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 w:eastAsia="方正小标宋_GBK" w:cs="仿宋"/>
          <w:color w:val="000000" w:themeColor="text1"/>
          <w:sz w:val="40"/>
          <w:szCs w:val="32"/>
        </w:rPr>
      </w:pPr>
      <w:r>
        <w:rPr>
          <w:rFonts w:hint="eastAsia" w:ascii="方正小标宋_GBK" w:hAnsi="仿宋" w:eastAsia="方正小标宋_GBK" w:cs="仿宋"/>
          <w:color w:val="000000" w:themeColor="text1"/>
          <w:sz w:val="40"/>
          <w:szCs w:val="32"/>
        </w:rPr>
        <w:t>寿县2022年节约用水项目</w:t>
      </w:r>
    </w:p>
    <w:p>
      <w:pPr>
        <w:jc w:val="center"/>
        <w:rPr>
          <w:rFonts w:hint="eastAsia" w:ascii="方正小标宋_GBK" w:hAnsi="仿宋" w:eastAsia="方正小标宋_GBK" w:cs="仿宋"/>
          <w:color w:val="000000" w:themeColor="text1"/>
          <w:sz w:val="40"/>
          <w:szCs w:val="32"/>
          <w:lang w:val="en-US" w:eastAsia="zh-CN"/>
        </w:rPr>
      </w:pPr>
      <w:r>
        <w:rPr>
          <w:rFonts w:hint="eastAsia" w:ascii="方正小标宋_GBK" w:hAnsi="仿宋" w:eastAsia="方正小标宋_GBK" w:cs="仿宋"/>
          <w:color w:val="000000" w:themeColor="text1"/>
          <w:sz w:val="40"/>
          <w:szCs w:val="32"/>
        </w:rPr>
        <w:t>绩效评价报告</w:t>
      </w:r>
      <w:r>
        <w:rPr>
          <w:rFonts w:hint="eastAsia" w:ascii="方正小标宋_GBK" w:hAnsi="仿宋" w:eastAsia="方正小标宋_GBK" w:cs="仿宋"/>
          <w:color w:val="000000" w:themeColor="text1"/>
          <w:sz w:val="40"/>
          <w:szCs w:val="32"/>
          <w:lang w:val="en-US" w:eastAsia="zh-CN"/>
        </w:rPr>
        <w:t xml:space="preserve">     </w:t>
      </w:r>
    </w:p>
    <w:p>
      <w:pPr>
        <w:jc w:val="center"/>
        <w:rPr>
          <w:rFonts w:hint="default" w:ascii="方正小标宋_GBK" w:hAnsi="仿宋" w:eastAsia="方正小标宋_GBK" w:cs="仿宋"/>
          <w:color w:val="000000" w:themeColor="text1"/>
          <w:sz w:val="40"/>
          <w:szCs w:val="32"/>
          <w:lang w:val="en-US" w:eastAsia="zh-CN"/>
        </w:rPr>
      </w:pPr>
      <w:r>
        <w:rPr>
          <w:rFonts w:hint="eastAsia" w:ascii="方正小标宋_GBK" w:hAnsi="仿宋" w:eastAsia="方正小标宋_GBK" w:cs="仿宋"/>
          <w:color w:val="000000" w:themeColor="text1"/>
          <w:sz w:val="40"/>
          <w:szCs w:val="32"/>
          <w:lang w:val="en-US" w:eastAsia="zh-CN"/>
        </w:rPr>
        <w:t xml:space="preserve">                                                                                                                                                                                                                                                                                                                                                                                                                                                                                                                                                  </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一、</w:t>
      </w:r>
      <w:r>
        <w:rPr>
          <w:rFonts w:hint="eastAsia" w:ascii="黑体" w:hAnsi="黑体" w:cs="黑体"/>
          <w:color w:val="000000" w:themeColor="text1"/>
          <w:sz w:val="32"/>
          <w:szCs w:val="32"/>
        </w:rPr>
        <w:t>项目</w:t>
      </w:r>
      <w:r>
        <w:rPr>
          <w:rFonts w:ascii="黑体" w:hAnsi="黑体" w:cs="黑体"/>
          <w:color w:val="000000" w:themeColor="text1"/>
          <w:sz w:val="32"/>
          <w:szCs w:val="32"/>
        </w:rPr>
        <w:t>基本概况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华文楷体" w:hAnsi="华文楷体" w:eastAsia="华文楷体" w:cs="华文楷体"/>
          <w:b/>
          <w:bCs/>
          <w:sz w:val="28"/>
          <w:szCs w:val="28"/>
        </w:rPr>
      </w:pPr>
      <w:r>
        <w:rPr>
          <w:rFonts w:hint="eastAsia" w:ascii="仿宋" w:hAnsi="仿宋" w:eastAsia="仿宋" w:cs="Times New Roman"/>
          <w:sz w:val="32"/>
          <w:szCs w:val="32"/>
        </w:rPr>
        <w:t>为提高预算完整性，加快支出进度，根据安徽省财政厅《关于提前下达2022年中央财政水利发展资金预算的通知》（皖财农〔2021〕1202号）等文件，下达资金</w:t>
      </w:r>
      <w:r>
        <w:rPr>
          <w:rFonts w:hint="eastAsia" w:ascii="仿宋" w:hAnsi="仿宋" w:eastAsia="仿宋" w:cs="Times New Roman"/>
          <w:sz w:val="32"/>
          <w:szCs w:val="32"/>
          <w:lang w:val="en-US" w:eastAsia="zh-CN"/>
        </w:rPr>
        <w:t>130</w:t>
      </w:r>
      <w:r>
        <w:rPr>
          <w:rFonts w:hint="eastAsia" w:ascii="仿宋" w:hAnsi="仿宋" w:eastAsia="仿宋" w:cs="Times New Roman"/>
          <w:sz w:val="32"/>
          <w:szCs w:val="32"/>
        </w:rPr>
        <w:t>万元。根据任务清单和相关规划或实施方案，统筹安排小型水库设施维修养护资金，确保重点任务支出。同时，按照补助资金管理及绩效管理暂行办法等相关规定，切实加强资金管理和监督，提高财政资金使用效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项目的立项符合国家法律法规、国民经济发展规划和相关政策；符合行业发展规划和政策要求；与部门职责范围相符，属于部门履职所需；属于公共财政支持范围，符合中央、地方事权支出责任划分原则。</w:t>
      </w:r>
    </w:p>
    <w:p>
      <w:pPr>
        <w:spacing w:line="560" w:lineRule="exact"/>
        <w:ind w:firstLine="640" w:firstLineChars="200"/>
        <w:rPr>
          <w:rFonts w:hint="eastAsia" w:ascii="仿宋" w:hAnsi="仿宋" w:eastAsia="仿宋" w:cs="仿宋"/>
          <w:sz w:val="32"/>
          <w:szCs w:val="32"/>
        </w:rPr>
      </w:pPr>
      <w:bookmarkStart w:id="0" w:name="_GoBack"/>
      <w:r>
        <w:rPr>
          <w:rFonts w:hint="eastAsia" w:ascii="仿宋" w:hAnsi="仿宋" w:eastAsia="仿宋" w:cs="仿宋"/>
          <w:sz w:val="32"/>
          <w:szCs w:val="32"/>
        </w:rPr>
        <w:t>根据安徽省财政厅《关于提前下达2022年中央财政水利发展资金预算的通知》（皖财农〔2021〕1202号）文件精神，下达资金130万元，全年执行数</w:t>
      </w:r>
      <w:r>
        <w:rPr>
          <w:rFonts w:hint="eastAsia" w:ascii="仿宋" w:hAnsi="仿宋" w:eastAsia="仿宋" w:cs="仿宋"/>
          <w:sz w:val="32"/>
          <w:szCs w:val="32"/>
          <w:lang w:val="en-US" w:eastAsia="zh-CN"/>
        </w:rPr>
        <w:t>83.5</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64.23</w:t>
      </w:r>
      <w:r>
        <w:rPr>
          <w:rFonts w:hint="eastAsia" w:ascii="仿宋" w:hAnsi="仿宋" w:eastAsia="仿宋" w:cs="仿宋"/>
          <w:sz w:val="32"/>
          <w:szCs w:val="32"/>
        </w:rPr>
        <w:t>%，资金总额130万元全部为节约用水资金。</w:t>
      </w:r>
    </w:p>
    <w:bookmarkEnd w:id="0"/>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二、</w:t>
      </w:r>
      <w:r>
        <w:rPr>
          <w:rFonts w:hint="eastAsia" w:ascii="黑体" w:hAnsi="黑体" w:cs="黑体"/>
          <w:color w:val="000000" w:themeColor="text1"/>
          <w:sz w:val="32"/>
          <w:szCs w:val="32"/>
        </w:rPr>
        <w:t>项目</w:t>
      </w:r>
      <w:r>
        <w:rPr>
          <w:rFonts w:ascii="黑体" w:hAnsi="黑体" w:cs="黑体"/>
          <w:color w:val="000000" w:themeColor="text1"/>
          <w:sz w:val="32"/>
          <w:szCs w:val="32"/>
        </w:rPr>
        <w:t>预算执行和管理情况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寿县202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节约用水</w:t>
      </w:r>
      <w:r>
        <w:rPr>
          <w:rFonts w:hint="eastAsia" w:ascii="仿宋" w:hAnsi="仿宋" w:eastAsia="仿宋" w:cs="仿宋"/>
          <w:sz w:val="32"/>
          <w:szCs w:val="32"/>
        </w:rPr>
        <w:t>项目下达202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年中央财政水利发展资金</w:t>
      </w:r>
      <w:r>
        <w:rPr>
          <w:rFonts w:hint="eastAsia" w:ascii="仿宋" w:hAnsi="仿宋" w:eastAsia="仿宋" w:cs="仿宋"/>
          <w:sz w:val="30"/>
          <w:szCs w:val="30"/>
          <w:lang w:val="en-US" w:eastAsia="zh-CN"/>
        </w:rPr>
        <w:t>130</w:t>
      </w:r>
      <w:r>
        <w:rPr>
          <w:rFonts w:hint="eastAsia" w:ascii="仿宋" w:hAnsi="仿宋" w:eastAsia="仿宋" w:cs="仿宋"/>
          <w:sz w:val="32"/>
          <w:szCs w:val="32"/>
        </w:rPr>
        <w:t>万元。全年执行数</w:t>
      </w:r>
      <w:r>
        <w:rPr>
          <w:rFonts w:hint="eastAsia" w:ascii="仿宋" w:hAnsi="仿宋" w:eastAsia="仿宋" w:cs="仿宋"/>
          <w:sz w:val="32"/>
          <w:szCs w:val="32"/>
          <w:lang w:val="en-US" w:eastAsia="zh-CN"/>
        </w:rPr>
        <w:t>130</w:t>
      </w:r>
      <w:r>
        <w:rPr>
          <w:rFonts w:hint="eastAsia" w:ascii="仿宋" w:hAnsi="仿宋" w:eastAsia="仿宋" w:cs="仿宋"/>
          <w:sz w:val="32"/>
          <w:szCs w:val="32"/>
        </w:rPr>
        <w:t>万元，预算执行率100%，资金总额</w:t>
      </w:r>
      <w:r>
        <w:rPr>
          <w:rFonts w:hint="eastAsia" w:ascii="仿宋" w:hAnsi="仿宋" w:eastAsia="仿宋" w:cs="仿宋"/>
          <w:sz w:val="32"/>
          <w:szCs w:val="32"/>
          <w:lang w:val="en-US" w:eastAsia="zh-CN"/>
        </w:rPr>
        <w:t>130</w:t>
      </w:r>
      <w:r>
        <w:rPr>
          <w:rFonts w:hint="eastAsia" w:ascii="仿宋" w:hAnsi="仿宋" w:eastAsia="仿宋" w:cs="仿宋"/>
          <w:sz w:val="32"/>
          <w:szCs w:val="32"/>
        </w:rPr>
        <w:t>万元全部为寿县202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节约用水</w:t>
      </w:r>
      <w:r>
        <w:rPr>
          <w:rFonts w:hint="eastAsia" w:ascii="仿宋" w:hAnsi="仿宋" w:eastAsia="仿宋" w:cs="仿宋"/>
          <w:sz w:val="32"/>
          <w:szCs w:val="32"/>
        </w:rPr>
        <w:t>资金。</w:t>
      </w:r>
    </w:p>
    <w:p>
      <w:pPr>
        <w:spacing w:line="360" w:lineRule="auto"/>
        <w:ind w:firstLine="640" w:firstLineChars="200"/>
        <w:rPr>
          <w:rFonts w:ascii="黑体" w:hAnsi="黑体" w:cs="黑体"/>
          <w:color w:val="000000" w:themeColor="text1"/>
          <w:sz w:val="32"/>
          <w:szCs w:val="32"/>
        </w:rPr>
      </w:pPr>
      <w:r>
        <w:rPr>
          <w:rFonts w:hint="eastAsia" w:ascii="仿宋" w:hAnsi="仿宋" w:eastAsia="仿宋" w:cs="仿宋"/>
          <w:sz w:val="32"/>
          <w:szCs w:val="32"/>
        </w:rPr>
        <w:t>我单位严格按照财政部门关于预算管理的要求规范使用专项资金，根据资金到位情况进行合理分配。依照绩效申报表的使用范围，按照项目执行进度拨付，并具体负责项目的落实和资金的监管使用。</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三、项目支出绩效目标实现情况分析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寿县202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节约用水</w:t>
      </w:r>
      <w:r>
        <w:rPr>
          <w:rFonts w:hint="eastAsia" w:ascii="仿宋" w:hAnsi="仿宋" w:eastAsia="仿宋" w:cs="仿宋"/>
          <w:sz w:val="32"/>
          <w:szCs w:val="32"/>
        </w:rPr>
        <w:t>项目严格执行项目有关制度规定，做到财务制度健全、管理规范、会计核算规范。本项目已</w:t>
      </w:r>
      <w:r>
        <w:rPr>
          <w:rFonts w:ascii="仿宋" w:hAnsi="仿宋" w:eastAsia="仿宋" w:cs="仿宋"/>
          <w:sz w:val="32"/>
          <w:szCs w:val="32"/>
        </w:rPr>
        <w:t>完成年度维修养护任务</w:t>
      </w:r>
      <w:r>
        <w:rPr>
          <w:rFonts w:hint="eastAsia" w:ascii="仿宋" w:hAnsi="仿宋" w:eastAsia="仿宋" w:cs="仿宋"/>
          <w:sz w:val="32"/>
          <w:szCs w:val="32"/>
        </w:rPr>
        <w:t>，绩效目标各项指标值均已完成。</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四、</w:t>
      </w:r>
      <w:r>
        <w:rPr>
          <w:rFonts w:hint="eastAsia" w:ascii="黑体" w:hAnsi="黑体" w:cs="黑体"/>
          <w:color w:val="000000" w:themeColor="text1"/>
          <w:sz w:val="32"/>
          <w:szCs w:val="32"/>
        </w:rPr>
        <w:t>项目</w:t>
      </w:r>
      <w:r>
        <w:rPr>
          <w:rFonts w:ascii="黑体" w:hAnsi="黑体" w:cs="黑体"/>
          <w:color w:val="000000" w:themeColor="text1"/>
          <w:sz w:val="32"/>
          <w:szCs w:val="32"/>
        </w:rPr>
        <w:t>绩效情况分析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要求，明确了总体目标和任务要求，评价内容中绩效指标分为一级指标、二级指标、三级指标三个级别。其中一级指标包括：决策指标、过程指标、产出指标、效益指标4种；二级指标包括：项目立项、绩效目标、资金投入、资金管理、组织实施、产出数量、产出质量、产出时效、产出成本、项目效益10类；三级指标包括：立项依据充分性、立项程序规范性、绩效指标合理性、绩效指标明确性、预算编制科学性、资金分配合理性、资金到位率、预算执行率、资金使用合规性、管理制度健全性、制度执行有效性、实际完成率、质量达标率、完成及时性、成本节约率、经济效益、社会效益、生态效益、可持续影响19项。其中资金到位率100%；预算执行率100%；实际完成率100%；质量达标率100%。具体评价指标详见附表。</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五、绩效</w:t>
      </w:r>
      <w:r>
        <w:rPr>
          <w:rFonts w:hint="eastAsia" w:ascii="黑体" w:hAnsi="黑体" w:cs="黑体"/>
          <w:color w:val="000000" w:themeColor="text1"/>
          <w:sz w:val="32"/>
          <w:szCs w:val="32"/>
        </w:rPr>
        <w:t>评价</w:t>
      </w:r>
      <w:r>
        <w:rPr>
          <w:rFonts w:ascii="黑体" w:hAnsi="黑体" w:cs="黑体"/>
          <w:color w:val="000000" w:themeColor="text1"/>
          <w:sz w:val="32"/>
          <w:szCs w:val="32"/>
        </w:rPr>
        <w:t>结果拟应用和公开情况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绩效评价客观公正反映了各项工作的开展情况，其结果应用和公开也能反映地方政府工作能力和对项目重视程度，起到鼓励先进，鞭策落后意义。同时，绩效评价时项目实施者、受益者也参与其中，起到宣传效果。</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六、绩效</w:t>
      </w:r>
      <w:r>
        <w:rPr>
          <w:rFonts w:hint="eastAsia" w:ascii="黑体" w:hAnsi="黑体" w:cs="黑体"/>
          <w:color w:val="000000" w:themeColor="text1"/>
          <w:sz w:val="32"/>
          <w:szCs w:val="32"/>
        </w:rPr>
        <w:t>评价</w:t>
      </w:r>
      <w:r>
        <w:rPr>
          <w:rFonts w:ascii="黑体" w:hAnsi="黑体" w:cs="黑体"/>
          <w:color w:val="000000" w:themeColor="text1"/>
          <w:sz w:val="32"/>
          <w:szCs w:val="32"/>
        </w:rPr>
        <w:t>工作开展情况、存在问题和下一步措施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绩效评价工作的通知，绩效管理采取的方式为资料查阅和现场座谈相结合，及时成立了由财务、工程技术人员组成的绩效评价工作组，工作组采取内业审查与外业随机抽查相结合、资料查阅和现场座谈相结合、走访受益群众与问卷调查等方式，进行了自评。本项目决策科学，依据充分，项目管理较为规范，项目完成效果好，实施后达到了预期目的。下一步我单位继续规范的做好绩效评价工作，确保项目各项工作落到实处。</w:t>
      </w:r>
    </w:p>
    <w:p>
      <w:pPr>
        <w:pStyle w:val="6"/>
        <w:spacing w:line="580" w:lineRule="exact"/>
        <w:ind w:firstLine="640" w:firstLineChars="200"/>
        <w:jc w:val="both"/>
        <w:rPr>
          <w:rFonts w:ascii="黑体" w:hAnsi="黑体" w:cs="黑体"/>
          <w:color w:val="000000" w:themeColor="text1"/>
          <w:w w:val="99"/>
          <w:sz w:val="32"/>
          <w:szCs w:val="32"/>
        </w:rPr>
      </w:pPr>
      <w:r>
        <w:rPr>
          <w:rFonts w:ascii="黑体" w:hAnsi="黑体" w:cs="黑体"/>
          <w:color w:val="000000" w:themeColor="text1"/>
          <w:sz w:val="32"/>
          <w:szCs w:val="32"/>
        </w:rPr>
        <w:t>七、附件</w:t>
      </w:r>
    </w:p>
    <w:p>
      <w:pPr>
        <w:spacing w:line="560" w:lineRule="exact"/>
        <w:ind w:firstLine="640" w:firstLineChars="200"/>
        <w:rPr>
          <w:rFonts w:ascii="仿宋_GB2312" w:hAnsi="仿宋" w:eastAsia="仿宋_GB2312" w:cs="仿宋"/>
          <w:bCs/>
          <w:color w:val="000000"/>
          <w:kern w:val="0"/>
          <w:sz w:val="32"/>
          <w:szCs w:val="32"/>
        </w:rPr>
      </w:pPr>
      <w:r>
        <w:rPr>
          <w:rFonts w:hint="eastAsia" w:ascii="仿宋_GB2312" w:hAnsi="仿宋" w:eastAsia="仿宋_GB2312" w:cs="仿宋"/>
          <w:bCs/>
          <w:color w:val="000000"/>
          <w:kern w:val="0"/>
          <w:sz w:val="32"/>
          <w:szCs w:val="32"/>
        </w:rPr>
        <w:t>项目支出绩效评价表（寿县202</w:t>
      </w:r>
      <w:r>
        <w:rPr>
          <w:rFonts w:hint="eastAsia" w:ascii="仿宋_GB2312" w:hAnsi="仿宋" w:eastAsia="仿宋_GB2312" w:cs="仿宋"/>
          <w:bCs/>
          <w:color w:val="000000"/>
          <w:kern w:val="0"/>
          <w:sz w:val="32"/>
          <w:szCs w:val="32"/>
          <w:lang w:val="en-US" w:eastAsia="zh-CN"/>
        </w:rPr>
        <w:t>2</w:t>
      </w:r>
      <w:r>
        <w:rPr>
          <w:rFonts w:hint="eastAsia" w:ascii="仿宋_GB2312" w:hAnsi="仿宋" w:eastAsia="仿宋_GB2312" w:cs="仿宋"/>
          <w:bCs/>
          <w:color w:val="000000"/>
          <w:kern w:val="0"/>
          <w:sz w:val="32"/>
          <w:szCs w:val="32"/>
        </w:rPr>
        <w:t>年</w:t>
      </w:r>
      <w:r>
        <w:rPr>
          <w:rFonts w:hint="eastAsia" w:ascii="仿宋_GB2312" w:hAnsi="仿宋" w:eastAsia="仿宋_GB2312" w:cs="仿宋"/>
          <w:bCs/>
          <w:color w:val="000000"/>
          <w:kern w:val="0"/>
          <w:sz w:val="32"/>
          <w:szCs w:val="32"/>
          <w:lang w:eastAsia="zh-CN"/>
        </w:rPr>
        <w:t>节约用水</w:t>
      </w:r>
      <w:r>
        <w:rPr>
          <w:rFonts w:hint="eastAsia" w:ascii="仿宋_GB2312" w:hAnsi="仿宋" w:eastAsia="仿宋_GB2312" w:cs="仿宋"/>
          <w:bCs/>
          <w:color w:val="000000"/>
          <w:kern w:val="0"/>
          <w:sz w:val="32"/>
          <w:szCs w:val="32"/>
        </w:rPr>
        <w:t>项目）</w:t>
      </w:r>
    </w:p>
    <w:p>
      <w:pPr>
        <w:spacing w:line="580" w:lineRule="exact"/>
        <w:ind w:firstLine="640" w:firstLineChars="200"/>
        <w:rPr>
          <w:rFonts w:ascii="仿宋" w:hAnsi="仿宋" w:eastAsia="仿宋"/>
          <w:color w:val="000000" w:themeColor="text1"/>
          <w:sz w:val="32"/>
          <w:szCs w:val="32"/>
        </w:rPr>
      </w:pPr>
    </w:p>
    <w:p>
      <w:pPr>
        <w:pStyle w:val="6"/>
        <w:spacing w:line="321" w:lineRule="auto"/>
        <w:rPr>
          <w:rFonts w:ascii="方正小标宋_GBK" w:hAnsi="仿宋" w:eastAsia="方正小标宋_GBK"/>
          <w:color w:val="000000" w:themeColor="text1"/>
          <w:sz w:val="40"/>
          <w:szCs w:val="32"/>
        </w:rPr>
      </w:pPr>
    </w:p>
    <w:p>
      <w:pPr>
        <w:pStyle w:val="6"/>
        <w:spacing w:line="321" w:lineRule="auto"/>
        <w:rPr>
          <w:rFonts w:ascii="方正小标宋_GBK" w:hAnsi="仿宋" w:eastAsia="方正小标宋_GBK"/>
          <w:color w:val="000000" w:themeColor="text1"/>
          <w:sz w:val="40"/>
          <w:szCs w:val="32"/>
        </w:rPr>
      </w:pPr>
    </w:p>
    <w:p>
      <w:pPr>
        <w:pStyle w:val="6"/>
        <w:spacing w:line="321" w:lineRule="auto"/>
        <w:rPr>
          <w:rFonts w:ascii="方正小标宋_GBK" w:hAnsi="仿宋" w:eastAsia="方正小标宋_GBK"/>
          <w:color w:val="000000" w:themeColor="text1"/>
          <w:sz w:val="40"/>
          <w:szCs w:val="32"/>
        </w:rPr>
        <w:sectPr>
          <w:footerReference r:id="rId3" w:type="default"/>
          <w:footerReference r:id="rId4" w:type="even"/>
          <w:pgSz w:w="11907" w:h="16840"/>
          <w:pgMar w:top="1106" w:right="1474" w:bottom="1276" w:left="1588" w:header="851" w:footer="1021" w:gutter="0"/>
          <w:cols w:space="425" w:num="1"/>
          <w:docGrid w:type="lines" w:linePitch="312" w:charSpace="0"/>
        </w:sectPr>
      </w:pPr>
    </w:p>
    <w:p>
      <w:pPr>
        <w:pStyle w:val="6"/>
        <w:spacing w:line="321" w:lineRule="auto"/>
        <w:rPr>
          <w:rFonts w:ascii="方正小标宋_GBK" w:hAnsi="仿宋" w:eastAsia="方正小标宋_GBK"/>
          <w:color w:val="000000" w:themeColor="text1"/>
          <w:sz w:val="40"/>
          <w:szCs w:val="32"/>
        </w:rPr>
      </w:pPr>
      <w:r>
        <w:rPr>
          <w:rFonts w:hint="eastAsia" w:ascii="方正小标宋_GBK" w:hAnsi="仿宋" w:eastAsia="方正小标宋_GBK"/>
          <w:color w:val="000000" w:themeColor="text1"/>
          <w:sz w:val="40"/>
          <w:szCs w:val="32"/>
        </w:rPr>
        <w:t>工程类项目支出绩效评价表</w:t>
      </w:r>
    </w:p>
    <w:p>
      <w:pPr>
        <w:rPr>
          <w:rFonts w:ascii="仿宋" w:hAnsi="仿宋" w:eastAsia="仿宋"/>
          <w:color w:val="000000" w:themeColor="text1"/>
          <w:sz w:val="32"/>
          <w:szCs w:val="32"/>
        </w:rPr>
      </w:pPr>
      <w:r>
        <w:rPr>
          <w:rFonts w:hint="eastAsia" w:ascii="仿宋" w:hAnsi="仿宋" w:eastAsia="仿宋"/>
          <w:color w:val="000000" w:themeColor="text1"/>
          <w:sz w:val="32"/>
          <w:szCs w:val="32"/>
        </w:rPr>
        <w:t>项目名称：寿县202</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年</w:t>
      </w:r>
      <w:r>
        <w:rPr>
          <w:rFonts w:hint="eastAsia" w:ascii="仿宋" w:hAnsi="仿宋" w:eastAsia="仿宋"/>
          <w:color w:val="000000" w:themeColor="text1"/>
          <w:sz w:val="32"/>
          <w:szCs w:val="32"/>
          <w:lang w:eastAsia="zh-CN"/>
        </w:rPr>
        <w:t>节约用水</w:t>
      </w:r>
      <w:r>
        <w:rPr>
          <w:rFonts w:hint="eastAsia" w:ascii="仿宋" w:hAnsi="仿宋" w:eastAsia="仿宋"/>
          <w:color w:val="000000" w:themeColor="text1"/>
          <w:sz w:val="32"/>
          <w:szCs w:val="32"/>
        </w:rPr>
        <w:t>项目</w:t>
      </w:r>
    </w:p>
    <w:tbl>
      <w:tblPr>
        <w:tblStyle w:val="18"/>
        <w:tblW w:w="0" w:type="auto"/>
        <w:tblInd w:w="-34" w:type="dxa"/>
        <w:tblLayout w:type="autofit"/>
        <w:tblCellMar>
          <w:top w:w="0" w:type="dxa"/>
          <w:left w:w="108" w:type="dxa"/>
          <w:bottom w:w="0" w:type="dxa"/>
          <w:right w:w="108" w:type="dxa"/>
        </w:tblCellMar>
      </w:tblPr>
      <w:tblGrid>
        <w:gridCol w:w="708"/>
        <w:gridCol w:w="779"/>
        <w:gridCol w:w="886"/>
        <w:gridCol w:w="886"/>
        <w:gridCol w:w="711"/>
        <w:gridCol w:w="2997"/>
        <w:gridCol w:w="6510"/>
        <w:gridCol w:w="1012"/>
      </w:tblGrid>
      <w:tr>
        <w:tblPrEx>
          <w:tblCellMar>
            <w:top w:w="0" w:type="dxa"/>
            <w:left w:w="108" w:type="dxa"/>
            <w:bottom w:w="0" w:type="dxa"/>
            <w:right w:w="108" w:type="dxa"/>
          </w:tblCellMar>
        </w:tblPrEx>
        <w:trPr>
          <w:trHeight w:val="44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序号</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一级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二级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三级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指标分票</w:t>
            </w:r>
          </w:p>
        </w:tc>
        <w:tc>
          <w:tcPr>
            <w:tcW w:w="29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指标解释</w:t>
            </w:r>
          </w:p>
        </w:tc>
        <w:tc>
          <w:tcPr>
            <w:tcW w:w="651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指标说明及评分标准</w:t>
            </w:r>
          </w:p>
        </w:tc>
        <w:tc>
          <w:tcPr>
            <w:tcW w:w="1012"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评价</w:t>
            </w:r>
          </w:p>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得分</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决策</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项目立项</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立项依据</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充分性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项目立项(主体是指项目主管部门，下同)是否符合法律法规、相关政策、发展规划以及部门职责，用以反映和考核项目立项依据情况。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①项目立项是否符合国家法律法规、国民经济发展规划和相关政策；（0.5分）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②项目立项是否符合行业发展规划和政策要求；（0.5分）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③项目立项是否与部门职责范围相符，属于部门履职所需；（0.5分）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④项目是否属于公共财政支持范围，是否符合中央、地方事权支出责任划分原则；（0.5分）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立项程序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规范性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项目申请、设立过程是否符合相关要求，用以反映和考核项目立项的规范情况。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①项目是否按照规定的程序申请设立；（2分）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②审批文件、材料是否符合相关要求；（2分）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③事前是否已经过必要的可行性研究、专家论证、风险评估、绩效评估、集体决策。（2分）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项目所设定的绩效目标是否依据充分，是否符合客观实际，用以反映和考核项目绩效目标与项目实施的相符情况。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（如未设定预算绩效目标，也可考核其他工作任务目标）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①项目是否有绩效目标；（1分）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②项目绩效目标与实际工作内容是否具有相关性；（1分）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③项目预期产出效益和效果是否符合正常的业绩水平；（1分）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④是否与预算确定的项目投资额或资金量相匹配。（1分）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明确性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依据绩效目标设定的绩效指标是否清晰、细化、可衡量等，用以反映和考核项目绩效目标的明细化情况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①是否将项目绩效目标细化分解为具体的绩效指标；（2分）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②是否通过清晰、可衡量的指标值予以体现；（1分）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③是否与项目目标任务数或计划数相对应。（1分）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资金投入（4分）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预算编制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科学性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项目预算编制(主体是指项目资金管理使用单位，下同)是否经过科学论证、有明确标准，资金额度与年度目标是否相适应，用以反映和考核项目预算编制的科学性、合理性情况。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①预算内容与项目内容是否匹配；（1分）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②预算确定的项目投资额或资金量是否与工作任务相匹配。（1分）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资金分配</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项目预算资金分配是否有测算依据，与补助单位或地方实际是否相适应，用以反映和考核项目预算资金分配的科学性、合理性情况。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①预算资金分配依据是否充分；（1分）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②资金分配额度是否合理，与项目单位或地方实际是否相适应。（1分）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过程</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资金管理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（12分）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资金到位率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实际到位资金与预算资金的比率，用以反映和考核资金落实情况对项目实施的总体保障程度。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资金到位率=（实际到位资金/计划投入资金）×100%；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实际到位资金：一定时期（本年度或项目期）内实际落实到项目的资金；</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预算执行率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项目预算资金是否按照计划执行，用以反映或考核项目预算执行情况。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资金预算执行率=（实际支出资金/实际到位资金）×100%；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实际支出专项资金：实到项目的专项资金。资金预算执行率100%得4分，95%-100%（不含）得3分，90%-95%（不含）得2分，90%（不含）以下得1分。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资金使用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合规性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项目资金使用是否符合相关的财务管理制度规定，用以反映和考核项目资金的规范运行情况。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①是否符合国家财经法规和财务管理制度以及有关专项资金管理办法的规定；（1分）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②资金的拨付是否有完整的审批程序和手续；（1分）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③是否符合项目预算批复或合同规定的用途；（1分）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④是否存在截留、挤占、挪用、虚列支出等情况。（1分）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组织实施（8分）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管理制度</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健全性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项目实施单位的财务和业务管理制度是否健全，用以反映和考核财务和业务管理制度对项目顺利实施的保障情况。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①是否已制定或具有相应的财务和业务管理制度；（1分）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②财务和业务管理制度是否合法、合规、完整。（1分）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制度执行</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有效性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项目实施是否符合相关管理规定，用以反映和考核相关管理制度的有效执行情况。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①是否遵守相关法律法规和相关管理规定；（1分）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②项目调整及支出调整手续是否完备；（1分)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③项目合同书、验收报告、技术鉴定等资料是否齐全并及时归档；（3分）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④项目实施的人员条件、场地设备、信息支撑等是否落实到位。（1分）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实际完成率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项目实施的实际产出数与计划产出数的比率，用以反映和考核项目产出数量目标的实现程度。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实际完成率=(实际完成数/计划完成数)*100%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实际产出数：一定时期（本年度或项目期）内项目实际完成的数量。计划产出数：项目绩效目标确定的在一定时间（本年度或项目期）内计划完成的数量。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得分计算，得分＝目标任务完成率*分值。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产出质量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质量达标率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项目完成的质量达标产出数与实际产出数的比率，用以反映和考核项目产出质量目标的实现程度。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质量达标率=（质量达标产出数/实际产出数）*100%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质量达标产出数：一定时期（本年度或项目期）内实际达到既定质量标准的产品或服务数量。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注：完工项目达标以项目检测报告上的结论为准；在建项目质量达标率以分项或单项工程检测报告结论分别计数除以项目的全部分项工程数量；未开工项目质量达标率为零。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得分=质量达标率*分值。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产出时效（8分）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完成及时性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项目实际完成时间与计划完成时间的比较，用以反映和考核项目产出时效目标的实现程度。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实际完成时间：项目实施单位完成该项目实际所耗用的时间。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计划完成时间：按照项目实施计划或相关规定完成该项目所需的时间。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得分计算，得分＝完成及时率*分值。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产出成本</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（6分）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成本节约率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完成项目计划工作目标的实际节约成本与计划成本的比率，用以反映和考核项目的成本节约程度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成本节约率=[（计划成本-实际成本）/计划成本]×100%。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实际成本：项目实施单位如期、保质、保量完成既定工作目标实际所耗费的支出。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计划成本：项目实施单位为完成工作目标计划安排的支出，一般以项目预算为参考。</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经济效益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道路、绿化等基础设施的建设，有效改善环境，提高区域的经济竞争力，拉动投资和消费增长（8分）；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社会效益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①是否改善群众出行条件，提高了群众的生活质量，改变了农村面貌（4分）；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②加快了农村城镇化，缩小了城乡差距（4分）。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生态效益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①项目实施是否注重环保材料的使用和利用（3分）；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②通过项目实施是否促进节能减排和减少污染排放，提升城市生态环境质量（3分）。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可持续影响</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①资产管理、项目运行维护是否责任明确、管理有序（2分）；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②公路、排水等设施是否持续发挥作用（2分）；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③后续管养是否有完备的实施方案（2分）；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④项目管养是不是有稳定的资金保障（1分）。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⑤后续管养是否体现了政府购买服务的思想（1分）。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752"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合计</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1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51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100</w:t>
            </w:r>
          </w:p>
        </w:tc>
      </w:tr>
      <w:tr>
        <w:tblPrEx>
          <w:tblCellMar>
            <w:top w:w="0" w:type="dxa"/>
            <w:left w:w="108" w:type="dxa"/>
            <w:bottom w:w="0" w:type="dxa"/>
            <w:right w:w="108" w:type="dxa"/>
          </w:tblCellMar>
        </w:tblPrEx>
        <w:trPr>
          <w:trHeight w:val="262" w:hRule="atLeast"/>
        </w:trPr>
        <w:tc>
          <w:tcPr>
            <w:tcW w:w="13477" w:type="dxa"/>
            <w:gridSpan w:val="7"/>
            <w:tcBorders>
              <w:top w:val="single" w:color="auto" w:sz="4" w:space="0"/>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注：本表适用建筑工程类项目支出部门评价评分</w:t>
            </w:r>
          </w:p>
        </w:tc>
        <w:tc>
          <w:tcPr>
            <w:tcW w:w="1012" w:type="dxa"/>
            <w:tcBorders>
              <w:top w:val="nil"/>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p>
        </w:tc>
      </w:tr>
    </w:tbl>
    <w:p>
      <w:pPr>
        <w:rPr>
          <w:rFonts w:ascii="仿宋" w:hAnsi="仿宋" w:eastAsia="仿宋"/>
          <w:color w:val="000000" w:themeColor="text1"/>
          <w:sz w:val="32"/>
          <w:szCs w:val="32"/>
        </w:rPr>
      </w:pPr>
    </w:p>
    <w:p>
      <w:pPr>
        <w:rPr>
          <w:rFonts w:ascii="仿宋" w:hAnsi="仿宋" w:eastAsia="仿宋"/>
          <w:color w:val="000000" w:themeColor="text1"/>
          <w:sz w:val="32"/>
          <w:szCs w:val="32"/>
        </w:rPr>
        <w:sectPr>
          <w:pgSz w:w="16840" w:h="11907" w:orient="landscape"/>
          <w:pgMar w:top="1588" w:right="1105" w:bottom="1474" w:left="1276" w:header="851" w:footer="1021" w:gutter="0"/>
          <w:cols w:space="425" w:num="1"/>
          <w:docGrid w:type="lines" w:linePitch="312" w:charSpace="0"/>
        </w:sectPr>
      </w:pPr>
    </w:p>
    <w:p>
      <w:pPr>
        <w:rPr>
          <w:rFonts w:ascii="仿宋" w:hAnsi="仿宋" w:eastAsia="仿宋"/>
          <w:color w:val="000000" w:themeColor="text1"/>
          <w:sz w:val="32"/>
          <w:szCs w:val="32"/>
        </w:rPr>
      </w:pPr>
    </w:p>
    <w:sectPr>
      <w:pgSz w:w="16850" w:h="11910" w:orient="landscape"/>
      <w:pgMar w:top="1480" w:right="1599" w:bottom="1361" w:left="27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804499"/>
      <w:docPartObj>
        <w:docPartGallery w:val="autotext"/>
      </w:docPartObj>
    </w:sdtPr>
    <w:sdtContent>
      <w:p>
        <w:pPr>
          <w:pStyle w:val="12"/>
          <w:ind w:right="180"/>
          <w:jc w:val="right"/>
        </w:pPr>
        <w:r>
          <w:rPr>
            <w:rFonts w:hint="eastAsia" w:ascii="宋体" w:hAnsi="宋体"/>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ascii="宋体" w:hAnsi="宋体"/>
            <w:sz w:val="28"/>
            <w:szCs w:val="28"/>
          </w:rPr>
          <w:t>—</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xNmM5MTQ5NmNjNjJkNWI2OTFlYzk3NDVlNGY3N2QifQ=="/>
  </w:docVars>
  <w:rsids>
    <w:rsidRoot w:val="00804E3F"/>
    <w:rsid w:val="0000232A"/>
    <w:rsid w:val="00010698"/>
    <w:rsid w:val="00015EBA"/>
    <w:rsid w:val="00016C9C"/>
    <w:rsid w:val="00017D67"/>
    <w:rsid w:val="00024256"/>
    <w:rsid w:val="00027E92"/>
    <w:rsid w:val="0004045B"/>
    <w:rsid w:val="00040E42"/>
    <w:rsid w:val="00047204"/>
    <w:rsid w:val="00054053"/>
    <w:rsid w:val="000641D7"/>
    <w:rsid w:val="00067428"/>
    <w:rsid w:val="000750E1"/>
    <w:rsid w:val="000826B6"/>
    <w:rsid w:val="000856A0"/>
    <w:rsid w:val="000929BA"/>
    <w:rsid w:val="000A2CBC"/>
    <w:rsid w:val="000A7B8C"/>
    <w:rsid w:val="000B27D8"/>
    <w:rsid w:val="000C2198"/>
    <w:rsid w:val="000C2532"/>
    <w:rsid w:val="000E6A6B"/>
    <w:rsid w:val="000F1F86"/>
    <w:rsid w:val="000F4C68"/>
    <w:rsid w:val="001025DC"/>
    <w:rsid w:val="001041A9"/>
    <w:rsid w:val="00106094"/>
    <w:rsid w:val="001076D0"/>
    <w:rsid w:val="00113FDF"/>
    <w:rsid w:val="001144DA"/>
    <w:rsid w:val="00115FA0"/>
    <w:rsid w:val="001172E4"/>
    <w:rsid w:val="0013208E"/>
    <w:rsid w:val="0013671C"/>
    <w:rsid w:val="00147333"/>
    <w:rsid w:val="001521AF"/>
    <w:rsid w:val="001542E6"/>
    <w:rsid w:val="001645F9"/>
    <w:rsid w:val="00166D42"/>
    <w:rsid w:val="00173919"/>
    <w:rsid w:val="0018379A"/>
    <w:rsid w:val="00183A3A"/>
    <w:rsid w:val="00183D5A"/>
    <w:rsid w:val="00184793"/>
    <w:rsid w:val="00184BAF"/>
    <w:rsid w:val="00185520"/>
    <w:rsid w:val="001978B4"/>
    <w:rsid w:val="001A3D2A"/>
    <w:rsid w:val="001A52C2"/>
    <w:rsid w:val="001B183E"/>
    <w:rsid w:val="001B694E"/>
    <w:rsid w:val="001C6A11"/>
    <w:rsid w:val="001D4D10"/>
    <w:rsid w:val="001D4E96"/>
    <w:rsid w:val="001D727A"/>
    <w:rsid w:val="001E1D3F"/>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A8E"/>
    <w:rsid w:val="002C23C3"/>
    <w:rsid w:val="002D3200"/>
    <w:rsid w:val="002E18B1"/>
    <w:rsid w:val="002E5B2B"/>
    <w:rsid w:val="002E64D6"/>
    <w:rsid w:val="00304917"/>
    <w:rsid w:val="00306E22"/>
    <w:rsid w:val="00307133"/>
    <w:rsid w:val="00310D47"/>
    <w:rsid w:val="003125A2"/>
    <w:rsid w:val="0031529E"/>
    <w:rsid w:val="003232F6"/>
    <w:rsid w:val="00327655"/>
    <w:rsid w:val="00331A28"/>
    <w:rsid w:val="00331E02"/>
    <w:rsid w:val="003361E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A14CA"/>
    <w:rsid w:val="003B58A1"/>
    <w:rsid w:val="003B68D1"/>
    <w:rsid w:val="003B6CDE"/>
    <w:rsid w:val="003B6E7A"/>
    <w:rsid w:val="003C37B6"/>
    <w:rsid w:val="003C63E5"/>
    <w:rsid w:val="003D75D1"/>
    <w:rsid w:val="003D7D24"/>
    <w:rsid w:val="003E47AD"/>
    <w:rsid w:val="003F135D"/>
    <w:rsid w:val="003F7095"/>
    <w:rsid w:val="004020A9"/>
    <w:rsid w:val="0040331C"/>
    <w:rsid w:val="0040512A"/>
    <w:rsid w:val="00405642"/>
    <w:rsid w:val="00405DFC"/>
    <w:rsid w:val="004068BA"/>
    <w:rsid w:val="00415D0F"/>
    <w:rsid w:val="0041651B"/>
    <w:rsid w:val="00431628"/>
    <w:rsid w:val="004330AB"/>
    <w:rsid w:val="00434B9B"/>
    <w:rsid w:val="00437DD1"/>
    <w:rsid w:val="0044132D"/>
    <w:rsid w:val="00443E9E"/>
    <w:rsid w:val="00456DE2"/>
    <w:rsid w:val="00460261"/>
    <w:rsid w:val="00471E18"/>
    <w:rsid w:val="00471E69"/>
    <w:rsid w:val="00474D75"/>
    <w:rsid w:val="00477779"/>
    <w:rsid w:val="004900A3"/>
    <w:rsid w:val="004900A5"/>
    <w:rsid w:val="00490D5D"/>
    <w:rsid w:val="00492453"/>
    <w:rsid w:val="00494AFB"/>
    <w:rsid w:val="00496864"/>
    <w:rsid w:val="004A4500"/>
    <w:rsid w:val="004A4AE8"/>
    <w:rsid w:val="004B661E"/>
    <w:rsid w:val="004C2239"/>
    <w:rsid w:val="004C5C63"/>
    <w:rsid w:val="004C754B"/>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3ADF"/>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C32DC"/>
    <w:rsid w:val="005C4469"/>
    <w:rsid w:val="005D1411"/>
    <w:rsid w:val="005D54F6"/>
    <w:rsid w:val="005D7114"/>
    <w:rsid w:val="005E360D"/>
    <w:rsid w:val="005E743E"/>
    <w:rsid w:val="005F4608"/>
    <w:rsid w:val="005F4B44"/>
    <w:rsid w:val="00601CC4"/>
    <w:rsid w:val="006027A6"/>
    <w:rsid w:val="006124D4"/>
    <w:rsid w:val="0062014E"/>
    <w:rsid w:val="0062286C"/>
    <w:rsid w:val="00623B7D"/>
    <w:rsid w:val="00624136"/>
    <w:rsid w:val="00632793"/>
    <w:rsid w:val="0063671C"/>
    <w:rsid w:val="00636F19"/>
    <w:rsid w:val="0064175E"/>
    <w:rsid w:val="0064211F"/>
    <w:rsid w:val="00652A7F"/>
    <w:rsid w:val="00660E5B"/>
    <w:rsid w:val="00661556"/>
    <w:rsid w:val="006616DD"/>
    <w:rsid w:val="00662384"/>
    <w:rsid w:val="00666478"/>
    <w:rsid w:val="00667DDC"/>
    <w:rsid w:val="00670EA3"/>
    <w:rsid w:val="0067147D"/>
    <w:rsid w:val="00674D75"/>
    <w:rsid w:val="006808D8"/>
    <w:rsid w:val="006865D6"/>
    <w:rsid w:val="00687A09"/>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2728B"/>
    <w:rsid w:val="00730690"/>
    <w:rsid w:val="007312A1"/>
    <w:rsid w:val="007322F0"/>
    <w:rsid w:val="0073320F"/>
    <w:rsid w:val="00735D3A"/>
    <w:rsid w:val="00736E25"/>
    <w:rsid w:val="007420C1"/>
    <w:rsid w:val="00744B44"/>
    <w:rsid w:val="00755833"/>
    <w:rsid w:val="00760F8D"/>
    <w:rsid w:val="007619A2"/>
    <w:rsid w:val="00763AE0"/>
    <w:rsid w:val="00765CCF"/>
    <w:rsid w:val="00771F64"/>
    <w:rsid w:val="0077216F"/>
    <w:rsid w:val="007724EE"/>
    <w:rsid w:val="00773599"/>
    <w:rsid w:val="00775C90"/>
    <w:rsid w:val="00775E5A"/>
    <w:rsid w:val="00783B2D"/>
    <w:rsid w:val="00787CA8"/>
    <w:rsid w:val="00790DB5"/>
    <w:rsid w:val="00795685"/>
    <w:rsid w:val="00795F52"/>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199C"/>
    <w:rsid w:val="00815327"/>
    <w:rsid w:val="00815BCC"/>
    <w:rsid w:val="00815E0F"/>
    <w:rsid w:val="00820A39"/>
    <w:rsid w:val="008322E7"/>
    <w:rsid w:val="00842BED"/>
    <w:rsid w:val="00844C50"/>
    <w:rsid w:val="008477B8"/>
    <w:rsid w:val="008609B4"/>
    <w:rsid w:val="00860D5D"/>
    <w:rsid w:val="00862924"/>
    <w:rsid w:val="0086779B"/>
    <w:rsid w:val="00876B5D"/>
    <w:rsid w:val="008812EC"/>
    <w:rsid w:val="00884ACC"/>
    <w:rsid w:val="00897F2A"/>
    <w:rsid w:val="008A13CF"/>
    <w:rsid w:val="008A3D1F"/>
    <w:rsid w:val="008B0646"/>
    <w:rsid w:val="008B1591"/>
    <w:rsid w:val="008B1916"/>
    <w:rsid w:val="008B4C5B"/>
    <w:rsid w:val="008C21BB"/>
    <w:rsid w:val="008C6BDD"/>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567EB"/>
    <w:rsid w:val="00961DC4"/>
    <w:rsid w:val="00961E01"/>
    <w:rsid w:val="009675AD"/>
    <w:rsid w:val="00967FB2"/>
    <w:rsid w:val="009736DA"/>
    <w:rsid w:val="009753FE"/>
    <w:rsid w:val="009768EE"/>
    <w:rsid w:val="0097694A"/>
    <w:rsid w:val="00984E06"/>
    <w:rsid w:val="00985A51"/>
    <w:rsid w:val="009876FB"/>
    <w:rsid w:val="00995306"/>
    <w:rsid w:val="009A65B1"/>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17982"/>
    <w:rsid w:val="00A21044"/>
    <w:rsid w:val="00A2325B"/>
    <w:rsid w:val="00A26D82"/>
    <w:rsid w:val="00A2782E"/>
    <w:rsid w:val="00A335FB"/>
    <w:rsid w:val="00A3573F"/>
    <w:rsid w:val="00A37D1F"/>
    <w:rsid w:val="00A41F93"/>
    <w:rsid w:val="00A448FA"/>
    <w:rsid w:val="00A46BA4"/>
    <w:rsid w:val="00A46D60"/>
    <w:rsid w:val="00A61905"/>
    <w:rsid w:val="00A66634"/>
    <w:rsid w:val="00A76E4C"/>
    <w:rsid w:val="00A77491"/>
    <w:rsid w:val="00A83F75"/>
    <w:rsid w:val="00A84406"/>
    <w:rsid w:val="00A90719"/>
    <w:rsid w:val="00AB0625"/>
    <w:rsid w:val="00AB1310"/>
    <w:rsid w:val="00AB2A85"/>
    <w:rsid w:val="00AB3C90"/>
    <w:rsid w:val="00AC3651"/>
    <w:rsid w:val="00AC4DE1"/>
    <w:rsid w:val="00AC672C"/>
    <w:rsid w:val="00AE493F"/>
    <w:rsid w:val="00AF54F0"/>
    <w:rsid w:val="00AF663E"/>
    <w:rsid w:val="00B02A69"/>
    <w:rsid w:val="00B02C2E"/>
    <w:rsid w:val="00B03AB4"/>
    <w:rsid w:val="00B10C4A"/>
    <w:rsid w:val="00B11F8C"/>
    <w:rsid w:val="00B12235"/>
    <w:rsid w:val="00B2142B"/>
    <w:rsid w:val="00B2273C"/>
    <w:rsid w:val="00B23A99"/>
    <w:rsid w:val="00B30E40"/>
    <w:rsid w:val="00B362C6"/>
    <w:rsid w:val="00B41B79"/>
    <w:rsid w:val="00B43C4B"/>
    <w:rsid w:val="00B50DB7"/>
    <w:rsid w:val="00B53B9A"/>
    <w:rsid w:val="00B612F0"/>
    <w:rsid w:val="00B61833"/>
    <w:rsid w:val="00B670CA"/>
    <w:rsid w:val="00B67DF3"/>
    <w:rsid w:val="00B72578"/>
    <w:rsid w:val="00B7330A"/>
    <w:rsid w:val="00B76119"/>
    <w:rsid w:val="00B84855"/>
    <w:rsid w:val="00B94554"/>
    <w:rsid w:val="00B945A9"/>
    <w:rsid w:val="00BA120C"/>
    <w:rsid w:val="00BA25FD"/>
    <w:rsid w:val="00BC4BC9"/>
    <w:rsid w:val="00BC76D2"/>
    <w:rsid w:val="00BC7C40"/>
    <w:rsid w:val="00BD2C60"/>
    <w:rsid w:val="00BE0161"/>
    <w:rsid w:val="00BE20E9"/>
    <w:rsid w:val="00BE6343"/>
    <w:rsid w:val="00BF1E9B"/>
    <w:rsid w:val="00BF744A"/>
    <w:rsid w:val="00C02E64"/>
    <w:rsid w:val="00C13D24"/>
    <w:rsid w:val="00C17CCE"/>
    <w:rsid w:val="00C2319C"/>
    <w:rsid w:val="00C23C2F"/>
    <w:rsid w:val="00C24F93"/>
    <w:rsid w:val="00C257E7"/>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5CA4"/>
    <w:rsid w:val="00D67F8D"/>
    <w:rsid w:val="00D718D2"/>
    <w:rsid w:val="00D71E88"/>
    <w:rsid w:val="00D72E25"/>
    <w:rsid w:val="00D767F3"/>
    <w:rsid w:val="00D81AB3"/>
    <w:rsid w:val="00D8250E"/>
    <w:rsid w:val="00D91B0E"/>
    <w:rsid w:val="00D9215E"/>
    <w:rsid w:val="00D92A4C"/>
    <w:rsid w:val="00D93242"/>
    <w:rsid w:val="00D96B59"/>
    <w:rsid w:val="00DB21EA"/>
    <w:rsid w:val="00DB5D52"/>
    <w:rsid w:val="00DB5E06"/>
    <w:rsid w:val="00DC0935"/>
    <w:rsid w:val="00DC1908"/>
    <w:rsid w:val="00DC2A55"/>
    <w:rsid w:val="00DD0B73"/>
    <w:rsid w:val="00DD103A"/>
    <w:rsid w:val="00DD145F"/>
    <w:rsid w:val="00DD4A6C"/>
    <w:rsid w:val="00DD7134"/>
    <w:rsid w:val="00DD71EA"/>
    <w:rsid w:val="00DD782C"/>
    <w:rsid w:val="00DE0D0C"/>
    <w:rsid w:val="00DE3FE8"/>
    <w:rsid w:val="00E006E2"/>
    <w:rsid w:val="00E00CD7"/>
    <w:rsid w:val="00E026E6"/>
    <w:rsid w:val="00E0749F"/>
    <w:rsid w:val="00E117A6"/>
    <w:rsid w:val="00E13A67"/>
    <w:rsid w:val="00E14A7A"/>
    <w:rsid w:val="00E250DD"/>
    <w:rsid w:val="00E256D4"/>
    <w:rsid w:val="00E27412"/>
    <w:rsid w:val="00E33B3C"/>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5A45"/>
    <w:rsid w:val="00EF0FB6"/>
    <w:rsid w:val="00EF361A"/>
    <w:rsid w:val="00EF6645"/>
    <w:rsid w:val="00EF7F92"/>
    <w:rsid w:val="00F0001B"/>
    <w:rsid w:val="00F01B3E"/>
    <w:rsid w:val="00F02567"/>
    <w:rsid w:val="00F028DD"/>
    <w:rsid w:val="00F02B6C"/>
    <w:rsid w:val="00F0667C"/>
    <w:rsid w:val="00F07F08"/>
    <w:rsid w:val="00F10CFE"/>
    <w:rsid w:val="00F14E50"/>
    <w:rsid w:val="00F16850"/>
    <w:rsid w:val="00F172EC"/>
    <w:rsid w:val="00F264E5"/>
    <w:rsid w:val="00F2680D"/>
    <w:rsid w:val="00F33284"/>
    <w:rsid w:val="00F348D3"/>
    <w:rsid w:val="00F42506"/>
    <w:rsid w:val="00F458A1"/>
    <w:rsid w:val="00F6071C"/>
    <w:rsid w:val="00F620BC"/>
    <w:rsid w:val="00F748D9"/>
    <w:rsid w:val="00F754F3"/>
    <w:rsid w:val="00F775C5"/>
    <w:rsid w:val="00F815C2"/>
    <w:rsid w:val="00F82412"/>
    <w:rsid w:val="00F87F0F"/>
    <w:rsid w:val="00FA74E1"/>
    <w:rsid w:val="00FB2A91"/>
    <w:rsid w:val="00FB65E4"/>
    <w:rsid w:val="00FB6873"/>
    <w:rsid w:val="00FB775C"/>
    <w:rsid w:val="00FD0E19"/>
    <w:rsid w:val="00FD130E"/>
    <w:rsid w:val="00FD2C8D"/>
    <w:rsid w:val="00FE1F4C"/>
    <w:rsid w:val="00FE4249"/>
    <w:rsid w:val="00FE7FAA"/>
    <w:rsid w:val="00FF1061"/>
    <w:rsid w:val="00FF15CF"/>
    <w:rsid w:val="00FF272F"/>
    <w:rsid w:val="091A150A"/>
    <w:rsid w:val="1559404C"/>
    <w:rsid w:val="16C778EE"/>
    <w:rsid w:val="31061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6"/>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link w:val="7"/>
    <w:qFormat/>
    <w:uiPriority w:val="0"/>
    <w:rPr>
      <w:kern w:val="2"/>
      <w:sz w:val="21"/>
      <w:szCs w:val="24"/>
    </w:rPr>
  </w:style>
  <w:style w:type="paragraph" w:customStyle="1" w:styleId="27">
    <w:name w:val="Heading 2"/>
    <w:basedOn w:val="1"/>
    <w:qFormat/>
    <w:uiPriority w:val="1"/>
    <w:pPr>
      <w:jc w:val="left"/>
      <w:outlineLvl w:val="2"/>
    </w:pPr>
    <w:rPr>
      <w:rFonts w:ascii="宋体" w:hAnsi="宋体"/>
      <w:kern w:val="0"/>
      <w:sz w:val="31"/>
      <w:szCs w:val="31"/>
      <w:lang w:eastAsia="en-US"/>
    </w:rPr>
  </w:style>
  <w:style w:type="paragraph" w:customStyle="1" w:styleId="28">
    <w:name w:val="Heading 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qFormat/>
    <w:uiPriority w:val="0"/>
    <w:rPr>
      <w:kern w:val="2"/>
      <w:sz w:val="21"/>
      <w:szCs w:val="24"/>
    </w:rPr>
  </w:style>
  <w:style w:type="character" w:customStyle="1" w:styleId="30">
    <w:name w:val="标题 1 Char"/>
    <w:basedOn w:val="19"/>
    <w:link w:val="2"/>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uiPriority w:val="0"/>
    <w:rPr>
      <w:kern w:val="2"/>
      <w:sz w:val="18"/>
      <w:szCs w:val="18"/>
    </w:rPr>
  </w:style>
  <w:style w:type="character" w:customStyle="1" w:styleId="34">
    <w:name w:val="脚注文本 Char"/>
    <w:basedOn w:val="19"/>
    <w:link w:val="14"/>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color w:val="000000"/>
      <w:spacing w:val="0"/>
      <w:w w:val="80"/>
      <w:position w:val="0"/>
      <w:sz w:val="34"/>
      <w:szCs w:val="34"/>
      <w:lang w:val="zh-CN"/>
    </w:rPr>
  </w:style>
  <w:style w:type="character" w:customStyle="1" w:styleId="38">
    <w:name w:val="正文文本 + 17 pt1"/>
    <w:basedOn w:val="35"/>
    <w:qFormat/>
    <w:uiPriority w:val="0"/>
    <w:rPr>
      <w:color w:val="000000"/>
      <w:spacing w:val="0"/>
      <w:w w:val="80"/>
      <w:position w:val="0"/>
      <w:sz w:val="34"/>
      <w:szCs w:val="34"/>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color w:val="000000"/>
      <w:spacing w:val="0"/>
      <w:w w:val="80"/>
      <w:position w:val="0"/>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color w:val="000000"/>
      <w:spacing w:val="0"/>
      <w:w w:val="100"/>
      <w:position w:val="0"/>
      <w:lang w:val="zh-CN"/>
    </w:rPr>
  </w:style>
  <w:style w:type="character" w:customStyle="1" w:styleId="51">
    <w:name w:val="正文文本 (9) + 缩放 100%"/>
    <w:basedOn w:val="42"/>
    <w:qFormat/>
    <w:uiPriority w:val="0"/>
    <w:rPr>
      <w:color w:val="000000"/>
      <w:w w:val="100"/>
      <w:position w:val="0"/>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sz w:val="21"/>
      <w:szCs w:val="24"/>
    </w:rPr>
  </w:style>
  <w:style w:type="character" w:customStyle="1" w:styleId="60">
    <w:name w:val="正文首行缩进 2 Char"/>
    <w:basedOn w:val="24"/>
    <w:link w:val="17"/>
    <w:qFormat/>
    <w:uiPriority w:val="99"/>
    <w:rPr>
      <w:rFonts w:ascii="Calibri" w:hAnsi="Calibri"/>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qFormat/>
    <w:uiPriority w:val="0"/>
    <w:rPr>
      <w:b/>
      <w:bCs/>
      <w:kern w:val="2"/>
      <w:sz w:val="32"/>
      <w:szCs w:val="32"/>
    </w:rPr>
  </w:style>
  <w:style w:type="character" w:customStyle="1" w:styleId="68">
    <w:name w:val="纯文本 Char"/>
    <w:basedOn w:val="19"/>
    <w:link w:val="8"/>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344E-0994-4F31-8DBB-CC0C26BBD72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725</Words>
  <Characters>4135</Characters>
  <Lines>34</Lines>
  <Paragraphs>9</Paragraphs>
  <TotalTime>2</TotalTime>
  <ScaleCrop>false</ScaleCrop>
  <LinksUpToDate>false</LinksUpToDate>
  <CharactersWithSpaces>4851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2023-11-23T01:34:00Z</dcterms:created>
  <dc:creator>AutoBVT</dc:creator>
  <cp:lastModifiedBy>13856423377</cp:lastModifiedBy>
  <cp:lastPrinted>2023-12-06T09:44:06Z</cp:lastPrinted>
  <dcterms:modified xsi:type="dcterms:W3CDTF">2023-12-06T09:44:26Z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990FA13669FE4866A7CFC584A7F631A7_12</vt:lpwstr>
  </property>
</Properties>
</file>