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ind w:firstLine="880" w:firstLineChars="200"/>
        <w:jc w:val="center"/>
        <w:rPr>
          <w:rFonts w:ascii="方正小标宋简体" w:eastAsia="方正小标宋简体" w:hAnsi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日对2024年预算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生活垃圾处理费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eastAsia="楷体_GB2312" w:hAnsi="楷体" w:cs="Arial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Arial" w:hint="eastAsia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为解决全县居民生活垃圾处置问题，在窑口建设了生活垃圾焚烧发电厂，用于处理全县居民生活垃圾，通过采购第三方将全县所有居民的生活垃圾统一运输，统一处置，提升居民生活环境。</w:t>
      </w:r>
    </w:p>
    <w:p>
      <w:pPr>
        <w:ind w:firstLine="640" w:firstLineChars="200"/>
        <w:rPr>
          <w:rFonts w:ascii="楷体_GB2312" w:eastAsia="楷体_GB2312" w:hAnsi="楷体" w:cs="Arial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Arial" w:hint="eastAsia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>寿县生活垃圾焚烧发电厂项目特许经营协议（部分）、寿县生活垃圾焚烧发电厂项目特许经营补充协议</w:t>
      </w: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>环保督察</w:t>
      </w: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>要求</w:t>
      </w: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立项。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eastAsia="zh-CN"/>
        </w:rPr>
        <w:t>项目绩效目标明确、细化、科学、可操作，并达到社会平均先进水平。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其绩效满足“先进适用、经济效益”原则，投资与绩效相匹配。</w:t>
      </w:r>
    </w:p>
    <w:p>
      <w:pPr>
        <w:numPr>
          <w:ilvl w:val="0"/>
          <w:numId w:val="1"/>
        </w:numPr>
        <w:ind w:firstLine="640" w:firstLineChars="200"/>
        <w:rPr>
          <w:rFonts w:ascii="楷体_GB2312" w:eastAsia="楷体_GB2312" w:hAnsi="楷体" w:cs="Arial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Arial" w:hint="eastAsia"/>
          <w:color w:val="333333"/>
          <w:sz w:val="32"/>
          <w:szCs w:val="32"/>
          <w:shd w:val="clear" w:color="auto" w:fill="FFFFFF"/>
        </w:rPr>
        <w:t>项目建设投资编制情况</w:t>
      </w:r>
    </w:p>
    <w:p>
      <w:pPr>
        <w:numPr>
          <w:ilvl w:val="0"/>
          <w:numId w:val="0"/>
        </w:numPr>
        <w:ind w:firstLine="640" w:firstLineChars="200"/>
        <w:rPr>
          <w:rFonts w:ascii="楷体_GB2312" w:eastAsia="楷体_GB2312" w:hAnsi="楷体" w:cs="Arial" w:hint="eastAsi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eastAsia="zh-CN"/>
        </w:rPr>
        <w:t>为本单位，预算编制较为科学、完整、细化。</w:t>
      </w:r>
    </w:p>
    <w:p>
      <w:pPr>
        <w:ind w:firstLine="640" w:firstLineChars="200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0" w:firstLineChars="200"/>
        <w:rPr>
          <w:rFonts w:ascii="楷体_GB2312" w:eastAsia="楷体_GB2312" w:hAnsi="楷体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" w:cs="Arial" w:hint="eastAsia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eastAsia="仿宋_GB2312" w:hAnsi="黑体" w:cs="黑体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该项目经费报审投资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972.85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万元，评审审定预算建议数为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972.85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万元，审减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万元。</w:t>
      </w:r>
      <w:r>
        <w:rPr>
          <w:rFonts w:ascii="Arial" w:eastAsia="仿宋_GB2312" w:hAnsi="Arial" w:cs="Arial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</w:t>
      </w:r>
    </w:p>
    <w:p>
      <w:pPr>
        <w:pStyle w:val="NormalWeb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三、其他需要说明的问题</w:t>
      </w:r>
    </w:p>
    <w:p>
      <w:pPr>
        <w:ind w:firstLine="640" w:firstLineChars="200"/>
        <w:jc w:val="left"/>
        <w:rPr>
          <w:rFonts w:ascii="仿宋_GB2312" w:eastAsia="仿宋_GB2312" w:hAnsi="楷体" w:hint="eastAsia"/>
          <w:sz w:val="32"/>
          <w:szCs w:val="32"/>
          <w:lang w:val="en-US" w:eastAsia="zh-CN"/>
        </w:rPr>
      </w:pPr>
      <w:r>
        <w:rPr>
          <w:rFonts w:ascii="仿宋_GB2312" w:eastAsia="仿宋_GB2312" w:hAnsi="楷体" w:hint="eastAsia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B9CE386"/>
    <w:multiLevelType w:val="singleLevel"/>
    <w:tmpl w:val="CB9CE38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27BB2819"/>
    <w:rsid w:val="2883338B"/>
    <w:rsid w:val="39D91109"/>
    <w:rsid w:val="3C0E7852"/>
    <w:rsid w:val="56212849"/>
    <w:rsid w:val="5E714676"/>
  </w:rsids>
  <w:docVars>
    <w:docVar w:name="commondata" w:val="eyJoZGlkIjoiMTFhOTIxOGFjMzQwMjgzODVlMjA3NGUxNmU5NDA0MG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595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Ltkj100</cp:lastModifiedBy>
  <cp:revision>12</cp:revision>
  <cp:lastPrinted>2023-10-09T00:58:58Z</cp:lastPrinted>
  <dcterms:created xsi:type="dcterms:W3CDTF">2021-06-15T09:31:00Z</dcterms:created>
  <dcterms:modified xsi:type="dcterms:W3CDTF">2023-10-09T01:14:51Z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8B5E57F3E80F441D849EE9BC49B9A8F8_12</vt:lpwstr>
  </property>
  <property fmtid="{D5CDD505-2E9C-101B-9397-08002B2CF9AE}" pid="3" name="KSOProductBuildVer">
    <vt:lpwstr>2052-12.1.0.15374</vt:lpwstr>
  </property>
</Properties>
</file>