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  <w:lang w:val="en-US" w:eastAsia="zh-CN"/>
        </w:rPr>
        <w:t>寿县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医疗保险基金管理中心</w:t>
      </w:r>
      <w:r>
        <w:rPr>
          <w:rFonts w:ascii="仿宋_GB2312" w:eastAsia="仿宋_GB2312" w:cs="仿宋_GB2312"/>
          <w:b/>
          <w:color w:val="000000"/>
          <w:sz w:val="36"/>
          <w:szCs w:val="36"/>
        </w:rPr>
        <w:t>单位202</w:t>
      </w:r>
      <w:r>
        <w:rPr>
          <w:rFonts w:hint="eastAsia" w:ascii="仿宋_GB2312" w:eastAsia="仿宋_GB2312" w:cs="仿宋_GB2312"/>
          <w:b/>
          <w:color w:val="000000"/>
          <w:sz w:val="36"/>
          <w:szCs w:val="36"/>
          <w:lang w:val="en-US" w:eastAsia="zh-CN"/>
        </w:rPr>
        <w:t>2</w:t>
      </w:r>
      <w:r>
        <w:rPr>
          <w:rFonts w:ascii="仿宋_GB2312" w:eastAsia="仿宋_GB2312" w:cs="仿宋_GB2312"/>
          <w:b/>
          <w:color w:val="000000"/>
          <w:sz w:val="36"/>
          <w:szCs w:val="36"/>
        </w:rPr>
        <w:t>年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度一般公共预算财政拨款</w:t>
      </w:r>
      <w:r>
        <w:rPr>
          <w:rFonts w:hint="eastAsia" w:ascii="宋体" w:hAnsi="宋体" w:cs="宋体"/>
          <w:b/>
          <w:color w:val="000000"/>
          <w:sz w:val="36"/>
          <w:szCs w:val="36"/>
          <w:lang w:val="en-US" w:eastAsia="zh-CN"/>
        </w:rPr>
        <w:t>“</w:t>
      </w:r>
      <w:r>
        <w:rPr>
          <w:rFonts w:ascii="仿宋_GB2312" w:eastAsia="仿宋_GB2312" w:cs="仿宋_GB2312"/>
          <w:b/>
          <w:color w:val="000000"/>
          <w:sz w:val="36"/>
          <w:szCs w:val="36"/>
        </w:rPr>
        <w:t>三公</w:t>
      </w:r>
      <w:r>
        <w:rPr>
          <w:rFonts w:hint="eastAsia" w:ascii="宋体" w:hAnsi="宋体" w:cs="宋体"/>
          <w:b/>
          <w:color w:val="000000"/>
          <w:sz w:val="36"/>
          <w:szCs w:val="36"/>
        </w:rPr>
        <w:t>”</w:t>
      </w:r>
      <w:r>
        <w:rPr>
          <w:rFonts w:ascii="仿宋_GB2312" w:eastAsia="仿宋_GB2312" w:cs="仿宋_GB2312"/>
          <w:b/>
          <w:color w:val="000000"/>
          <w:sz w:val="36"/>
          <w:szCs w:val="36"/>
        </w:rPr>
        <w:t>经费</w:t>
      </w:r>
      <w:r>
        <w:rPr>
          <w:rFonts w:hint="eastAsia" w:ascii="宋体" w:hAnsi="宋体" w:cs="宋体"/>
          <w:b/>
          <w:color w:val="000000"/>
          <w:sz w:val="36"/>
          <w:szCs w:val="36"/>
        </w:rPr>
        <w:t>支出决算情况说明</w:t>
      </w:r>
    </w:p>
    <w:p>
      <w:pPr>
        <w:pStyle w:val="4"/>
        <w:widowControl/>
        <w:jc w:val="center"/>
        <w:rPr>
          <w:rFonts w:ascii="楷体_GB2312" w:eastAsia="楷体_GB2312" w:cs="楷体_GB2312"/>
          <w:color w:val="000000"/>
          <w:sz w:val="32"/>
          <w:szCs w:val="32"/>
        </w:rPr>
      </w:pPr>
      <w:r>
        <w:rPr>
          <w:rFonts w:ascii="楷体_GB2312" w:eastAsia="楷体_GB2312" w:cs="楷体_GB2312"/>
          <w:color w:val="000000"/>
          <w:sz w:val="32"/>
          <w:szCs w:val="32"/>
        </w:rPr>
        <w:t xml:space="preserve"> </w:t>
      </w:r>
    </w:p>
    <w:p>
      <w:pPr>
        <w:pStyle w:val="4"/>
        <w:widowControl/>
        <w:snapToGrid w:val="0"/>
        <w:spacing w:line="360" w:lineRule="auto"/>
        <w:jc w:val="center"/>
        <w:rPr>
          <w:rFonts w:hint="eastAsia" w:ascii="宋体" w:hAnsi="宋体" w:cs="宋体"/>
          <w:color w:val="000000"/>
          <w:sz w:val="6"/>
          <w:szCs w:val="6"/>
        </w:rPr>
      </w:pPr>
      <w:r>
        <w:rPr>
          <w:rFonts w:hint="eastAsia" w:ascii="宋体" w:hAnsi="宋体" w:cs="宋体"/>
          <w:color w:val="000000"/>
          <w:sz w:val="6"/>
          <w:szCs w:val="6"/>
        </w:rPr>
        <w:t xml:space="preserve"> </w:t>
      </w:r>
    </w:p>
    <w:p>
      <w:pPr>
        <w:pStyle w:val="4"/>
        <w:widowControl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    一、202</w:t>
      </w:r>
      <w:r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年度一般公共预算财政拨款“三公”经费支出决算表</w:t>
      </w:r>
    </w:p>
    <w:p>
      <w:pPr>
        <w:pStyle w:val="4"/>
        <w:widowControl/>
        <w:jc w:val="right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单位：万元</w:t>
      </w:r>
    </w:p>
    <w:tbl>
      <w:tblPr>
        <w:tblStyle w:val="2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项  目</w:t>
            </w:r>
          </w:p>
        </w:tc>
        <w:tc>
          <w:tcPr>
            <w:tcW w:w="2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预 算 数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8.00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8.00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</w:p>
        </w:tc>
      </w:tr>
    </w:tbl>
    <w:p>
      <w:pPr>
        <w:pStyle w:val="4"/>
        <w:spacing w:line="560" w:lineRule="exact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    二、202</w:t>
      </w:r>
      <w:r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年度一般公共预算财政拨款“三公”经费支出情况说明</w:t>
      </w:r>
    </w:p>
    <w:p>
      <w:pPr>
        <w:pStyle w:val="4"/>
        <w:spacing w:line="560" w:lineRule="exact"/>
        <w:ind w:firstLine="640"/>
        <w:rPr>
          <w:rFonts w:asci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（一）一般公共预算财政拨款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“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三公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”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经费支出决算总体情况说明。</w:t>
      </w:r>
    </w:p>
    <w:p>
      <w:pPr>
        <w:pStyle w:val="4"/>
        <w:spacing w:line="560" w:lineRule="exact"/>
        <w:ind w:firstLine="640"/>
        <w:rPr>
          <w:rFonts w:asci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寿县医疗保险基金管理中心</w:t>
      </w:r>
      <w:r>
        <w:rPr>
          <w:rFonts w:ascii="仿宋_GB2312" w:eastAsia="仿宋_GB2312" w:cs="仿宋_GB2312"/>
          <w:color w:val="000000"/>
          <w:sz w:val="32"/>
          <w:szCs w:val="32"/>
        </w:rPr>
        <w:t>单位202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年度一般公共预算财政拨款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</w:rPr>
        <w:t>经费支出预算为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ascii="仿宋_GB2312" w:eastAsia="仿宋_GB2312" w:cs="仿宋_GB2312"/>
          <w:color w:val="000000"/>
          <w:sz w:val="32"/>
          <w:szCs w:val="32"/>
        </w:rPr>
        <w:t>万元，支出决算为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1.88</w:t>
      </w:r>
      <w:r>
        <w:rPr>
          <w:rFonts w:ascii="仿宋_GB2312" w:eastAsia="仿宋_GB2312" w:cs="仿宋_GB2312"/>
          <w:color w:val="000000"/>
          <w:sz w:val="32"/>
          <w:szCs w:val="32"/>
        </w:rPr>
        <w:t>万元，完成预算的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23.5</w:t>
      </w:r>
      <w:r>
        <w:rPr>
          <w:rFonts w:ascii="仿宋_GB2312" w:eastAsia="仿宋_GB2312" w:cs="仿宋_GB2312"/>
          <w:color w:val="000000"/>
          <w:sz w:val="32"/>
          <w:szCs w:val="32"/>
        </w:rPr>
        <w:t>%，决算数小于预算数的主要原因是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厉行节约</w:t>
      </w:r>
      <w:r>
        <w:rPr>
          <w:rFonts w:ascii="仿宋_GB2312" w:eastAsia="仿宋_GB2312" w:cs="仿宋_GB2312"/>
          <w:color w:val="000000"/>
          <w:sz w:val="32"/>
          <w:szCs w:val="32"/>
        </w:rPr>
        <w:t>。</w:t>
      </w:r>
    </w:p>
    <w:p>
      <w:pPr>
        <w:pStyle w:val="4"/>
        <w:spacing w:line="560" w:lineRule="exact"/>
        <w:ind w:firstLine="640"/>
        <w:rPr>
          <w:rFonts w:asci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（二）一般公共预算财政拨款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</w:rPr>
        <w:t>“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三公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</w:rPr>
        <w:t>”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经费支出决算具体情况说明。</w:t>
      </w:r>
    </w:p>
    <w:p>
      <w:pPr>
        <w:pStyle w:val="4"/>
        <w:spacing w:line="560" w:lineRule="exact"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寿县医疗保险基金管理中心</w:t>
      </w:r>
      <w:r>
        <w:rPr>
          <w:rFonts w:ascii="仿宋_GB2312" w:eastAsia="仿宋_GB2312" w:cs="仿宋_GB2312"/>
          <w:color w:val="000000"/>
          <w:sz w:val="32"/>
          <w:szCs w:val="32"/>
        </w:rPr>
        <w:t>单位202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年度一般公共预算财政拨款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</w:rPr>
        <w:t>经费支出决算中，因公出国（境）费支出决算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%;公务接待费支出决算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1.88</w:t>
      </w:r>
      <w:r>
        <w:rPr>
          <w:rFonts w:asci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100</w:t>
      </w:r>
      <w:r>
        <w:rPr>
          <w:rFonts w:ascii="仿宋_GB2312" w:eastAsia="仿宋_GB2312" w:cs="仿宋_GB2312"/>
          <w:color w:val="000000"/>
          <w:sz w:val="32"/>
          <w:szCs w:val="32"/>
        </w:rPr>
        <w:t>%；公务用车购置及运行维护费支出决算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%。具体情况如下：</w:t>
      </w:r>
    </w:p>
    <w:p>
      <w:pPr>
        <w:pStyle w:val="4"/>
        <w:adjustRightInd w:val="0"/>
        <w:snapToGrid w:val="0"/>
        <w:spacing w:line="560" w:lineRule="exact"/>
        <w:ind w:firstLine="629"/>
        <w:rPr>
          <w:rFonts w:ascii="仿宋_GB2312" w:eastAsia="仿宋_GB2312" w:cs="仿宋_GB2312"/>
          <w:color w:val="000000"/>
          <w:sz w:val="32"/>
          <w:szCs w:val="32"/>
          <w:highlight w:val="none"/>
          <w:u w:val="single"/>
        </w:rPr>
      </w:pPr>
      <w:r>
        <w:rPr>
          <w:rFonts w:ascii="仿宋_GB2312" w:eastAsia="仿宋_GB2312" w:cs="仿宋_GB2312"/>
          <w:b/>
          <w:color w:val="000000"/>
          <w:sz w:val="32"/>
          <w:szCs w:val="32"/>
        </w:rPr>
        <w:t>1.因公出国（境）费支出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万元，与202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年度预算相比，减少（增加）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万元，下降（增长）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%，下降（增长）的原因是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……</w:t>
      </w:r>
      <w:r>
        <w:rPr>
          <w:rFonts w:ascii="仿宋_GB2312" w:eastAsia="仿宋_GB2312" w:cs="仿宋_GB2312"/>
          <w:color w:val="000000"/>
          <w:sz w:val="32"/>
          <w:szCs w:val="32"/>
        </w:rPr>
        <w:t>。202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寿县医疗保险基金管理中心</w:t>
      </w:r>
      <w:r>
        <w:rPr>
          <w:rFonts w:ascii="仿宋_GB2312" w:eastAsia="仿宋_GB2312" w:cs="仿宋_GB2312"/>
          <w:color w:val="000000"/>
          <w:sz w:val="32"/>
          <w:szCs w:val="32"/>
        </w:rPr>
        <w:t>单位因公出国（境）团组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次，累计出国（境）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人次。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该项经费根据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县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外办批准的因公临时出国（境）计划，按照规定标准安排。主要是用于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……</w:t>
      </w:r>
      <w:r>
        <w:rPr>
          <w:rFonts w:ascii="楷体_GB2312" w:eastAsia="楷体_GB2312" w:cs="楷体_GB2312"/>
          <w:color w:val="000000"/>
          <w:sz w:val="32"/>
          <w:szCs w:val="32"/>
          <w:highlight w:val="none"/>
        </w:rPr>
        <w:t>（各单位根据因公出国境具体情况编报说明）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。经费使用严格按照《</w:t>
      </w:r>
      <w:r>
        <w:rPr>
          <w:rFonts w:hint="eastAsia" w:ascii="仿宋_GB2312" w:hAnsi="Times New Roman" w:eastAsia="仿宋_GB2312" w:cs="宋体"/>
          <w:kern w:val="2"/>
          <w:sz w:val="32"/>
          <w:szCs w:val="32"/>
          <w:highlight w:val="none"/>
          <w:lang w:val="en-US" w:eastAsia="zh-CN" w:bidi="ar-SA"/>
        </w:rPr>
        <w:t>寿县党政机关因公临时出国经费管理办法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》（</w:t>
      </w:r>
      <w:r>
        <w:rPr>
          <w:rFonts w:hint="eastAsia" w:ascii="仿宋_GB2312" w:hAnsi="Times New Roman" w:eastAsia="仿宋_GB2312" w:cs="宋体"/>
          <w:kern w:val="2"/>
          <w:sz w:val="32"/>
          <w:szCs w:val="32"/>
          <w:highlight w:val="none"/>
          <w:lang w:val="en-US" w:eastAsia="zh-CN" w:bidi="ar-SA"/>
        </w:rPr>
        <w:t>财公〔2016〕29号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）等相关规定执行。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eastAsia="仿宋_GB2312" w:cs="仿宋_GB2312"/>
          <w:color w:val="000000"/>
          <w:sz w:val="32"/>
          <w:szCs w:val="32"/>
          <w:highlight w:val="yellow"/>
        </w:rPr>
      </w:pPr>
      <w:r>
        <w:rPr>
          <w:rFonts w:ascii="仿宋_GB2312" w:eastAsia="仿宋_GB2312" w:cs="仿宋_GB2312"/>
          <w:b/>
          <w:color w:val="000000"/>
          <w:sz w:val="32"/>
          <w:szCs w:val="32"/>
        </w:rPr>
        <w:t>2.公务接待费支出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1.88</w:t>
      </w:r>
      <w:r>
        <w:rPr>
          <w:rFonts w:ascii="仿宋_GB2312" w:eastAsia="仿宋_GB2312" w:cs="仿宋_GB2312"/>
          <w:color w:val="000000"/>
          <w:sz w:val="32"/>
          <w:szCs w:val="32"/>
        </w:rPr>
        <w:t>万元,与202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年度预算相比，减少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6.12</w:t>
      </w:r>
      <w:r>
        <w:rPr>
          <w:rFonts w:ascii="仿宋_GB2312" w:eastAsia="仿宋_GB2312" w:cs="仿宋_GB2312"/>
          <w:color w:val="000000"/>
          <w:sz w:val="32"/>
          <w:szCs w:val="32"/>
        </w:rPr>
        <w:t>万元，下降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76.5</w:t>
      </w:r>
      <w:r>
        <w:rPr>
          <w:rFonts w:ascii="仿宋_GB2312" w:eastAsia="仿宋_GB2312" w:cs="仿宋_GB2312"/>
          <w:color w:val="000000"/>
          <w:sz w:val="32"/>
          <w:szCs w:val="32"/>
        </w:rPr>
        <w:t>%，下降的原因是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厉行节约</w:t>
      </w:r>
      <w:r>
        <w:rPr>
          <w:rFonts w:ascii="仿宋_GB2312" w:eastAsia="仿宋_GB2312" w:cs="仿宋_GB2312"/>
          <w:color w:val="000000"/>
          <w:sz w:val="32"/>
          <w:szCs w:val="32"/>
        </w:rPr>
        <w:t>。202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寿县医疗保险基金管理中心</w:t>
      </w:r>
      <w:r>
        <w:rPr>
          <w:rFonts w:ascii="仿宋_GB2312" w:eastAsia="仿宋_GB2312" w:cs="仿宋_GB2312"/>
          <w:color w:val="000000"/>
          <w:sz w:val="32"/>
          <w:szCs w:val="32"/>
        </w:rPr>
        <w:t>单位国内公务接待共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26</w:t>
      </w:r>
      <w:r>
        <w:rPr>
          <w:rFonts w:ascii="仿宋_GB2312" w:eastAsia="仿宋_GB2312" w:cs="仿宋_GB2312"/>
          <w:color w:val="000000"/>
          <w:sz w:val="32"/>
          <w:szCs w:val="32"/>
        </w:rPr>
        <w:t>批次（其中外事接待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批次），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200</w:t>
      </w:r>
      <w:r>
        <w:rPr>
          <w:rFonts w:ascii="仿宋_GB2312" w:eastAsia="仿宋_GB2312" w:cs="仿宋_GB2312"/>
          <w:color w:val="000000"/>
          <w:sz w:val="32"/>
          <w:szCs w:val="32"/>
        </w:rPr>
        <w:t>人次（其中外事接待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人次）。主要是用于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有关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医疗保障管理事务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方面接待支出</w:t>
      </w:r>
      <w:r>
        <w:rPr>
          <w:rFonts w:ascii="楷体_GB2312" w:eastAsia="楷体_GB2312" w:cs="楷体_GB2312"/>
          <w:color w:val="000000"/>
          <w:sz w:val="32"/>
          <w:szCs w:val="32"/>
        </w:rPr>
        <w:t>（各单位根据接待具体情况编报说明）</w:t>
      </w:r>
      <w:r>
        <w:rPr>
          <w:rFonts w:ascii="仿宋_GB2312" w:eastAsia="仿宋_GB2312" w:cs="仿宋_GB2312"/>
          <w:color w:val="000000"/>
          <w:sz w:val="32"/>
          <w:szCs w:val="32"/>
        </w:rPr>
        <w:t>。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经费使用贯彻《党政机关厉行节约反对浪费条例》、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县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委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县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政府有关具体要求，严格执行《</w:t>
      </w:r>
      <w:r>
        <w:rPr>
          <w:rFonts w:hint="eastAsia" w:ascii="仿宋_GB2312" w:hAnsi="Times New Roman" w:eastAsia="仿宋_GB2312" w:cs="宋体"/>
          <w:kern w:val="2"/>
          <w:sz w:val="32"/>
          <w:szCs w:val="32"/>
          <w:highlight w:val="none"/>
          <w:lang w:val="en-US" w:eastAsia="zh-CN" w:bidi="ar-SA"/>
        </w:rPr>
        <w:t>寿县党政机关公务接待管理规定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》（</w:t>
      </w:r>
      <w:r>
        <w:rPr>
          <w:rFonts w:hint="eastAsia" w:ascii="仿宋_GB2312" w:hAnsi="Times New Roman" w:eastAsia="仿宋_GB2312" w:cs="宋体"/>
          <w:kern w:val="2"/>
          <w:sz w:val="32"/>
          <w:szCs w:val="32"/>
          <w:highlight w:val="none"/>
          <w:lang w:val="en-US" w:eastAsia="zh-CN" w:bidi="ar-SA"/>
        </w:rPr>
        <w:t>寿办发〔2015〕2号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）相关规定。</w:t>
      </w:r>
    </w:p>
    <w:p>
      <w:pPr>
        <w:pStyle w:val="4"/>
        <w:widowControl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color w:val="000000"/>
          <w:sz w:val="32"/>
          <w:szCs w:val="32"/>
        </w:rPr>
        <w:t>3.公务用车购置及运行维护费支出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万元，与202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年度预算相比，减少（增加）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万元，下降（增长）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%，下降（增长）的原因是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……</w:t>
      </w:r>
      <w:r>
        <w:rPr>
          <w:rFonts w:ascii="仿宋_GB2312" w:eastAsia="仿宋_GB2312" w:cs="仿宋_GB2312"/>
          <w:color w:val="000000"/>
          <w:sz w:val="32"/>
          <w:szCs w:val="32"/>
        </w:rPr>
        <w:t>。其中，公务用车购置费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万元，与202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年度预算相比，减少（增加）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万元，下降（增长）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%，下降（增长）的原因是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……</w:t>
      </w:r>
      <w:r>
        <w:rPr>
          <w:rFonts w:ascii="仿宋_GB2312" w:eastAsia="仿宋_GB2312" w:cs="仿宋_GB2312"/>
          <w:color w:val="000000"/>
          <w:sz w:val="32"/>
          <w:szCs w:val="32"/>
        </w:rPr>
        <w:t>，202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年购置公务用车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辆。（如未有安排公务用车购置数，可表述为202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年没有安排公务用车购置费）</w:t>
      </w:r>
      <w:r>
        <w:rPr>
          <w:rFonts w:ascii="楷体_GB2312" w:eastAsia="楷体_GB2312" w:cs="楷体_GB2312"/>
          <w:color w:val="000000"/>
          <w:sz w:val="32"/>
          <w:szCs w:val="32"/>
        </w:rPr>
        <w:t>。</w:t>
      </w:r>
      <w:r>
        <w:rPr>
          <w:rFonts w:ascii="仿宋_GB2312" w:eastAsia="仿宋_GB2312" w:cs="仿宋_GB2312"/>
          <w:color w:val="000000"/>
          <w:sz w:val="32"/>
          <w:szCs w:val="32"/>
        </w:rPr>
        <w:t>公务用车运行维护费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万元，与202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年度预算相比，减少（增加）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万元，下降（增长）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%，下降（增长）的原因是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……</w:t>
      </w:r>
      <w:r>
        <w:rPr>
          <w:rFonts w:ascii="仿宋_GB2312" w:eastAsia="仿宋_GB2312" w:cs="仿宋_GB2312"/>
          <w:color w:val="000000"/>
          <w:sz w:val="32"/>
          <w:szCs w:val="32"/>
        </w:rPr>
        <w:t>。公务用车运行维护费，包括车辆燃料费、维修费、过路过桥费、保险费等支出，主要用于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……</w:t>
      </w:r>
      <w:r>
        <w:rPr>
          <w:rFonts w:ascii="楷体_GB2312" w:eastAsia="楷体_GB2312" w:cs="楷体_GB2312"/>
          <w:color w:val="000000"/>
          <w:sz w:val="32"/>
          <w:szCs w:val="32"/>
        </w:rPr>
        <w:t>（各单位根据实际情况编报具体支出内容）</w:t>
      </w:r>
      <w:r>
        <w:rPr>
          <w:rFonts w:ascii="仿宋_GB2312" w:eastAsia="仿宋_GB2312" w:cs="仿宋_GB2312"/>
          <w:color w:val="000000"/>
          <w:sz w:val="32"/>
          <w:szCs w:val="32"/>
        </w:rPr>
        <w:t>。截至202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年12月31日，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寿县医疗保险基金管理中心</w:t>
      </w:r>
      <w:r>
        <w:rPr>
          <w:rFonts w:ascii="仿宋_GB2312" w:eastAsia="仿宋_GB2312" w:cs="仿宋_GB2312"/>
          <w:color w:val="000000"/>
          <w:sz w:val="32"/>
          <w:szCs w:val="32"/>
        </w:rPr>
        <w:t>单位开支财政拨款的公务用车保有量为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MTNiYWViNjAwMWVkNDg5ZGU5NDU3Y2E1OGQ5MmIifQ=="/>
  </w:docVars>
  <w:rsids>
    <w:rsidRoot w:val="13474AEB"/>
    <w:rsid w:val="1347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default" w:ascii="Calibri" w:hAnsi="Calibri" w:cs="Calibri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2023-08-01T09:24:00Z</dcterms:created>
  <dc:creator>WPS_1602489736</dc:creator>
  <cp:lastModifiedBy>WPS_1602489736</cp:lastModifiedBy>
  <dcterms:modified xsi:type="dcterms:W3CDTF">2023-08-01T09:25:10Z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CA46EE4DD005411C81773229A9D3682B_11</vt:lpwstr>
  </property>
</Properties>
</file>