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sz w:val="36"/>
          <w:szCs w:val="36"/>
          <w:highlight w:val="none"/>
        </w:rPr>
      </w:pPr>
    </w:p>
    <w:p>
      <w:pPr>
        <w:rPr>
          <w:rFonts w:hint="eastAsia" w:ascii="仿宋_GB2312" w:hAnsi="仿宋_GB2312" w:eastAsia="仿宋_GB2312" w:cs="仿宋_GB2312"/>
          <w:color w:val="000000"/>
          <w:sz w:val="36"/>
          <w:szCs w:val="36"/>
          <w:highlight w:val="none"/>
        </w:rPr>
      </w:pPr>
    </w:p>
    <w:p>
      <w:pPr>
        <w:adjustRightInd w:val="0"/>
        <w:snapToGrid w:val="0"/>
        <w:jc w:val="center"/>
        <w:outlineLvl w:val="0"/>
        <w:rPr>
          <w:rFonts w:hint="eastAsia" w:ascii="方正小标宋_GBK" w:eastAsia="方正小标宋_GBK"/>
          <w:bCs/>
          <w:color w:val="000000"/>
          <w:sz w:val="72"/>
          <w:szCs w:val="72"/>
          <w:highlight w:val="none"/>
        </w:rPr>
      </w:pPr>
      <w:r>
        <w:rPr>
          <w:rFonts w:hint="eastAsia" w:ascii="方正小标宋_GBK" w:eastAsia="方正小标宋_GBK"/>
          <w:bCs/>
          <w:color w:val="000000"/>
          <w:sz w:val="72"/>
          <w:szCs w:val="72"/>
          <w:highlight w:val="none"/>
        </w:rPr>
        <w:t>建设项目</w:t>
      </w:r>
      <w:bookmarkStart w:id="11" w:name="_GoBack"/>
      <w:bookmarkEnd w:id="11"/>
      <w:r>
        <w:rPr>
          <w:rFonts w:hint="eastAsia" w:ascii="方正小标宋_GBK" w:eastAsia="方正小标宋_GBK"/>
          <w:bCs/>
          <w:color w:val="000000"/>
          <w:sz w:val="72"/>
          <w:szCs w:val="72"/>
          <w:highlight w:val="none"/>
        </w:rPr>
        <w:t>环境影响报告表</w:t>
      </w:r>
    </w:p>
    <w:p>
      <w:pPr>
        <w:adjustRightInd w:val="0"/>
        <w:snapToGrid w:val="0"/>
        <w:spacing w:before="192" w:beforeLines="80"/>
        <w:jc w:val="center"/>
        <w:rPr>
          <w:rFonts w:hint="eastAsia" w:ascii="楷体_GB2312" w:eastAsia="楷体_GB2312"/>
          <w:bCs/>
          <w:color w:val="000000"/>
          <w:sz w:val="48"/>
          <w:szCs w:val="48"/>
          <w:highlight w:val="none"/>
        </w:rPr>
      </w:pPr>
      <w:r>
        <w:rPr>
          <w:rFonts w:hint="eastAsia" w:ascii="楷体_GB2312" w:eastAsia="楷体_GB2312"/>
          <w:bCs/>
          <w:color w:val="000000"/>
          <w:sz w:val="48"/>
          <w:szCs w:val="48"/>
          <w:highlight w:val="none"/>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highlight w:val="none"/>
        </w:rPr>
      </w:pPr>
    </w:p>
    <w:p>
      <w:pPr>
        <w:ind w:firstLine="1040"/>
        <w:rPr>
          <w:rFonts w:eastAsia="仿宋"/>
          <w:color w:val="000000"/>
          <w:sz w:val="44"/>
          <w:szCs w:val="44"/>
          <w:highlight w:val="none"/>
        </w:rPr>
      </w:pPr>
    </w:p>
    <w:p>
      <w:pPr>
        <w:ind w:firstLine="1040"/>
        <w:rPr>
          <w:rFonts w:eastAsia="仿宋"/>
          <w:color w:val="000000"/>
          <w:sz w:val="44"/>
          <w:szCs w:val="44"/>
          <w:highlight w:val="none"/>
        </w:rPr>
      </w:pPr>
    </w:p>
    <w:p>
      <w:pPr>
        <w:ind w:firstLine="1040"/>
        <w:rPr>
          <w:rFonts w:eastAsia="仿宋"/>
          <w:color w:val="000000"/>
          <w:sz w:val="44"/>
          <w:szCs w:val="44"/>
          <w:highlight w:val="none"/>
        </w:rPr>
      </w:pPr>
    </w:p>
    <w:p>
      <w:pPr>
        <w:ind w:firstLine="1040"/>
        <w:rPr>
          <w:rFonts w:eastAsia="仿宋"/>
          <w:color w:val="000000"/>
          <w:sz w:val="44"/>
          <w:szCs w:val="44"/>
          <w:highlight w:val="none"/>
        </w:rPr>
      </w:pPr>
    </w:p>
    <w:p>
      <w:pPr>
        <w:pStyle w:val="2"/>
      </w:pPr>
    </w:p>
    <w:p>
      <w:pPr>
        <w:adjustRightInd w:val="0"/>
        <w:snapToGrid w:val="0"/>
        <w:spacing w:line="360" w:lineRule="auto"/>
        <w:jc w:val="both"/>
        <w:rPr>
          <w:rFonts w:hint="default" w:ascii="Times New Roman" w:hAnsi="Times New Roman" w:eastAsia="仿宋_GB2312" w:cs="Times New Roman"/>
          <w:color w:val="000000"/>
          <w:sz w:val="32"/>
          <w:szCs w:val="32"/>
          <w:highlight w:val="none"/>
          <w:u w:val="single"/>
          <w:lang w:val="en-US" w:eastAsia="zh-CN"/>
        </w:rPr>
      </w:pPr>
      <w:r>
        <w:rPr>
          <w:rFonts w:hint="default" w:ascii="Times New Roman" w:hAnsi="Times New Roman" w:eastAsia="仿宋_GB2312" w:cs="Times New Roman"/>
          <w:color w:val="000000"/>
          <w:sz w:val="32"/>
          <w:szCs w:val="32"/>
          <w:highlight w:val="none"/>
        </w:rPr>
        <w:t>项目名称：</w:t>
      </w:r>
      <w:r>
        <w:rPr>
          <w:rFonts w:hint="eastAsia" w:ascii="Times New Roman" w:hAnsi="Times New Roman" w:eastAsia="仿宋_GB2312" w:cs="Times New Roman"/>
          <w:color w:val="000000"/>
          <w:sz w:val="32"/>
          <w:szCs w:val="32"/>
          <w:highlight w:val="none"/>
          <w:u w:val="single"/>
          <w:lang w:eastAsia="zh-CN"/>
        </w:rPr>
        <w:t>寿县强群粮油贸易有限公司（扩建）建设项目</w:t>
      </w:r>
      <w:r>
        <w:rPr>
          <w:rFonts w:hint="eastAsia" w:ascii="Times New Roman" w:hAnsi="Times New Roman" w:eastAsia="仿宋_GB2312" w:cs="Times New Roman"/>
          <w:color w:val="000000"/>
          <w:sz w:val="32"/>
          <w:szCs w:val="32"/>
          <w:highlight w:val="none"/>
          <w:u w:val="single"/>
          <w:lang w:val="en-US" w:eastAsia="zh-CN"/>
        </w:rPr>
        <w:t xml:space="preserve">  </w:t>
      </w:r>
      <w:r>
        <w:rPr>
          <w:rFonts w:hint="default" w:ascii="Times New Roman" w:hAnsi="Times New Roman" w:eastAsia="仿宋_GB2312" w:cs="Times New Roman"/>
          <w:color w:val="000000"/>
          <w:sz w:val="32"/>
          <w:szCs w:val="32"/>
          <w:highlight w:val="none"/>
          <w:u w:val="single"/>
          <w:lang w:val="en-US" w:eastAsia="zh-CN"/>
        </w:rPr>
        <w:t xml:space="preserve">          </w:t>
      </w:r>
    </w:p>
    <w:p>
      <w:pPr>
        <w:adjustRightInd w:val="0"/>
        <w:snapToGrid w:val="0"/>
        <w:spacing w:line="360" w:lineRule="auto"/>
        <w:rPr>
          <w:rFonts w:hint="default" w:ascii="Times New Roman" w:hAnsi="Times New Roman" w:eastAsia="仿宋_GB2312" w:cs="Times New Roman"/>
          <w:color w:val="000000"/>
          <w:sz w:val="32"/>
          <w:szCs w:val="32"/>
          <w:highlight w:val="none"/>
        </w:rPr>
      </w:pPr>
    </w:p>
    <w:p>
      <w:pPr>
        <w:adjustRightInd w:val="0"/>
        <w:snapToGrid w:val="0"/>
        <w:spacing w:line="360" w:lineRule="auto"/>
        <w:rPr>
          <w:rFonts w:hint="default" w:ascii="Times New Roman" w:hAnsi="Times New Roman" w:eastAsia="仿宋_GB2312" w:cs="Times New Roman"/>
          <w:color w:val="000000"/>
          <w:sz w:val="32"/>
          <w:szCs w:val="32"/>
          <w:highlight w:val="none"/>
          <w:u w:val="single"/>
          <w:lang w:val="en-US" w:eastAsia="zh-CN"/>
        </w:rPr>
      </w:pPr>
      <w:r>
        <w:rPr>
          <w:rFonts w:hint="default" w:ascii="Times New Roman" w:hAnsi="Times New Roman" w:eastAsia="仿宋_GB2312" w:cs="Times New Roman"/>
          <w:color w:val="000000"/>
          <w:sz w:val="32"/>
          <w:szCs w:val="32"/>
          <w:highlight w:val="none"/>
        </w:rPr>
        <w:t>建设单位</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（盖章）：</w:t>
      </w:r>
      <w:r>
        <w:rPr>
          <w:rFonts w:hint="eastAsia" w:ascii="Times New Roman" w:hAnsi="Times New Roman" w:eastAsia="仿宋_GB2312" w:cs="Times New Roman"/>
          <w:color w:val="000000"/>
          <w:sz w:val="32"/>
          <w:szCs w:val="32"/>
          <w:highlight w:val="none"/>
          <w:u w:val="single"/>
          <w:lang w:val="en-US" w:eastAsia="zh-CN"/>
        </w:rPr>
        <w:t xml:space="preserve">寿县强群粮油贸易有限公司   </w:t>
      </w:r>
    </w:p>
    <w:p>
      <w:pPr>
        <w:adjustRightInd w:val="0"/>
        <w:snapToGrid w:val="0"/>
        <w:spacing w:line="360" w:lineRule="auto"/>
        <w:jc w:val="center"/>
        <w:rPr>
          <w:rFonts w:hint="default" w:ascii="Times New Roman" w:hAnsi="Times New Roman" w:eastAsia="仿宋_GB2312" w:cs="Times New Roman"/>
          <w:color w:val="000000"/>
          <w:sz w:val="32"/>
          <w:szCs w:val="32"/>
          <w:highlight w:val="none"/>
        </w:rPr>
      </w:pPr>
    </w:p>
    <w:p>
      <w:pPr>
        <w:adjustRightInd w:val="0"/>
        <w:snapToGrid w:val="0"/>
        <w:spacing w:line="360" w:lineRule="auto"/>
        <w:jc w:val="both"/>
        <w:rPr>
          <w:rFonts w:hint="eastAsia" w:ascii="仿宋_GB2312" w:eastAsia="仿宋_GB2312"/>
          <w:color w:val="000000"/>
          <w:sz w:val="36"/>
          <w:szCs w:val="36"/>
          <w:highlight w:val="none"/>
          <w:u w:val="single"/>
        </w:rPr>
      </w:pPr>
      <w:r>
        <w:rPr>
          <w:rFonts w:hint="default" w:ascii="Times New Roman" w:hAnsi="Times New Roman" w:eastAsia="仿宋_GB2312" w:cs="Times New Roman"/>
          <w:color w:val="000000"/>
          <w:sz w:val="32"/>
          <w:szCs w:val="32"/>
          <w:highlight w:val="none"/>
        </w:rPr>
        <w:t>编制日期：</w:t>
      </w:r>
      <w:r>
        <w:rPr>
          <w:rFonts w:hint="eastAsia" w:eastAsia="仿宋_GB2312" w:cs="Times New Roman"/>
          <w:color w:val="000000"/>
          <w:sz w:val="32"/>
          <w:szCs w:val="32"/>
          <w:highlight w:val="none"/>
          <w:lang w:val="en-US" w:eastAsia="zh-CN"/>
        </w:rPr>
        <w:t xml:space="preserve">             </w:t>
      </w:r>
      <w:r>
        <w:rPr>
          <w:rFonts w:hint="eastAsia"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cs="Times New Roman"/>
          <w:color w:val="000000"/>
          <w:sz w:val="32"/>
          <w:szCs w:val="32"/>
          <w:highlight w:val="none"/>
          <w:u w:val="single"/>
        </w:rPr>
        <w:t>202</w:t>
      </w:r>
      <w:r>
        <w:rPr>
          <w:rFonts w:hint="default" w:ascii="Times New Roman" w:hAnsi="Times New Roman" w:cs="Times New Roman"/>
          <w:color w:val="000000"/>
          <w:sz w:val="32"/>
          <w:szCs w:val="32"/>
          <w:highlight w:val="none"/>
          <w:u w:val="single"/>
          <w:lang w:val="en-US" w:eastAsia="zh-CN"/>
        </w:rPr>
        <w:t>2</w:t>
      </w:r>
      <w:r>
        <w:rPr>
          <w:rFonts w:hint="default" w:ascii="Times New Roman" w:hAnsi="Times New Roman" w:cs="Times New Roman"/>
          <w:color w:val="000000"/>
          <w:sz w:val="32"/>
          <w:szCs w:val="32"/>
          <w:highlight w:val="none"/>
          <w:u w:val="single"/>
        </w:rPr>
        <w:t>年</w:t>
      </w:r>
      <w:r>
        <w:rPr>
          <w:rFonts w:hint="eastAsia" w:cs="Times New Roman"/>
          <w:color w:val="000000"/>
          <w:sz w:val="32"/>
          <w:szCs w:val="32"/>
          <w:highlight w:val="none"/>
          <w:u w:val="single"/>
          <w:lang w:val="en-US" w:eastAsia="zh-CN"/>
        </w:rPr>
        <w:t>9</w:t>
      </w:r>
      <w:r>
        <w:rPr>
          <w:rFonts w:hint="default" w:ascii="Times New Roman" w:hAnsi="Times New Roman" w:cs="Times New Roman"/>
          <w:color w:val="000000"/>
          <w:sz w:val="32"/>
          <w:szCs w:val="32"/>
          <w:highlight w:val="none"/>
          <w:u w:val="single"/>
        </w:rPr>
        <w:t>月</w:t>
      </w:r>
    </w:p>
    <w:p>
      <w:pPr>
        <w:adjustRightInd w:val="0"/>
        <w:snapToGrid w:val="0"/>
        <w:spacing w:line="288" w:lineRule="auto"/>
        <w:ind w:firstLine="1040"/>
        <w:rPr>
          <w:rFonts w:ascii="仿宋_GB2312" w:eastAsia="仿宋_GB2312"/>
          <w:color w:val="000000"/>
          <w:sz w:val="36"/>
          <w:szCs w:val="36"/>
          <w:highlight w:val="none"/>
          <w:u w:val="single"/>
        </w:rPr>
      </w:pPr>
      <w:bookmarkStart w:id="0" w:name="_Hlk57884087"/>
    </w:p>
    <w:p>
      <w:pPr>
        <w:adjustRightInd w:val="0"/>
        <w:snapToGrid w:val="0"/>
        <w:spacing w:line="288" w:lineRule="auto"/>
        <w:ind w:firstLine="1040"/>
        <w:rPr>
          <w:rFonts w:ascii="仿宋_GB2312" w:eastAsia="仿宋_GB2312"/>
          <w:color w:val="000000"/>
          <w:sz w:val="36"/>
          <w:szCs w:val="36"/>
          <w:highlight w:val="none"/>
        </w:rPr>
      </w:pPr>
    </w:p>
    <w:p>
      <w:pPr>
        <w:adjustRightInd w:val="0"/>
        <w:snapToGrid w:val="0"/>
        <w:spacing w:line="288" w:lineRule="auto"/>
        <w:ind w:firstLine="1040"/>
        <w:rPr>
          <w:rFonts w:ascii="仿宋_GB2312" w:eastAsia="仿宋_GB2312"/>
          <w:color w:val="000000"/>
          <w:sz w:val="36"/>
          <w:szCs w:val="36"/>
          <w:highlight w:val="none"/>
        </w:rPr>
      </w:pPr>
    </w:p>
    <w:p>
      <w:pPr>
        <w:adjustRightInd w:val="0"/>
        <w:snapToGrid w:val="0"/>
        <w:spacing w:line="288" w:lineRule="auto"/>
        <w:ind w:firstLine="1040"/>
        <w:rPr>
          <w:rFonts w:hint="eastAsia" w:ascii="仿宋_GB2312" w:eastAsia="仿宋_GB2312"/>
          <w:color w:val="000000"/>
          <w:sz w:val="36"/>
          <w:szCs w:val="36"/>
          <w:highlight w:val="none"/>
        </w:rPr>
      </w:pPr>
    </w:p>
    <w:p>
      <w:pPr>
        <w:adjustRightInd w:val="0"/>
        <w:snapToGrid w:val="0"/>
        <w:spacing w:line="288" w:lineRule="auto"/>
        <w:ind w:firstLine="1040"/>
        <w:rPr>
          <w:rFonts w:hint="eastAsia" w:ascii="仿宋_GB2312" w:eastAsia="仿宋_GB2312"/>
          <w:color w:val="000000"/>
          <w:sz w:val="36"/>
          <w:szCs w:val="36"/>
          <w:highlight w:val="none"/>
        </w:rPr>
      </w:pPr>
    </w:p>
    <w:p>
      <w:pPr>
        <w:pStyle w:val="2"/>
        <w:rPr>
          <w:rFonts w:hint="eastAsia" w:ascii="仿宋_GB2312" w:eastAsia="仿宋_GB2312"/>
          <w:color w:val="000000"/>
          <w:sz w:val="36"/>
          <w:szCs w:val="36"/>
          <w:highlight w:val="none"/>
        </w:rPr>
      </w:pPr>
    </w:p>
    <w:bookmarkEnd w:id="0"/>
    <w:p>
      <w:pPr>
        <w:adjustRightInd w:val="0"/>
        <w:snapToGrid w:val="0"/>
        <w:spacing w:line="288" w:lineRule="auto"/>
        <w:jc w:val="center"/>
        <w:rPr>
          <w:rFonts w:hint="eastAsia" w:ascii="楷体_GB2312" w:eastAsia="楷体_GB2312"/>
          <w:color w:val="000000"/>
          <w:sz w:val="36"/>
          <w:szCs w:val="36"/>
          <w:highlight w:val="none"/>
        </w:rPr>
      </w:pPr>
      <w:r>
        <w:rPr>
          <w:rFonts w:hint="eastAsia" w:ascii="楷体_GB2312" w:eastAsia="楷体_GB2312"/>
          <w:color w:val="000000"/>
          <w:sz w:val="36"/>
          <w:szCs w:val="36"/>
          <w:highlight w:val="none"/>
        </w:rPr>
        <w:t>中华人民共和国生态环境部制</w:t>
      </w:r>
    </w:p>
    <w:p>
      <w:pPr>
        <w:adjustRightInd w:val="0"/>
        <w:snapToGrid w:val="0"/>
        <w:spacing w:line="288" w:lineRule="auto"/>
        <w:ind w:firstLine="1040"/>
        <w:rPr>
          <w:rFonts w:ascii="仿宋_GB2312" w:eastAsia="仿宋_GB2312"/>
          <w:color w:val="000000"/>
          <w:sz w:val="36"/>
          <w:szCs w:val="36"/>
          <w:highlight w:val="none"/>
        </w:rPr>
        <w:sectPr>
          <w:footerReference r:id="rId3" w:type="default"/>
          <w:footerReference r:id="rId4" w:type="even"/>
          <w:pgSz w:w="11905" w:h="16838"/>
          <w:pgMar w:top="1440" w:right="1803" w:bottom="1440" w:left="1803" w:header="851" w:footer="1077" w:gutter="0"/>
          <w:pgBorders>
            <w:top w:val="none" w:sz="0" w:space="0"/>
            <w:left w:val="none" w:sz="0" w:space="0"/>
            <w:bottom w:val="none" w:sz="0" w:space="0"/>
            <w:right w:val="none" w:sz="0" w:space="0"/>
          </w:pgBorders>
          <w:pgNumType w:start="3"/>
          <w:cols w:space="720" w:num="1"/>
          <w:rtlGutter w:val="0"/>
          <w:docGrid w:linePitch="312" w:charSpace="0"/>
        </w:sectPr>
      </w:pPr>
    </w:p>
    <w:p>
      <w:pPr>
        <w:pStyle w:val="27"/>
        <w:jc w:val="center"/>
        <w:outlineLvl w:val="0"/>
        <w:rPr>
          <w:rFonts w:hint="eastAsia"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17"/>
        <w:gridCol w:w="1777"/>
        <w:gridCol w:w="1524"/>
        <w:gridCol w:w="33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建设项目名称</w:t>
            </w:r>
          </w:p>
        </w:tc>
        <w:tc>
          <w:tcPr>
            <w:tcW w:w="6630" w:type="dxa"/>
            <w:gridSpan w:val="3"/>
            <w:noWrap w:val="0"/>
            <w:vAlign w:val="center"/>
          </w:tcPr>
          <w:p>
            <w:pPr>
              <w:jc w:val="center"/>
              <w:rPr>
                <w:rFonts w:hint="eastAsia" w:eastAsia="宋体"/>
                <w:color w:val="000000"/>
                <w:sz w:val="24"/>
                <w:highlight w:val="none"/>
                <w:lang w:eastAsia="zh-CN"/>
              </w:rPr>
            </w:pPr>
            <w:r>
              <w:rPr>
                <w:rFonts w:hint="eastAsia"/>
                <w:color w:val="000000"/>
                <w:sz w:val="24"/>
                <w:highlight w:val="none"/>
                <w:lang w:eastAsia="zh-CN"/>
              </w:rPr>
              <w:t>寿县强群粮油贸易有限公司（扩建）建设项目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项目代码</w:t>
            </w:r>
          </w:p>
        </w:tc>
        <w:tc>
          <w:tcPr>
            <w:tcW w:w="6630" w:type="dxa"/>
            <w:gridSpan w:val="3"/>
            <w:noWrap w:val="0"/>
            <w:vAlign w:val="center"/>
          </w:tcPr>
          <w:p>
            <w:pPr>
              <w:jc w:val="center"/>
              <w:rPr>
                <w:color w:val="000000"/>
                <w:sz w:val="24"/>
                <w:highlight w:val="none"/>
              </w:rPr>
            </w:pPr>
            <w:r>
              <w:rPr>
                <w:rFonts w:hint="eastAsia"/>
                <w:color w:val="000000"/>
                <w:sz w:val="24"/>
                <w:szCs w:val="24"/>
                <w:highlight w:val="none"/>
                <w:lang w:val="en-US" w:eastAsia="zh-CN"/>
              </w:rPr>
              <w:t>2110-340422-04-01-654418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建设单位</w:t>
            </w:r>
          </w:p>
          <w:p>
            <w:pPr>
              <w:jc w:val="center"/>
              <w:rPr>
                <w:color w:val="000000"/>
                <w:sz w:val="24"/>
                <w:highlight w:val="none"/>
              </w:rPr>
            </w:pPr>
            <w:r>
              <w:rPr>
                <w:color w:val="000000"/>
                <w:sz w:val="24"/>
                <w:highlight w:val="none"/>
              </w:rPr>
              <w:t>联系人</w:t>
            </w:r>
          </w:p>
        </w:tc>
        <w:tc>
          <w:tcPr>
            <w:tcW w:w="1777" w:type="dxa"/>
            <w:noWrap w:val="0"/>
            <w:vAlign w:val="center"/>
          </w:tcPr>
          <w:p>
            <w:pPr>
              <w:jc w:val="center"/>
              <w:rPr>
                <w:color w:val="000000"/>
                <w:sz w:val="24"/>
                <w:highlight w:val="none"/>
              </w:rPr>
            </w:pPr>
            <w:r>
              <w:rPr>
                <w:rFonts w:hint="eastAsia"/>
                <w:color w:val="000000"/>
                <w:sz w:val="24"/>
                <w:szCs w:val="24"/>
                <w:highlight w:val="none"/>
                <w:lang w:val="en-US" w:eastAsia="zh-CN"/>
              </w:rPr>
              <w:t>孙贤成</w:t>
            </w:r>
          </w:p>
        </w:tc>
        <w:tc>
          <w:tcPr>
            <w:tcW w:w="1524" w:type="dxa"/>
            <w:noWrap w:val="0"/>
            <w:vAlign w:val="center"/>
          </w:tcPr>
          <w:p>
            <w:pPr>
              <w:jc w:val="center"/>
              <w:rPr>
                <w:color w:val="000000"/>
                <w:sz w:val="24"/>
                <w:highlight w:val="none"/>
              </w:rPr>
            </w:pPr>
            <w:r>
              <w:rPr>
                <w:color w:val="000000"/>
                <w:sz w:val="24"/>
                <w:highlight w:val="none"/>
              </w:rPr>
              <w:t>联系方式</w:t>
            </w:r>
          </w:p>
        </w:tc>
        <w:tc>
          <w:tcPr>
            <w:tcW w:w="3329" w:type="dxa"/>
            <w:noWrap w:val="0"/>
            <w:vAlign w:val="center"/>
          </w:tcPr>
          <w:p>
            <w:pPr>
              <w:jc w:val="center"/>
              <w:rPr>
                <w:color w:val="000000"/>
                <w:sz w:val="24"/>
                <w:highlight w:val="none"/>
              </w:rPr>
            </w:pPr>
            <w:r>
              <w:rPr>
                <w:rFonts w:hint="eastAsia"/>
                <w:color w:val="000000"/>
                <w:sz w:val="24"/>
                <w:highlight w:val="none"/>
              </w:rPr>
              <w:t>15855292119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建设地点</w:t>
            </w:r>
          </w:p>
        </w:tc>
        <w:tc>
          <w:tcPr>
            <w:tcW w:w="6630" w:type="dxa"/>
            <w:gridSpan w:val="3"/>
            <w:noWrap w:val="0"/>
            <w:vAlign w:val="center"/>
          </w:tcPr>
          <w:p>
            <w:pPr>
              <w:jc w:val="center"/>
              <w:rPr>
                <w:color w:val="000000"/>
                <w:sz w:val="24"/>
                <w:highlight w:val="none"/>
              </w:rPr>
            </w:pPr>
            <w:r>
              <w:rPr>
                <w:rFonts w:hint="eastAsia"/>
                <w:bCs/>
                <w:color w:val="000000"/>
                <w:sz w:val="24"/>
                <w:highlight w:val="none"/>
                <w:u w:val="single"/>
                <w:lang w:eastAsia="zh-CN"/>
              </w:rPr>
              <w:t>安徽</w:t>
            </w:r>
            <w:r>
              <w:rPr>
                <w:rFonts w:hint="eastAsia"/>
                <w:bCs/>
                <w:color w:val="000000"/>
                <w:sz w:val="24"/>
                <w:highlight w:val="none"/>
                <w:u w:val="none"/>
                <w:lang w:eastAsia="zh-CN"/>
              </w:rPr>
              <w:t>省</w:t>
            </w:r>
            <w:r>
              <w:rPr>
                <w:rFonts w:hint="eastAsia"/>
                <w:bCs/>
                <w:color w:val="000000"/>
                <w:sz w:val="24"/>
                <w:highlight w:val="none"/>
                <w:u w:val="single"/>
                <w:lang w:eastAsia="zh-CN"/>
              </w:rPr>
              <w:t>淮南</w:t>
            </w:r>
            <w:r>
              <w:rPr>
                <w:rFonts w:hint="eastAsia"/>
                <w:bCs/>
                <w:color w:val="000000"/>
                <w:sz w:val="24"/>
                <w:highlight w:val="none"/>
                <w:u w:val="none"/>
                <w:lang w:eastAsia="zh-CN"/>
              </w:rPr>
              <w:t>市</w:t>
            </w:r>
            <w:r>
              <w:rPr>
                <w:rFonts w:hint="default" w:ascii="Times New Roman" w:hAnsi="Times New Roman" w:eastAsia="宋体" w:cs="Times New Roman"/>
                <w:bCs/>
                <w:color w:val="000000"/>
                <w:sz w:val="24"/>
                <w:szCs w:val="24"/>
                <w:highlight w:val="none"/>
                <w:u w:val="single"/>
              </w:rPr>
              <w:t>寿</w:t>
            </w:r>
            <w:r>
              <w:rPr>
                <w:rFonts w:hint="default" w:ascii="Times New Roman" w:hAnsi="Times New Roman" w:eastAsia="宋体" w:cs="Times New Roman"/>
                <w:bCs/>
                <w:color w:val="000000"/>
                <w:sz w:val="24"/>
                <w:szCs w:val="24"/>
                <w:highlight w:val="none"/>
              </w:rPr>
              <w:t>县涧沟镇农民城街道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地理坐标</w:t>
            </w:r>
          </w:p>
        </w:tc>
        <w:tc>
          <w:tcPr>
            <w:tcW w:w="6630" w:type="dxa"/>
            <w:gridSpan w:val="3"/>
            <w:noWrap w:val="0"/>
            <w:vAlign w:val="center"/>
          </w:tcPr>
          <w:p>
            <w:pPr>
              <w:jc w:val="center"/>
              <w:rPr>
                <w:color w:val="000000"/>
                <w:sz w:val="24"/>
                <w:highlight w:val="none"/>
              </w:rPr>
            </w:pPr>
            <w:r>
              <w:rPr>
                <w:color w:val="000000"/>
                <w:sz w:val="24"/>
                <w:highlight w:val="none"/>
              </w:rPr>
              <w:t>经度：</w:t>
            </w:r>
            <w:r>
              <w:rPr>
                <w:color w:val="000000"/>
                <w:sz w:val="24"/>
                <w:highlight w:val="none"/>
                <w:u w:val="single"/>
              </w:rPr>
              <w:t>116</w:t>
            </w:r>
            <w:r>
              <w:rPr>
                <w:color w:val="000000"/>
                <w:sz w:val="24"/>
                <w:highlight w:val="none"/>
              </w:rPr>
              <w:t>度</w:t>
            </w:r>
            <w:r>
              <w:rPr>
                <w:rFonts w:hint="eastAsia"/>
                <w:color w:val="000000"/>
                <w:sz w:val="24"/>
                <w:highlight w:val="none"/>
                <w:u w:val="single"/>
                <w:lang w:val="en-US" w:eastAsia="zh-CN"/>
              </w:rPr>
              <w:t>37</w:t>
            </w:r>
            <w:r>
              <w:rPr>
                <w:color w:val="000000"/>
                <w:sz w:val="24"/>
                <w:highlight w:val="none"/>
              </w:rPr>
              <w:t>分</w:t>
            </w:r>
            <w:r>
              <w:rPr>
                <w:rFonts w:hint="eastAsia" w:cs="Times New Roman"/>
                <w:color w:val="000000"/>
                <w:sz w:val="24"/>
                <w:highlight w:val="none"/>
                <w:u w:val="single"/>
                <w:lang w:val="en-US" w:eastAsia="zh-CN"/>
              </w:rPr>
              <w:t>43</w:t>
            </w:r>
            <w:r>
              <w:rPr>
                <w:color w:val="000000"/>
                <w:sz w:val="24"/>
                <w:highlight w:val="none"/>
              </w:rPr>
              <w:t>秒，纬度：</w:t>
            </w:r>
            <w:r>
              <w:rPr>
                <w:color w:val="000000"/>
                <w:sz w:val="24"/>
                <w:highlight w:val="none"/>
                <w:u w:val="single"/>
              </w:rPr>
              <w:t>32</w:t>
            </w:r>
            <w:r>
              <w:rPr>
                <w:color w:val="000000"/>
                <w:sz w:val="24"/>
                <w:highlight w:val="none"/>
              </w:rPr>
              <w:t>度</w:t>
            </w:r>
            <w:r>
              <w:rPr>
                <w:rFonts w:hint="eastAsia"/>
                <w:color w:val="000000"/>
                <w:sz w:val="24"/>
                <w:highlight w:val="none"/>
                <w:u w:val="single"/>
                <w:lang w:val="en-US" w:eastAsia="zh-CN"/>
              </w:rPr>
              <w:t>29</w:t>
            </w:r>
            <w:r>
              <w:rPr>
                <w:color w:val="000000"/>
                <w:sz w:val="24"/>
                <w:highlight w:val="none"/>
              </w:rPr>
              <w:t>分</w:t>
            </w:r>
            <w:r>
              <w:rPr>
                <w:rFonts w:hint="default" w:ascii="Times New Roman" w:hAnsi="Times New Roman" w:eastAsia="宋体" w:cs="Times New Roman"/>
                <w:color w:val="000000"/>
                <w:sz w:val="24"/>
                <w:highlight w:val="none"/>
                <w:u w:val="single"/>
                <w:lang w:eastAsia="zh-CN"/>
              </w:rPr>
              <w:t>5</w:t>
            </w:r>
            <w:r>
              <w:rPr>
                <w:rFonts w:hint="eastAsia" w:cs="Times New Roman"/>
                <w:color w:val="000000"/>
                <w:sz w:val="24"/>
                <w:highlight w:val="none"/>
                <w:u w:val="single"/>
                <w:lang w:val="en-US" w:eastAsia="zh-CN"/>
              </w:rPr>
              <w:t>2</w:t>
            </w:r>
            <w:r>
              <w:rPr>
                <w:color w:val="000000"/>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国民经济</w:t>
            </w:r>
          </w:p>
          <w:p>
            <w:pPr>
              <w:jc w:val="center"/>
              <w:rPr>
                <w:color w:val="000000"/>
                <w:sz w:val="24"/>
                <w:highlight w:val="none"/>
              </w:rPr>
            </w:pPr>
            <w:r>
              <w:rPr>
                <w:color w:val="000000"/>
                <w:sz w:val="24"/>
                <w:highlight w:val="none"/>
              </w:rPr>
              <w:t>行业类别</w:t>
            </w:r>
          </w:p>
        </w:tc>
        <w:tc>
          <w:tcPr>
            <w:tcW w:w="177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000000"/>
                <w:sz w:val="24"/>
                <w:highlight w:val="none"/>
                <w:lang w:val="en-US" w:eastAsia="zh-CN"/>
              </w:rPr>
            </w:pPr>
            <w:r>
              <w:rPr>
                <w:rFonts w:hint="default" w:eastAsia="宋体"/>
                <w:color w:val="000000"/>
                <w:sz w:val="24"/>
                <w:highlight w:val="none"/>
                <w:lang w:val="en-US" w:eastAsia="zh-CN"/>
              </w:rPr>
              <w:t>C1311 稻谷加工</w:t>
            </w:r>
          </w:p>
        </w:tc>
        <w:tc>
          <w:tcPr>
            <w:tcW w:w="1524" w:type="dxa"/>
            <w:noWrap w:val="0"/>
            <w:vAlign w:val="center"/>
          </w:tcPr>
          <w:p>
            <w:pPr>
              <w:jc w:val="center"/>
              <w:rPr>
                <w:color w:val="000000"/>
                <w:sz w:val="24"/>
                <w:highlight w:val="none"/>
              </w:rPr>
            </w:pPr>
            <w:bookmarkStart w:id="1" w:name="_Hlk49843745"/>
            <w:r>
              <w:rPr>
                <w:color w:val="000000"/>
                <w:sz w:val="24"/>
                <w:highlight w:val="none"/>
              </w:rPr>
              <w:t>建设项目</w:t>
            </w:r>
          </w:p>
          <w:p>
            <w:pPr>
              <w:jc w:val="center"/>
              <w:rPr>
                <w:color w:val="000000"/>
                <w:sz w:val="24"/>
                <w:highlight w:val="none"/>
              </w:rPr>
            </w:pPr>
            <w:r>
              <w:rPr>
                <w:color w:val="000000"/>
                <w:sz w:val="24"/>
                <w:highlight w:val="none"/>
              </w:rPr>
              <w:t>行业类别</w:t>
            </w:r>
            <w:bookmarkEnd w:id="1"/>
          </w:p>
        </w:tc>
        <w:tc>
          <w:tcPr>
            <w:tcW w:w="3329" w:type="dxa"/>
            <w:noWrap w:val="0"/>
            <w:vAlign w:val="center"/>
          </w:tcPr>
          <w:p>
            <w:pPr>
              <w:numPr>
                <w:ilvl w:val="0"/>
                <w:numId w:val="1"/>
              </w:numPr>
              <w:jc w:val="left"/>
              <w:rPr>
                <w:rFonts w:hint="eastAsia"/>
                <w:color w:val="000000"/>
                <w:sz w:val="24"/>
                <w:highlight w:val="none"/>
              </w:rPr>
            </w:pPr>
            <w:r>
              <w:rPr>
                <w:rFonts w:hint="eastAsia"/>
                <w:color w:val="000000"/>
                <w:sz w:val="24"/>
                <w:highlight w:val="none"/>
              </w:rPr>
              <w:t>农副食品加工业 13</w:t>
            </w:r>
          </w:p>
          <w:p>
            <w:pPr>
              <w:numPr>
                <w:ilvl w:val="0"/>
                <w:numId w:val="0"/>
              </w:numPr>
              <w:jc w:val="left"/>
              <w:rPr>
                <w:rFonts w:hint="eastAsia" w:eastAsia="宋体"/>
                <w:color w:val="000000"/>
                <w:sz w:val="24"/>
                <w:highlight w:val="none"/>
                <w:lang w:val="en-US" w:eastAsia="zh-CN"/>
              </w:rPr>
            </w:pPr>
            <w:r>
              <w:rPr>
                <w:rFonts w:hint="eastAsia"/>
                <w:color w:val="000000"/>
                <w:sz w:val="24"/>
                <w:highlight w:val="none"/>
                <w:lang w:val="en-US" w:eastAsia="zh-CN"/>
              </w:rPr>
              <w:t>15 谷物磨制 131*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建设性质</w:t>
            </w:r>
          </w:p>
        </w:tc>
        <w:tc>
          <w:tcPr>
            <w:tcW w:w="1777" w:type="dxa"/>
            <w:noWrap w:val="0"/>
            <w:vAlign w:val="center"/>
          </w:tcPr>
          <w:p>
            <w:pPr>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sym w:font="Wingdings 2" w:char="00A3"/>
            </w:r>
            <w:r>
              <w:rPr>
                <w:rFonts w:hint="default" w:ascii="Times New Roman" w:hAnsi="Times New Roman" w:eastAsia="宋体" w:cs="Times New Roman"/>
                <w:color w:val="000000"/>
                <w:sz w:val="24"/>
                <w:szCs w:val="24"/>
                <w:highlight w:val="none"/>
              </w:rPr>
              <w:t>新建（迁建）</w:t>
            </w:r>
          </w:p>
          <w:p>
            <w:pPr>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sym w:font="Wingdings 2" w:char="00A3"/>
            </w:r>
            <w:r>
              <w:rPr>
                <w:rFonts w:hint="default" w:ascii="Times New Roman" w:hAnsi="Times New Roman" w:eastAsia="宋体" w:cs="Times New Roman"/>
                <w:color w:val="000000"/>
                <w:sz w:val="24"/>
                <w:szCs w:val="24"/>
                <w:highlight w:val="none"/>
              </w:rPr>
              <w:t>改建</w:t>
            </w:r>
          </w:p>
          <w:p>
            <w:pPr>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sym w:font="Wingdings 2" w:char="0052"/>
            </w:r>
            <w:r>
              <w:rPr>
                <w:rFonts w:hint="default" w:ascii="Times New Roman" w:hAnsi="Times New Roman" w:eastAsia="宋体" w:cs="Times New Roman"/>
                <w:color w:val="000000"/>
                <w:sz w:val="24"/>
                <w:szCs w:val="24"/>
                <w:highlight w:val="none"/>
              </w:rPr>
              <w:t>扩建</w:t>
            </w:r>
          </w:p>
          <w:p>
            <w:pPr>
              <w:jc w:val="left"/>
              <w:rPr>
                <w:color w:val="000000"/>
                <w:sz w:val="24"/>
                <w:highlight w:val="none"/>
              </w:rPr>
            </w:pPr>
            <w:r>
              <w:rPr>
                <w:rFonts w:hint="default" w:ascii="Times New Roman" w:hAnsi="Times New Roman" w:eastAsia="宋体" w:cs="Times New Roman"/>
                <w:color w:val="000000"/>
                <w:sz w:val="24"/>
                <w:szCs w:val="24"/>
                <w:highlight w:val="none"/>
              </w:rPr>
              <w:sym w:font="Wingdings 2" w:char="00A3"/>
            </w:r>
            <w:r>
              <w:rPr>
                <w:rFonts w:hint="default" w:ascii="Times New Roman" w:hAnsi="Times New Roman" w:eastAsia="宋体" w:cs="Times New Roman"/>
                <w:color w:val="000000"/>
                <w:sz w:val="24"/>
                <w:szCs w:val="24"/>
                <w:highlight w:val="none"/>
              </w:rPr>
              <w:t>技术改造</w:t>
            </w:r>
          </w:p>
        </w:tc>
        <w:tc>
          <w:tcPr>
            <w:tcW w:w="1524" w:type="dxa"/>
            <w:noWrap w:val="0"/>
            <w:vAlign w:val="center"/>
          </w:tcPr>
          <w:p>
            <w:pPr>
              <w:jc w:val="center"/>
              <w:rPr>
                <w:color w:val="000000"/>
                <w:sz w:val="24"/>
                <w:highlight w:val="none"/>
              </w:rPr>
            </w:pPr>
            <w:r>
              <w:rPr>
                <w:color w:val="000000"/>
                <w:sz w:val="24"/>
                <w:highlight w:val="none"/>
              </w:rPr>
              <w:t>建设项目</w:t>
            </w:r>
          </w:p>
          <w:p>
            <w:pPr>
              <w:jc w:val="center"/>
              <w:rPr>
                <w:color w:val="000000"/>
                <w:sz w:val="24"/>
                <w:highlight w:val="none"/>
              </w:rPr>
            </w:pPr>
            <w:r>
              <w:rPr>
                <w:color w:val="000000"/>
                <w:sz w:val="24"/>
                <w:highlight w:val="none"/>
              </w:rPr>
              <w:t>申报情形</w:t>
            </w:r>
          </w:p>
        </w:tc>
        <w:tc>
          <w:tcPr>
            <w:tcW w:w="3329" w:type="dxa"/>
            <w:noWrap w:val="0"/>
            <w:vAlign w:val="center"/>
          </w:tcPr>
          <w:p>
            <w:pPr>
              <w:jc w:val="left"/>
              <w:rPr>
                <w:color w:val="000000"/>
                <w:sz w:val="24"/>
                <w:highlight w:val="none"/>
              </w:rPr>
            </w:pPr>
            <w:r>
              <w:rPr>
                <w:color w:val="000000"/>
                <w:sz w:val="24"/>
                <w:highlight w:val="none"/>
              </w:rPr>
              <w:sym w:font="Wingdings 2" w:char="0052"/>
            </w:r>
            <w:r>
              <w:rPr>
                <w:color w:val="000000"/>
                <w:sz w:val="24"/>
                <w:highlight w:val="none"/>
              </w:rPr>
              <w:t xml:space="preserve">首次申报项目             </w:t>
            </w:r>
          </w:p>
          <w:p>
            <w:pPr>
              <w:jc w:val="left"/>
              <w:rPr>
                <w:color w:val="000000"/>
                <w:sz w:val="24"/>
                <w:highlight w:val="none"/>
              </w:rPr>
            </w:pPr>
            <w:r>
              <w:rPr>
                <w:color w:val="000000"/>
                <w:sz w:val="24"/>
                <w:highlight w:val="none"/>
              </w:rPr>
              <w:t>□不予批准后再次申报项目</w:t>
            </w:r>
          </w:p>
          <w:p>
            <w:pPr>
              <w:jc w:val="left"/>
              <w:rPr>
                <w:color w:val="000000"/>
                <w:sz w:val="24"/>
                <w:highlight w:val="none"/>
              </w:rPr>
            </w:pPr>
            <w:r>
              <w:rPr>
                <w:color w:val="000000"/>
                <w:sz w:val="24"/>
                <w:highlight w:val="none"/>
              </w:rPr>
              <w:sym w:font="Wingdings 2" w:char="00A3"/>
            </w:r>
            <w:r>
              <w:rPr>
                <w:color w:val="000000"/>
                <w:sz w:val="24"/>
                <w:highlight w:val="none"/>
              </w:rPr>
              <w:t xml:space="preserve">超五年重新审核项目     </w:t>
            </w:r>
          </w:p>
          <w:p>
            <w:pPr>
              <w:jc w:val="left"/>
              <w:rPr>
                <w:color w:val="000000"/>
                <w:sz w:val="24"/>
                <w:highlight w:val="none"/>
              </w:rPr>
            </w:pPr>
            <w:r>
              <w:rPr>
                <w:color w:val="000000"/>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项目审批（核准/备案）部门（选填）</w:t>
            </w:r>
          </w:p>
        </w:tc>
        <w:tc>
          <w:tcPr>
            <w:tcW w:w="1777" w:type="dxa"/>
            <w:noWrap w:val="0"/>
            <w:vAlign w:val="center"/>
          </w:tcPr>
          <w:p>
            <w:pPr>
              <w:jc w:val="center"/>
              <w:rPr>
                <w:color w:val="000000"/>
                <w:sz w:val="24"/>
                <w:highlight w:val="none"/>
              </w:rPr>
            </w:pPr>
            <w:r>
              <w:rPr>
                <w:color w:val="000000"/>
                <w:sz w:val="24"/>
                <w:highlight w:val="none"/>
              </w:rPr>
              <w:t>寿县发展和改革委员会</w:t>
            </w:r>
          </w:p>
        </w:tc>
        <w:tc>
          <w:tcPr>
            <w:tcW w:w="1524" w:type="dxa"/>
            <w:noWrap w:val="0"/>
            <w:vAlign w:val="center"/>
          </w:tcPr>
          <w:p>
            <w:pPr>
              <w:jc w:val="center"/>
              <w:rPr>
                <w:color w:val="000000"/>
                <w:sz w:val="24"/>
                <w:highlight w:val="none"/>
              </w:rPr>
            </w:pPr>
            <w:r>
              <w:rPr>
                <w:color w:val="000000"/>
                <w:sz w:val="24"/>
                <w:highlight w:val="none"/>
              </w:rPr>
              <w:t>项目审批（核准/备案）文号（选填）</w:t>
            </w:r>
          </w:p>
        </w:tc>
        <w:tc>
          <w:tcPr>
            <w:tcW w:w="3329" w:type="dxa"/>
            <w:noWrap w:val="0"/>
            <w:vAlign w:val="center"/>
          </w:tcPr>
          <w:p>
            <w:pPr>
              <w:jc w:val="center"/>
              <w:rPr>
                <w:rFonts w:hint="default" w:eastAsia="宋体"/>
                <w:color w:val="000000"/>
                <w:sz w:val="24"/>
                <w:highlight w:val="none"/>
                <w:lang w:val="en-US" w:eastAsia="zh-CN"/>
              </w:rPr>
            </w:pPr>
            <w:r>
              <w:rPr>
                <w:rFonts w:hint="eastAsia"/>
                <w:color w:val="000000"/>
                <w:sz w:val="24"/>
                <w:highlight w:val="none"/>
                <w:lang w:val="en-US" w:eastAsia="zh-CN"/>
              </w:rPr>
              <w:t>寿发改审批【2021】234号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总投资（万元）</w:t>
            </w:r>
          </w:p>
        </w:tc>
        <w:tc>
          <w:tcPr>
            <w:tcW w:w="1777" w:type="dxa"/>
            <w:noWrap w:val="0"/>
            <w:vAlign w:val="center"/>
          </w:tcPr>
          <w:p>
            <w:pPr>
              <w:jc w:val="center"/>
              <w:rPr>
                <w:rFonts w:hint="default" w:eastAsia="宋体"/>
                <w:color w:val="000000"/>
                <w:sz w:val="24"/>
                <w:highlight w:val="none"/>
                <w:lang w:val="en-US" w:eastAsia="zh-CN"/>
              </w:rPr>
            </w:pPr>
            <w:r>
              <w:rPr>
                <w:rFonts w:hint="eastAsia"/>
                <w:color w:val="000000"/>
                <w:sz w:val="24"/>
                <w:highlight w:val="none"/>
                <w:lang w:val="en-US" w:eastAsia="zh-CN"/>
              </w:rPr>
              <w:t>11000</w:t>
            </w:r>
          </w:p>
        </w:tc>
        <w:tc>
          <w:tcPr>
            <w:tcW w:w="1524" w:type="dxa"/>
            <w:noWrap w:val="0"/>
            <w:tcMar>
              <w:top w:w="16" w:type="dxa"/>
              <w:left w:w="16" w:type="dxa"/>
              <w:right w:w="16" w:type="dxa"/>
            </w:tcMar>
            <w:vAlign w:val="center"/>
          </w:tcPr>
          <w:p>
            <w:pPr>
              <w:jc w:val="center"/>
              <w:rPr>
                <w:color w:val="000000"/>
                <w:sz w:val="24"/>
                <w:highlight w:val="none"/>
              </w:rPr>
            </w:pPr>
            <w:r>
              <w:rPr>
                <w:color w:val="000000"/>
                <w:sz w:val="24"/>
                <w:highlight w:val="none"/>
              </w:rPr>
              <w:t>环保投资（万元）</w:t>
            </w:r>
          </w:p>
        </w:tc>
        <w:tc>
          <w:tcPr>
            <w:tcW w:w="3329" w:type="dxa"/>
            <w:noWrap w:val="0"/>
            <w:vAlign w:val="center"/>
          </w:tcPr>
          <w:p>
            <w:pPr>
              <w:jc w:val="center"/>
              <w:rPr>
                <w:rFonts w:hint="default"/>
                <w:color w:val="000000"/>
                <w:sz w:val="24"/>
                <w:highlight w:val="none"/>
                <w:lang w:val="en-US"/>
              </w:rPr>
            </w:pPr>
            <w:r>
              <w:rPr>
                <w:rFonts w:hint="eastAsia"/>
                <w:color w:val="000000"/>
                <w:sz w:val="24"/>
                <w:szCs w:val="24"/>
                <w:highlight w:val="none"/>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环保投资占比（%）</w:t>
            </w:r>
          </w:p>
        </w:tc>
        <w:tc>
          <w:tcPr>
            <w:tcW w:w="1777" w:type="dxa"/>
            <w:noWrap w:val="0"/>
            <w:vAlign w:val="center"/>
          </w:tcPr>
          <w:p>
            <w:pPr>
              <w:jc w:val="center"/>
              <w:rPr>
                <w:rFonts w:hint="default"/>
                <w:color w:val="000000"/>
                <w:sz w:val="24"/>
                <w:highlight w:val="none"/>
                <w:lang w:val="en-US"/>
              </w:rPr>
            </w:pPr>
            <w:r>
              <w:rPr>
                <w:rFonts w:hint="eastAsia"/>
                <w:color w:val="000000"/>
                <w:sz w:val="24"/>
                <w:szCs w:val="24"/>
                <w:highlight w:val="none"/>
                <w:lang w:val="en-US" w:eastAsia="zh-CN"/>
              </w:rPr>
              <w:t>0.64</w:t>
            </w:r>
          </w:p>
        </w:tc>
        <w:tc>
          <w:tcPr>
            <w:tcW w:w="1524" w:type="dxa"/>
            <w:noWrap w:val="0"/>
            <w:tcMar>
              <w:top w:w="16" w:type="dxa"/>
              <w:left w:w="16" w:type="dxa"/>
              <w:right w:w="16" w:type="dxa"/>
            </w:tcMar>
            <w:vAlign w:val="center"/>
          </w:tcPr>
          <w:p>
            <w:pPr>
              <w:jc w:val="center"/>
              <w:rPr>
                <w:color w:val="000000"/>
                <w:sz w:val="24"/>
                <w:highlight w:val="none"/>
              </w:rPr>
            </w:pPr>
            <w:r>
              <w:rPr>
                <w:color w:val="000000"/>
                <w:sz w:val="24"/>
                <w:highlight w:val="none"/>
              </w:rPr>
              <w:t>施工工期</w:t>
            </w:r>
          </w:p>
        </w:tc>
        <w:tc>
          <w:tcPr>
            <w:tcW w:w="3329" w:type="dxa"/>
            <w:noWrap w:val="0"/>
            <w:vAlign w:val="center"/>
          </w:tcPr>
          <w:p>
            <w:pPr>
              <w:jc w:val="center"/>
              <w:rPr>
                <w:rFonts w:hint="eastAsia"/>
                <w:color w:val="000000"/>
                <w:sz w:val="24"/>
                <w:highlight w:val="none"/>
                <w:lang w:val="en-US" w:eastAsia="zh-CN"/>
              </w:rPr>
            </w:pPr>
            <w:r>
              <w:rPr>
                <w:rFonts w:hint="eastAsia"/>
                <w:color w:val="000000"/>
                <w:sz w:val="24"/>
                <w:highlight w:val="none"/>
                <w:lang w:val="en-US" w:eastAsia="zh-CN"/>
              </w:rPr>
              <w:t>6个月</w:t>
            </w:r>
          </w:p>
          <w:p>
            <w:pPr>
              <w:jc w:val="center"/>
              <w:rPr>
                <w:rFonts w:hint="default"/>
                <w:color w:val="000000"/>
                <w:sz w:val="24"/>
                <w:highlight w:val="none"/>
                <w:lang w:val="en-US"/>
              </w:rPr>
            </w:pPr>
            <w:r>
              <w:rPr>
                <w:rFonts w:hint="eastAsia"/>
                <w:color w:val="000000"/>
                <w:sz w:val="24"/>
                <w:highlight w:val="none"/>
                <w:lang w:val="en-US" w:eastAsia="zh-CN"/>
              </w:rPr>
              <w:t>2023.01~2023.06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7" w:type="dxa"/>
            <w:noWrap w:val="0"/>
            <w:tcMar>
              <w:top w:w="16" w:type="dxa"/>
              <w:left w:w="16" w:type="dxa"/>
              <w:right w:w="16" w:type="dxa"/>
            </w:tcMar>
            <w:vAlign w:val="center"/>
          </w:tcPr>
          <w:p>
            <w:pPr>
              <w:jc w:val="center"/>
              <w:rPr>
                <w:color w:val="000000"/>
                <w:sz w:val="24"/>
                <w:highlight w:val="none"/>
              </w:rPr>
            </w:pPr>
            <w:r>
              <w:rPr>
                <w:color w:val="000000"/>
                <w:sz w:val="24"/>
                <w:highlight w:val="none"/>
              </w:rPr>
              <w:t>是否开工建设</w:t>
            </w:r>
          </w:p>
        </w:tc>
        <w:tc>
          <w:tcPr>
            <w:tcW w:w="1777" w:type="dxa"/>
            <w:noWrap w:val="0"/>
            <w:vAlign w:val="center"/>
          </w:tcPr>
          <w:p>
            <w:pPr>
              <w:rPr>
                <w:color w:val="000000"/>
                <w:sz w:val="24"/>
                <w:highlight w:val="none"/>
              </w:rPr>
            </w:pPr>
            <w:r>
              <w:rPr>
                <w:color w:val="000000"/>
                <w:sz w:val="24"/>
                <w:highlight w:val="none"/>
              </w:rPr>
              <w:sym w:font="Wingdings 2" w:char="0052"/>
            </w:r>
            <w:r>
              <w:rPr>
                <w:color w:val="000000"/>
                <w:sz w:val="24"/>
                <w:highlight w:val="none"/>
              </w:rPr>
              <w:t>否</w:t>
            </w:r>
          </w:p>
          <w:p>
            <w:pPr>
              <w:rPr>
                <w:color w:val="000000"/>
                <w:sz w:val="24"/>
                <w:highlight w:val="none"/>
              </w:rPr>
            </w:pPr>
            <w:r>
              <w:rPr>
                <w:color w:val="000000"/>
                <w:sz w:val="24"/>
                <w:highlight w:val="none"/>
              </w:rPr>
              <w:sym w:font="Wingdings 2" w:char="00A3"/>
            </w:r>
            <w:r>
              <w:rPr>
                <w:color w:val="000000"/>
                <w:sz w:val="24"/>
                <w:highlight w:val="none"/>
              </w:rPr>
              <w:t>是：</w:t>
            </w:r>
            <w:r>
              <w:rPr>
                <w:color w:val="000000"/>
                <w:sz w:val="24"/>
                <w:highlight w:val="none"/>
                <w:u w:val="single"/>
              </w:rPr>
              <w:t xml:space="preserve">            </w:t>
            </w:r>
          </w:p>
        </w:tc>
        <w:tc>
          <w:tcPr>
            <w:tcW w:w="1524" w:type="dxa"/>
            <w:noWrap w:val="0"/>
            <w:tcMar>
              <w:top w:w="16" w:type="dxa"/>
              <w:left w:w="16" w:type="dxa"/>
              <w:right w:w="16" w:type="dxa"/>
            </w:tcMar>
            <w:vAlign w:val="center"/>
          </w:tcPr>
          <w:p>
            <w:pPr>
              <w:jc w:val="center"/>
              <w:rPr>
                <w:color w:val="000000"/>
                <w:spacing w:val="-6"/>
                <w:sz w:val="24"/>
                <w:highlight w:val="none"/>
              </w:rPr>
            </w:pPr>
            <w:r>
              <w:rPr>
                <w:color w:val="000000"/>
                <w:spacing w:val="-6"/>
                <w:sz w:val="24"/>
                <w:highlight w:val="none"/>
              </w:rPr>
              <w:t>用地（用海）</w:t>
            </w:r>
          </w:p>
          <w:p>
            <w:pPr>
              <w:jc w:val="center"/>
              <w:rPr>
                <w:color w:val="000000"/>
                <w:sz w:val="24"/>
                <w:highlight w:val="none"/>
              </w:rPr>
            </w:pPr>
            <w:r>
              <w:rPr>
                <w:color w:val="000000"/>
                <w:spacing w:val="-6"/>
                <w:sz w:val="24"/>
                <w:highlight w:val="none"/>
              </w:rPr>
              <w:t>面积（m</w:t>
            </w:r>
            <w:r>
              <w:rPr>
                <w:color w:val="000000"/>
                <w:spacing w:val="-6"/>
                <w:sz w:val="24"/>
                <w:highlight w:val="none"/>
                <w:vertAlign w:val="superscript"/>
              </w:rPr>
              <w:t>2</w:t>
            </w:r>
            <w:r>
              <w:rPr>
                <w:color w:val="000000"/>
                <w:spacing w:val="-6"/>
                <w:sz w:val="24"/>
                <w:highlight w:val="none"/>
              </w:rPr>
              <w:t>）</w:t>
            </w:r>
          </w:p>
        </w:tc>
        <w:tc>
          <w:tcPr>
            <w:tcW w:w="3329" w:type="dxa"/>
            <w:noWrap w:val="0"/>
            <w:vAlign w:val="center"/>
          </w:tcPr>
          <w:p>
            <w:pPr>
              <w:jc w:val="center"/>
              <w:rPr>
                <w:rFonts w:hint="default"/>
                <w:color w:val="000000"/>
                <w:sz w:val="24"/>
                <w:highlight w:val="none"/>
                <w:lang w:val="en-US"/>
              </w:rPr>
            </w:pPr>
            <w:r>
              <w:rPr>
                <w:rFonts w:hint="eastAsia"/>
                <w:color w:val="000000"/>
                <w:sz w:val="24"/>
                <w:szCs w:val="24"/>
                <w:highlight w:val="none"/>
                <w:lang w:val="en-US" w:eastAsia="zh-CN"/>
              </w:rPr>
              <w:t>13287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7" w:type="dxa"/>
            <w:noWrap w:val="0"/>
            <w:vAlign w:val="center"/>
          </w:tcPr>
          <w:p>
            <w:pPr>
              <w:autoSpaceDE w:val="0"/>
              <w:autoSpaceDN w:val="0"/>
              <w:jc w:val="center"/>
              <w:rPr>
                <w:color w:val="000000"/>
                <w:kern w:val="0"/>
                <w:sz w:val="24"/>
                <w:highlight w:val="none"/>
              </w:rPr>
            </w:pPr>
            <w:r>
              <w:rPr>
                <w:color w:val="000000"/>
                <w:kern w:val="0"/>
                <w:sz w:val="24"/>
                <w:highlight w:val="none"/>
              </w:rPr>
              <w:t>专项评价设置情况</w:t>
            </w:r>
          </w:p>
        </w:tc>
        <w:tc>
          <w:tcPr>
            <w:tcW w:w="6630" w:type="dxa"/>
            <w:gridSpan w:val="3"/>
            <w:noWrap w:val="0"/>
            <w:vAlign w:val="center"/>
          </w:tcPr>
          <w:p>
            <w:pPr>
              <w:autoSpaceDE w:val="0"/>
              <w:autoSpaceDN w:val="0"/>
              <w:jc w:val="center"/>
              <w:rPr>
                <w:color w:val="000000"/>
                <w:kern w:val="0"/>
                <w:sz w:val="24"/>
                <w:highlight w:val="none"/>
              </w:rPr>
            </w:pPr>
            <w:r>
              <w:rPr>
                <w:color w:val="00000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宋体" w:cs="Times New Roman"/>
                <w:color w:val="000000"/>
                <w:kern w:val="0"/>
                <w:sz w:val="24"/>
                <w:highlight w:val="none"/>
              </w:rPr>
            </w:pPr>
            <w:r>
              <w:rPr>
                <w:rFonts w:ascii="Times New Roman" w:hAnsi="Times New Roman" w:eastAsia="宋体" w:cs="Times New Roman"/>
                <w:color w:val="000000"/>
                <w:kern w:val="0"/>
                <w:sz w:val="24"/>
                <w:highlight w:val="none"/>
              </w:rPr>
              <w:t>规划情况</w:t>
            </w:r>
          </w:p>
        </w:tc>
        <w:tc>
          <w:tcPr>
            <w:tcW w:w="6630"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color w:val="000000"/>
                <w:kern w:val="0"/>
                <w:sz w:val="24"/>
                <w:highlight w:val="none"/>
                <w:lang w:val="en-US" w:eastAsia="zh-CN"/>
              </w:rPr>
            </w:pPr>
            <w:r>
              <w:rPr>
                <w:rFonts w:hint="eastAsia" w:ascii="Times New Roman" w:hAnsi="Times New Roman" w:eastAsia="宋体" w:cs="Times New Roman"/>
                <w:color w:val="000000"/>
                <w:kern w:val="0"/>
                <w:sz w:val="24"/>
                <w:highlight w:val="none"/>
                <w:lang w:val="en-US" w:eastAsia="zh-CN"/>
              </w:rPr>
              <w:t>《寿县涧沟镇总体规划（2016—2030年）》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17" w:type="dxa"/>
            <w:noWrap w:val="0"/>
            <w:vAlign w:val="center"/>
          </w:tcPr>
          <w:p>
            <w:pPr>
              <w:keepNext w:val="0"/>
              <w:keepLines w:val="0"/>
              <w:pageBreakBefore w:val="0"/>
              <w:widowControl w:val="0"/>
              <w:kinsoku/>
              <w:wordWrap/>
              <w:overflowPunct/>
              <w:topLinePunct w:val="0"/>
              <w:bidi w:val="0"/>
              <w:adjustRightInd/>
              <w:snapToGrid/>
              <w:spacing w:line="360" w:lineRule="auto"/>
              <w:jc w:val="center"/>
              <w:textAlignment w:val="auto"/>
              <w:rPr>
                <w:color w:val="000000"/>
                <w:sz w:val="24"/>
                <w:highlight w:val="none"/>
              </w:rPr>
            </w:pPr>
            <w:r>
              <w:rPr>
                <w:color w:val="000000"/>
                <w:sz w:val="24"/>
                <w:highlight w:val="none"/>
              </w:rPr>
              <w:t>规划环境影响评价情况</w:t>
            </w:r>
          </w:p>
        </w:tc>
        <w:tc>
          <w:tcPr>
            <w:tcW w:w="6630" w:type="dxa"/>
            <w:gridSpan w:val="3"/>
            <w:noWrap w:val="0"/>
            <w:vAlign w:val="center"/>
          </w:tcPr>
          <w:p>
            <w:pPr>
              <w:keepNext w:val="0"/>
              <w:keepLines w:val="0"/>
              <w:pageBreakBefore w:val="0"/>
              <w:widowControl w:val="0"/>
              <w:kinsoku/>
              <w:wordWrap/>
              <w:overflowPunct/>
              <w:topLinePunct w:val="0"/>
              <w:bidi w:val="0"/>
              <w:adjustRightInd/>
              <w:snapToGrid/>
              <w:spacing w:line="360" w:lineRule="auto"/>
              <w:jc w:val="center"/>
              <w:textAlignment w:val="auto"/>
              <w:rPr>
                <w:rFonts w:hint="eastAsia" w:eastAsia="宋体"/>
                <w:color w:val="000000"/>
                <w:sz w:val="24"/>
                <w:highlight w:val="none"/>
                <w:lang w:val="en-US" w:eastAsia="zh-CN"/>
              </w:rPr>
            </w:pPr>
            <w:r>
              <w:rPr>
                <w:rFonts w:hint="eastAsia" w:eastAsia="宋体"/>
                <w:color w:val="000000"/>
                <w:sz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617" w:type="dxa"/>
            <w:noWrap w:val="0"/>
            <w:vAlign w:val="center"/>
          </w:tcPr>
          <w:p>
            <w:pPr>
              <w:autoSpaceDE w:val="0"/>
              <w:autoSpaceDN w:val="0"/>
              <w:jc w:val="center"/>
              <w:rPr>
                <w:color w:val="000000"/>
                <w:kern w:val="0"/>
                <w:sz w:val="24"/>
                <w:highlight w:val="none"/>
              </w:rPr>
            </w:pPr>
            <w:r>
              <w:rPr>
                <w:color w:val="000000"/>
                <w:kern w:val="0"/>
                <w:sz w:val="24"/>
                <w:highlight w:val="none"/>
              </w:rPr>
              <w:t>规划及规划环境影响评价符合性分析</w:t>
            </w:r>
          </w:p>
        </w:tc>
        <w:tc>
          <w:tcPr>
            <w:tcW w:w="663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sz w:val="24"/>
                <w:szCs w:val="20"/>
                <w:highlight w:val="none"/>
                <w:lang w:val="en-US" w:eastAsia="zh-CN"/>
              </w:rPr>
            </w:pPr>
            <w:r>
              <w:rPr>
                <w:rFonts w:hint="eastAsia" w:ascii="Times New Roman" w:hAnsi="Times New Roman" w:eastAsia="宋体" w:cs="Times New Roman"/>
                <w:b/>
                <w:bCs/>
                <w:color w:val="000000"/>
                <w:sz w:val="24"/>
                <w:szCs w:val="20"/>
                <w:highlight w:val="none"/>
                <w:lang w:val="en-US" w:eastAsia="zh-CN"/>
              </w:rPr>
              <w:t>1、与《寿县涧沟镇总体规划（2016—2030年）》符合性分析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①产业发展策略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涧沟镇是以农业生产为主的农贸型城镇，在镇域产业经济发展中，应继续深度挖掘现代农业的附加值，积极提升涧沟镇工业的区域影响力，围绕羽绒、粮油等产业做大做强集群产业文章，培育孵化新型工业产业；带动传统农业升级，实现产业化特色化发展；推动涧沟镇商贸服务业的繁荣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符合性分析：本项目属于谷物磨制，属于粮油产业，项目的建设符合间沟镇总体规划，能够推动间沟镇商贸服务业的繁荣发展。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②农业固镇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稳定农业的基础地位，加大产业结构调整力度，打造精品现代农业科技示范园，发展设施蔬菜。大力发展现代农业，实施农产品的品牌化和产品销售的超市化战略。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sz w:val="24"/>
                <w:highlight w:val="none"/>
                <w:lang w:val="en-US" w:eastAsia="zh-CN"/>
              </w:rPr>
            </w:pPr>
            <w:r>
              <w:rPr>
                <w:rFonts w:hint="eastAsia" w:ascii="Times New Roman" w:hAnsi="Times New Roman" w:eastAsia="宋体" w:cs="Times New Roman"/>
                <w:color w:val="000000"/>
                <w:kern w:val="2"/>
                <w:sz w:val="24"/>
                <w:szCs w:val="20"/>
                <w:highlight w:val="none"/>
                <w:lang w:val="en-US" w:eastAsia="zh-CN" w:bidi="ar-SA"/>
              </w:rPr>
              <w:t>符合性分析：本项目属于农副食品加工行业，属于间沟镇人民政府规划中的大力发展现代农业、实施农产品品牌化和产品销售的超市化战略，符合间沟镇总体规划。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7" w:type="dxa"/>
            <w:noWrap w:val="0"/>
            <w:vAlign w:val="center"/>
          </w:tcPr>
          <w:p>
            <w:pPr>
              <w:autoSpaceDE w:val="0"/>
              <w:autoSpaceDN w:val="0"/>
              <w:jc w:val="center"/>
              <w:rPr>
                <w:color w:val="000000"/>
                <w:kern w:val="0"/>
                <w:sz w:val="24"/>
                <w:highlight w:val="none"/>
              </w:rPr>
            </w:pPr>
            <w:r>
              <w:rPr>
                <w:color w:val="000000"/>
                <w:kern w:val="0"/>
                <w:sz w:val="24"/>
                <w:highlight w:val="none"/>
              </w:rPr>
              <w:t>其他符合性分析</w:t>
            </w:r>
          </w:p>
        </w:tc>
        <w:tc>
          <w:tcPr>
            <w:tcW w:w="6630" w:type="dxa"/>
            <w:gridSpan w:val="3"/>
            <w:noWrap w:val="0"/>
            <w:vAlign w:val="center"/>
          </w:tcPr>
          <w:p>
            <w:pPr>
              <w:spacing w:line="360" w:lineRule="auto"/>
              <w:ind w:firstLine="482" w:firstLineChars="200"/>
              <w:rPr>
                <w:b/>
                <w:bCs/>
                <w:color w:val="000000"/>
                <w:sz w:val="24"/>
                <w:highlight w:val="none"/>
              </w:rPr>
            </w:pPr>
            <w:r>
              <w:rPr>
                <w:b/>
                <w:bCs/>
                <w:color w:val="000000"/>
                <w:sz w:val="24"/>
                <w:highlight w:val="none"/>
              </w:rPr>
              <w:t>1、与</w:t>
            </w:r>
            <w:r>
              <w:rPr>
                <w:rFonts w:hint="eastAsia"/>
                <w:b/>
                <w:bCs/>
                <w:color w:val="000000"/>
                <w:sz w:val="24"/>
                <w:highlight w:val="none"/>
                <w:lang w:eastAsia="zh-CN"/>
              </w:rPr>
              <w:t>“</w:t>
            </w:r>
            <w:r>
              <w:rPr>
                <w:b/>
                <w:bCs/>
                <w:color w:val="000000"/>
                <w:sz w:val="24"/>
                <w:highlight w:val="none"/>
              </w:rPr>
              <w:t>三线一单</w:t>
            </w:r>
            <w:r>
              <w:rPr>
                <w:rFonts w:hint="eastAsia"/>
                <w:b/>
                <w:bCs/>
                <w:color w:val="000000"/>
                <w:sz w:val="24"/>
                <w:highlight w:val="none"/>
                <w:lang w:eastAsia="zh-CN"/>
              </w:rPr>
              <w:t>”</w:t>
            </w:r>
            <w:r>
              <w:rPr>
                <w:b/>
                <w:bCs/>
                <w:color w:val="000000"/>
                <w:sz w:val="24"/>
                <w:highlight w:val="none"/>
              </w:rPr>
              <w:t>符合性分析</w:t>
            </w:r>
          </w:p>
          <w:p>
            <w:pPr>
              <w:widowControl/>
              <w:spacing w:line="360" w:lineRule="auto"/>
              <w:ind w:firstLine="480" w:firstLineChars="200"/>
              <w:jc w:val="left"/>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kern w:val="0"/>
                <w:sz w:val="24"/>
                <w:highlight w:val="none"/>
                <w:lang w:bidi="ar"/>
              </w:rPr>
              <w:t xml:space="preserve">1）生态保护红线 </w:t>
            </w: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r>
              <w:rPr>
                <w:rFonts w:hint="default" w:ascii="Times New Roman" w:hAnsi="Times New Roman" w:eastAsia="宋体" w:cs="Times New Roman"/>
                <w:color w:val="000000"/>
                <w:kern w:val="0"/>
                <w:sz w:val="24"/>
                <w:highlight w:val="none"/>
                <w:lang w:bidi="ar"/>
              </w:rPr>
              <w:t>本项目位于</w:t>
            </w:r>
            <w:r>
              <w:rPr>
                <w:rFonts w:hint="eastAsia" w:ascii="Times New Roman" w:hAnsi="Times New Roman" w:eastAsia="宋体" w:cs="Times New Roman"/>
                <w:color w:val="000000"/>
                <w:kern w:val="0"/>
                <w:sz w:val="24"/>
                <w:highlight w:val="none"/>
                <w:lang w:eastAsia="zh-CN" w:bidi="ar"/>
              </w:rPr>
              <w:t>安徽省淮南市寿县涧沟镇农民城街道</w:t>
            </w:r>
            <w:r>
              <w:rPr>
                <w:rFonts w:hint="default" w:ascii="Times New Roman" w:hAnsi="Times New Roman" w:eastAsia="宋体" w:cs="Times New Roman"/>
                <w:color w:val="000000"/>
                <w:kern w:val="0"/>
                <w:sz w:val="24"/>
                <w:highlight w:val="none"/>
                <w:lang w:bidi="ar"/>
              </w:rPr>
              <w:t>，对照《淮南市生态保护红线区域分布图》可知，本项目用地不在淮南市生态保护红线区域范围内。且不在当地饮用水源、风景名胜区、自然保护区等生态保护区内。因此，本项目的建设不涉及生态红线。本项目与淮南市生态保护红线的位置关系见</w:t>
            </w:r>
            <w:r>
              <w:rPr>
                <w:rFonts w:hint="eastAsia" w:ascii="Times New Roman" w:hAnsi="Times New Roman" w:eastAsia="宋体" w:cs="Times New Roman"/>
                <w:color w:val="000000"/>
                <w:kern w:val="0"/>
                <w:sz w:val="24"/>
                <w:highlight w:val="none"/>
                <w:lang w:eastAsia="zh-CN" w:bidi="ar"/>
              </w:rPr>
              <w:t>附图</w:t>
            </w: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eastAsia" w:ascii="Times New Roman" w:hAnsi="Times New Roman" w:eastAsia="宋体" w:cs="Times New Roman"/>
                <w:color w:val="000000"/>
                <w:kern w:val="0"/>
                <w:sz w:val="24"/>
                <w:highlight w:val="none"/>
                <w:lang w:eastAsia="zh-CN" w:bidi="ar"/>
              </w:rPr>
            </w:pPr>
          </w:p>
          <w:p>
            <w:pPr>
              <w:widowControl/>
              <w:spacing w:line="360" w:lineRule="auto"/>
              <w:ind w:firstLine="480" w:firstLineChars="200"/>
              <w:jc w:val="left"/>
              <w:rPr>
                <w:rFonts w:hint="default" w:ascii="Times New Roman" w:hAnsi="Times New Roman" w:eastAsia="宋体" w:cs="Times New Roman"/>
                <w:color w:val="000000"/>
                <w:kern w:val="0"/>
                <w:sz w:val="24"/>
                <w:highlight w:val="none"/>
                <w:lang w:bidi="ar"/>
              </w:rPr>
            </w:pPr>
            <w:r>
              <w:rPr>
                <w:rFonts w:hint="default" w:ascii="Times New Roman" w:hAnsi="Times New Roman" w:eastAsia="宋体" w:cs="Times New Roman"/>
                <w:color w:val="000000"/>
                <w:kern w:val="0"/>
                <w:sz w:val="24"/>
                <w:highlight w:val="none"/>
                <w:lang w:bidi="ar"/>
              </w:rPr>
              <w:t>。</w:t>
            </w:r>
          </w:p>
          <w:p>
            <w:pPr>
              <w:pStyle w:val="14"/>
              <w:ind w:left="0" w:leftChars="0" w:firstLine="0" w:firstLineChars="0"/>
              <w:jc w:val="left"/>
            </w:pPr>
            <w:r>
              <w:rPr>
                <w:sz w:val="21"/>
              </w:rPr>
              <mc:AlternateContent>
                <mc:Choice Requires="wpg">
                  <w:drawing>
                    <wp:anchor distT="0" distB="0" distL="114300" distR="114300" simplePos="0" relativeHeight="251659264" behindDoc="0" locked="0" layoutInCell="1" allowOverlap="1">
                      <wp:simplePos x="0" y="0"/>
                      <wp:positionH relativeFrom="column">
                        <wp:posOffset>12700</wp:posOffset>
                      </wp:positionH>
                      <wp:positionV relativeFrom="paragraph">
                        <wp:posOffset>2778760</wp:posOffset>
                      </wp:positionV>
                      <wp:extent cx="2209165" cy="2854325"/>
                      <wp:effectExtent l="0" t="4445" r="19685" b="17780"/>
                      <wp:wrapNone/>
                      <wp:docPr id="5" name="组合 67"/>
                      <wp:cNvGraphicFramePr/>
                      <a:graphic xmlns:a="http://schemas.openxmlformats.org/drawingml/2006/main">
                        <a:graphicData uri="http://schemas.microsoft.com/office/word/2010/wordprocessingGroup">
                          <wpg:wgp>
                            <wpg:cNvGrpSpPr/>
                            <wpg:grpSpPr>
                              <a:xfrm>
                                <a:off x="0" y="0"/>
                                <a:ext cx="2209165" cy="2854325"/>
                                <a:chOff x="16240" y="23230"/>
                                <a:chExt cx="3479" cy="4495"/>
                              </a:xfrm>
                            </wpg:grpSpPr>
                            <wpg:grpSp>
                              <wpg:cNvPr id="3" name="组合 64"/>
                              <wpg:cNvGrpSpPr/>
                              <wpg:grpSpPr>
                                <a:xfrm>
                                  <a:off x="18219" y="23230"/>
                                  <a:ext cx="1500" cy="1148"/>
                                  <a:chOff x="17469" y="22097"/>
                                  <a:chExt cx="1500" cy="1148"/>
                                </a:xfrm>
                              </wpg:grpSpPr>
                              <wps:wsp>
                                <wps:cNvPr id="1" name="自选图形 62"/>
                                <wps:cNvSpPr/>
                                <wps:spPr>
                                  <a:xfrm flipV="1">
                                    <a:off x="17469" y="22861"/>
                                    <a:ext cx="1501" cy="384"/>
                                  </a:xfrm>
                                  <a:prstGeom prst="wedgeRectCallout">
                                    <a:avLst>
                                      <a:gd name="adj1" fmla="val -13148"/>
                                      <a:gd name="adj2" fmla="val 234981"/>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 xml:space="preserve">项目位置 </w:t>
                                      </w:r>
                                    </w:p>
                                  </w:txbxContent>
                                </wps:txbx>
                                <wps:bodyPr vert="horz" wrap="square" anchor="t" anchorCtr="0" upright="1"/>
                              </wps:wsp>
                              <wps:wsp>
                                <wps:cNvPr id="2" name="自选图形 63"/>
                                <wps:cNvSpPr/>
                                <wps:spPr>
                                  <a:xfrm>
                                    <a:off x="17919" y="22097"/>
                                    <a:ext cx="177" cy="191"/>
                                  </a:xfrm>
                                  <a:prstGeom prst="flowChartSummingJunction">
                                    <a:avLst/>
                                  </a:prstGeom>
                                  <a:solidFill>
                                    <a:srgbClr val="FFFFFF"/>
                                  </a:solidFill>
                                  <a:ln w="9525" cap="flat" cmpd="sng">
                                    <a:solidFill>
                                      <a:srgbClr val="000000"/>
                                    </a:solidFill>
                                    <a:prstDash val="solid"/>
                                    <a:headEnd type="none" w="med" len="med"/>
                                    <a:tailEnd type="none" w="med" len="med"/>
                                  </a:ln>
                                </wps:spPr>
                                <wps:bodyPr vert="horz" wrap="square" anchor="t" anchorCtr="0" upright="1"/>
                              </wps:wsp>
                            </wpg:grpSp>
                            <pic:pic xmlns:pic="http://schemas.openxmlformats.org/drawingml/2006/picture">
                              <pic:nvPicPr>
                                <pic:cNvPr id="4" name="图片 66"/>
                                <pic:cNvPicPr>
                                  <a:picLocks noChangeAspect="1"/>
                                </pic:cNvPicPr>
                              </pic:nvPicPr>
                              <pic:blipFill>
                                <a:blip r:embed="rId8"/>
                                <a:stretch>
                                  <a:fillRect/>
                                </a:stretch>
                              </pic:blipFill>
                              <pic:spPr>
                                <a:xfrm>
                                  <a:off x="16240" y="25467"/>
                                  <a:ext cx="1715" cy="2258"/>
                                </a:xfrm>
                                <a:prstGeom prst="rect">
                                  <a:avLst/>
                                </a:prstGeom>
                                <a:noFill/>
                                <a:ln>
                                  <a:noFill/>
                                </a:ln>
                              </pic:spPr>
                            </pic:pic>
                          </wpg:wgp>
                        </a:graphicData>
                      </a:graphic>
                    </wp:anchor>
                  </w:drawing>
                </mc:Choice>
                <mc:Fallback>
                  <w:pict>
                    <v:group id="组合 67" o:spid="_x0000_s1026" o:spt="203" style="position:absolute;left:0pt;margin-left:1pt;margin-top:218.8pt;height:224.75pt;width:173.95pt;z-index:251659264;mso-width-relative:page;mso-height-relative:page;" coordorigin="16240,23230" coordsize="3479,4495" o:gfxdata="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">
                      <o:lock v:ext="edit" aspectratio="f"/>
                      <v:group id="组合 64" o:spid="_x0000_s1026" o:spt="203" style="position:absolute;left:18219;top:23230;height:1148;width:1500;" coordorigin="17469,22097" coordsize="1500,1148"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自选图形 62" o:spid="_x0000_s1026" o:spt="61" type="#_x0000_t61" style="position:absolute;left:17469;top:22861;flip:y;height:384;width:1501;" fillcolor="#FFFFFF" filled="t" stroked="t" coordsize="21600,21600" o:gfxdata="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fl4EtwAAANoAAAAP&#10;AAAAAAAAAAEAIAAAACIAAABkcnMvZG93bnJldi54bWxQSwECFAAUAAAACACHTuJAMy8FnjsAAAA5&#10;AAAAEAAAAAAAAAABACAAAAAGAQAAZHJzL3NoYXBleG1sLnhtbFBLBQYAAAAABgAGAFsBAACwAwAA&#10;AAA=&#10;" adj="7960,61556">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 xml:space="preserve">项目位置 </w:t>
                                </w:r>
                              </w:p>
                            </w:txbxContent>
                          </v:textbox>
                        </v:shape>
                        <v:shape id="自选图形 63" o:spid="_x0000_s1026" o:spt="123" type="#_x0000_t123" style="position:absolute;left:17919;top:22097;height:191;width:177;" fillcolor="#FFFFFF" filled="t" stroked="t" coordsize="21600,21600" o:gfxdata="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6hdO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shape id="图片 66" o:spid="_x0000_s1026" o:spt="75" type="#_x0000_t75" style="position:absolute;left:16240;top:25467;height:2258;width:1715;" filled="f" o:preferrelative="t" stroked="f" coordsize="21600,21600" o:gfxdata="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E8HLsAAADa&#10;AAAADwAAAAAAAAABACAAAAAiAAAAZHJzL2Rvd25yZXYueG1sUEsBAhQAFAAAAAgAh07iQDMvBZ47&#10;AAAAOQAAABAAAAAAAAAAAQAgAAAACgEAAGRycy9zaGFwZXhtbC54bWxQSwUGAAAAAAYABgBbAQAA&#10;tAMAAAAA&#10;">
                        <v:fill on="f" focussize="0,0"/>
                        <v:stroke on="f"/>
                        <v:imagedata r:id="rId8" o:title=""/>
                        <o:lock v:ext="edit" aspectratio="t"/>
                      </v:shape>
                    </v:group>
                  </w:pict>
                </mc:Fallback>
              </mc:AlternateContent>
            </w:r>
            <w:r>
              <w:drawing>
                <wp:inline distT="0" distB="0" distL="114300" distR="114300">
                  <wp:extent cx="4067175" cy="5624830"/>
                  <wp:effectExtent l="15875" t="15875" r="31750" b="171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9"/>
                          <a:stretch>
                            <a:fillRect/>
                          </a:stretch>
                        </pic:blipFill>
                        <pic:spPr>
                          <a:xfrm>
                            <a:off x="0" y="0"/>
                            <a:ext cx="4067175" cy="5624830"/>
                          </a:xfrm>
                          <a:prstGeom prst="rect">
                            <a:avLst/>
                          </a:prstGeom>
                          <a:noFill/>
                          <a:ln w="15875" cap="flat" cmpd="sng">
                            <a:solidFill>
                              <a:srgbClr val="FF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line="360" w:lineRule="auto"/>
              <w:ind w:firstLine="1205" w:firstLineChars="500"/>
              <w:jc w:val="left"/>
              <w:textAlignment w:val="auto"/>
              <w:rPr>
                <w:rFonts w:hint="eastAsia" w:ascii="Times New Roman" w:hAnsi="Times New Roman" w:eastAsia="宋体" w:cs="Times New Roman"/>
                <w:b/>
                <w:bCs/>
                <w:color w:val="000000"/>
                <w:kern w:val="0"/>
                <w:sz w:val="24"/>
                <w:highlight w:val="none"/>
                <w:lang w:val="en-US" w:eastAsia="zh-CN" w:bidi="ar"/>
              </w:rPr>
            </w:pPr>
            <w:r>
              <w:rPr>
                <w:rFonts w:hint="eastAsia" w:ascii="Times New Roman" w:hAnsi="Times New Roman" w:eastAsia="宋体" w:cs="Times New Roman"/>
                <w:b/>
                <w:bCs/>
                <w:color w:val="000000"/>
                <w:kern w:val="0"/>
                <w:sz w:val="24"/>
                <w:highlight w:val="none"/>
                <w:lang w:val="en-US" w:eastAsia="zh-CN" w:bidi="ar"/>
              </w:rPr>
              <w:t>图1 项目与淮南市生态红线位置关系</w:t>
            </w:r>
          </w:p>
          <w:p>
            <w:pPr>
              <w:widowControl/>
              <w:spacing w:line="360" w:lineRule="auto"/>
              <w:ind w:firstLine="480" w:firstLineChars="200"/>
              <w:jc w:val="left"/>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kern w:val="0"/>
                <w:sz w:val="24"/>
                <w:highlight w:val="none"/>
                <w:lang w:bidi="ar"/>
              </w:rPr>
              <w:t>2）环境质量底线</w:t>
            </w:r>
          </w:p>
          <w:p>
            <w:pPr>
              <w:pStyle w:val="6"/>
              <w:spacing w:line="360" w:lineRule="auto"/>
              <w:ind w:firstLine="480" w:firstLineChars="200"/>
              <w:rPr>
                <w:rFonts w:hint="eastAsia" w:ascii="Times New Roman" w:hAnsi="宋体" w:eastAsia="宋体" w:cs="Times New Roman"/>
                <w:b w:val="0"/>
                <w:bCs w:val="0"/>
                <w:color w:val="auto"/>
                <w:kern w:val="2"/>
                <w:sz w:val="24"/>
                <w:szCs w:val="24"/>
                <w:lang w:val="en-US" w:eastAsia="zh-CN" w:bidi="ar-SA"/>
              </w:rPr>
            </w:pPr>
            <w:r>
              <w:rPr>
                <w:rFonts w:hint="eastAsia" w:ascii="Times New Roman" w:hAnsi="宋体" w:eastAsia="宋体" w:cs="Times New Roman"/>
                <w:b w:val="0"/>
                <w:bCs w:val="0"/>
                <w:color w:val="auto"/>
                <w:kern w:val="2"/>
                <w:sz w:val="24"/>
                <w:szCs w:val="24"/>
                <w:lang w:val="en-US" w:eastAsia="zh-CN" w:bidi="ar-SA"/>
              </w:rPr>
              <w:t>根据《长江经济带战略环境评价安徽省淮南市</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三线一单</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编制文本》淮南市大气环境管控分区包括优先保护区、重点管控区和一般管控区重点。重点管控区和一般管控要求：大气环境质量上年度PM2.5不达标城市新建、改建和扩建项目大气污染物实施“倍量替代”，执行特别排放标准的行业实施提标升级改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0"/>
                <w:sz w:val="24"/>
                <w:szCs w:val="24"/>
                <w:u w:val="none"/>
                <w:lang w:val="en-US" w:eastAsia="zh-CN" w:bidi="ar"/>
              </w:rPr>
            </w:pPr>
            <w:r>
              <w:rPr>
                <w:rFonts w:hint="eastAsia" w:ascii="Times New Roman" w:hAnsi="宋体" w:eastAsia="宋体" w:cs="Times New Roman"/>
                <w:b w:val="0"/>
                <w:bCs w:val="0"/>
                <w:color w:val="auto"/>
                <w:kern w:val="2"/>
                <w:sz w:val="24"/>
                <w:szCs w:val="24"/>
                <w:lang w:val="en-US" w:eastAsia="zh-CN" w:bidi="ar-SA"/>
              </w:rPr>
              <w:t>本项目位于安徽省淮南市寿县涧沟镇，根据淮南市大气环境分区管控图，本项目所在地属于一般管控区</w:t>
            </w:r>
            <w:r>
              <w:rPr>
                <w:rFonts w:hint="eastAsia" w:ascii="Times New Roman" w:hAnsi="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根据《</w:t>
            </w:r>
            <w:r>
              <w:rPr>
                <w:rFonts w:hint="default" w:ascii="Times New Roman" w:hAnsi="宋体" w:eastAsia="宋体" w:cs="Times New Roman"/>
                <w:b w:val="0"/>
                <w:bCs w:val="0"/>
                <w:color w:val="auto"/>
                <w:kern w:val="2"/>
                <w:sz w:val="24"/>
                <w:szCs w:val="24"/>
                <w:lang w:val="en-US" w:eastAsia="zh-CN" w:bidi="ar-SA"/>
              </w:rPr>
              <w:t>2021 年淮南市环境状况公报》，2021年淮南市 PM10、PM2.5、O3的年均值不满足《环境空气质量标准》（GB3095-2012）</w:t>
            </w:r>
            <w:r>
              <w:rPr>
                <w:rFonts w:hint="eastAsia" w:ascii="Times New Roman" w:hAnsi="宋体" w:eastAsia="宋体" w:cs="Times New Roman"/>
                <w:b w:val="0"/>
                <w:bCs w:val="0"/>
                <w:color w:val="auto"/>
                <w:kern w:val="2"/>
                <w:sz w:val="24"/>
                <w:szCs w:val="24"/>
                <w:lang w:val="en-US" w:eastAsia="zh-CN" w:bidi="ar-SA"/>
              </w:rPr>
              <w:t>及其修改单中二级标准，因此淮南市为大气环境质量不达标区。项目运营期产生污染物，经环评中提出的措施治理后可达标排放，不会降低 区域环</w:t>
            </w:r>
            <w:r>
              <w:rPr>
                <w:rFonts w:hint="eastAsia" w:ascii="宋体" w:hAnsi="宋体" w:eastAsia="宋体" w:cs="宋体"/>
                <w:b w:val="0"/>
                <w:bCs w:val="0"/>
                <w:color w:val="auto"/>
                <w:kern w:val="0"/>
                <w:sz w:val="24"/>
                <w:szCs w:val="24"/>
                <w:u w:val="none"/>
                <w:lang w:val="en-US" w:eastAsia="zh-CN" w:bidi="ar"/>
              </w:rPr>
              <w:t>境质量，大气污染物排放量拟从寿县减排项目中进行倍量替代。本项目与淮南市大气环境分区位置关系见下图</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kern w:val="0"/>
                <w:sz w:val="24"/>
                <w:szCs w:val="24"/>
                <w:u w:val="none"/>
                <w:lang w:val="en-US" w:eastAsia="zh-CN" w:bidi="ar"/>
              </w:rPr>
            </w:pPr>
            <w:r>
              <w:rPr>
                <w:sz w:val="21"/>
              </w:rPr>
              <mc:AlternateContent>
                <mc:Choice Requires="wpg">
                  <w:drawing>
                    <wp:anchor distT="0" distB="0" distL="114300" distR="114300" simplePos="0" relativeHeight="251660288" behindDoc="0" locked="0" layoutInCell="1" allowOverlap="1">
                      <wp:simplePos x="0" y="0"/>
                      <wp:positionH relativeFrom="column">
                        <wp:posOffset>886460</wp:posOffset>
                      </wp:positionH>
                      <wp:positionV relativeFrom="paragraph">
                        <wp:posOffset>3441065</wp:posOffset>
                      </wp:positionV>
                      <wp:extent cx="3187700" cy="1273810"/>
                      <wp:effectExtent l="4445" t="4445" r="8255" b="17145"/>
                      <wp:wrapNone/>
                      <wp:docPr id="10" name="组合 80"/>
                      <wp:cNvGraphicFramePr/>
                      <a:graphic xmlns:a="http://schemas.openxmlformats.org/drawingml/2006/main">
                        <a:graphicData uri="http://schemas.microsoft.com/office/word/2010/wordprocessingGroup">
                          <wpg:wgp>
                            <wpg:cNvGrpSpPr/>
                            <wpg:grpSpPr>
                              <a:xfrm>
                                <a:off x="0" y="0"/>
                                <a:ext cx="3187700" cy="1273810"/>
                                <a:chOff x="5428" y="45129"/>
                                <a:chExt cx="5020" cy="2006"/>
                              </a:xfrm>
                            </wpg:grpSpPr>
                            <wpg:grpSp>
                              <wpg:cNvPr id="8" name="组合 73"/>
                              <wpg:cNvGrpSpPr/>
                              <wpg:grpSpPr>
                                <a:xfrm>
                                  <a:off x="5428" y="45129"/>
                                  <a:ext cx="1500" cy="1148"/>
                                  <a:chOff x="17469" y="22097"/>
                                  <a:chExt cx="1500" cy="1148"/>
                                </a:xfrm>
                              </wpg:grpSpPr>
                              <wps:wsp>
                                <wps:cNvPr id="6" name="自选图形 74"/>
                                <wps:cNvSpPr/>
                                <wps:spPr>
                                  <a:xfrm flipV="1">
                                    <a:off x="17469" y="22861"/>
                                    <a:ext cx="1501" cy="384"/>
                                  </a:xfrm>
                                  <a:prstGeom prst="wedgeRectCallout">
                                    <a:avLst>
                                      <a:gd name="adj1" fmla="val -13148"/>
                                      <a:gd name="adj2" fmla="val 234981"/>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 xml:space="preserve">项目位置 </w:t>
                                      </w:r>
                                    </w:p>
                                  </w:txbxContent>
                                </wps:txbx>
                                <wps:bodyPr vert="horz" wrap="square" anchor="t" anchorCtr="0" upright="1"/>
                              </wps:wsp>
                              <wps:wsp>
                                <wps:cNvPr id="7" name="自选图形 75"/>
                                <wps:cNvSpPr/>
                                <wps:spPr>
                                  <a:xfrm>
                                    <a:off x="17919" y="22097"/>
                                    <a:ext cx="177" cy="191"/>
                                  </a:xfrm>
                                  <a:prstGeom prst="flowChartSummingJunction">
                                    <a:avLst/>
                                  </a:prstGeom>
                                  <a:solidFill>
                                    <a:srgbClr val="FFFFFF"/>
                                  </a:solidFill>
                                  <a:ln w="9525" cap="flat" cmpd="sng">
                                    <a:solidFill>
                                      <a:srgbClr val="000000"/>
                                    </a:solidFill>
                                    <a:prstDash val="solid"/>
                                    <a:headEnd type="none" w="med" len="med"/>
                                    <a:tailEnd type="none" w="med" len="med"/>
                                  </a:ln>
                                </wps:spPr>
                                <wps:bodyPr vert="horz" wrap="square" anchor="t" anchorCtr="0" upright="1"/>
                              </wps:wsp>
                            </wpg:grpSp>
                            <pic:pic xmlns:pic="http://schemas.openxmlformats.org/drawingml/2006/picture">
                              <pic:nvPicPr>
                                <pic:cNvPr id="9" name="图片 76"/>
                                <pic:cNvPicPr>
                                  <a:picLocks noChangeAspect="1"/>
                                </pic:cNvPicPr>
                              </pic:nvPicPr>
                              <pic:blipFill>
                                <a:blip r:embed="rId10"/>
                                <a:stretch>
                                  <a:fillRect/>
                                </a:stretch>
                              </pic:blipFill>
                              <pic:spPr>
                                <a:xfrm>
                                  <a:off x="9084" y="45369"/>
                                  <a:ext cx="1365" cy="1767"/>
                                </a:xfrm>
                                <a:prstGeom prst="rect">
                                  <a:avLst/>
                                </a:prstGeom>
                                <a:noFill/>
                                <a:ln>
                                  <a:noFill/>
                                </a:ln>
                              </pic:spPr>
                            </pic:pic>
                          </wpg:wgp>
                        </a:graphicData>
                      </a:graphic>
                    </wp:anchor>
                  </w:drawing>
                </mc:Choice>
                <mc:Fallback>
                  <w:pict>
                    <v:group id="组合 80" o:spid="_x0000_s1026" o:spt="203" style="position:absolute;left:0pt;margin-left:69.8pt;margin-top:270.95pt;height:100.3pt;width:251pt;z-index:251660288;mso-width-relative:page;mso-height-relative:page;" coordorigin="5428,45129" coordsize="5020,2006" o:gfxdata="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">
                      <o:lock v:ext="edit" aspectratio="f"/>
                      <v:group id="组合 73" o:spid="_x0000_s1026" o:spt="203" style="position:absolute;left:5428;top:45129;height:1148;width:1500;" coordorigin="17469,22097" coordsize="1500,114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自选图形 74" o:spid="_x0000_s1026" o:spt="61" type="#_x0000_t61" style="position:absolute;left:17469;top:22861;flip:y;height:384;width:1501;" fillcolor="#FFFFFF" filled="t" stroked="t" coordsize="21600,21600" o:gfxdata="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fGcLsAAADa&#10;AAAADwAAAAAAAAABACAAAAAiAAAAZHJzL2Rvd25yZXYueG1sUEsBAhQAFAAAAAgAh07iQDMvBZ47&#10;AAAAOQAAABAAAAAAAAAAAQAgAAAACgEAAGRycy9zaGFwZXhtbC54bWxQSwUGAAAAAAYABgBbAQAA&#10;tAMAAAAA&#10;" adj="7960,61556">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 xml:space="preserve">项目位置 </w:t>
                                </w:r>
                              </w:p>
                            </w:txbxContent>
                          </v:textbox>
                        </v:shape>
                        <v:shape id="自选图形 75" o:spid="_x0000_s1026" o:spt="123" type="#_x0000_t123" style="position:absolute;left:17919;top:22097;height:191;width:177;" fillcolor="#FFFFFF" filled="t" stroked="t" coordsize="21600,21600" o:gfxdata="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dtNa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shape id="图片 76" o:spid="_x0000_s1026" o:spt="75" type="#_x0000_t75" style="position:absolute;left:9084;top:45369;height:1767;width:1365;" filled="f" o:preferrelative="t" stroked="f" coordsize="21600,21600" o:gfxdata="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6WvQAA&#10;ANoAAAAPAAAAAAAAAAEAIAAAACIAAABkcnMvZG93bnJldi54bWxQSwECFAAUAAAACACHTuJAMy8F&#10;njsAAAA5AAAAEAAAAAAAAAABACAAAAAMAQAAZHJzL3NoYXBleG1sLnhtbFBLBQYAAAAABgAGAFsB&#10;AAC2AwAAAAA=&#10;">
                        <v:fill on="f" focussize="0,0"/>
                        <v:stroke on="f"/>
                        <v:imagedata r:id="rId10" o:title=""/>
                        <o:lock v:ext="edit" aspectratio="t"/>
                      </v:shape>
                    </v:group>
                  </w:pict>
                </mc:Fallback>
              </mc:AlternateContent>
            </w:r>
            <w:r>
              <w:drawing>
                <wp:inline distT="0" distB="0" distL="114300" distR="114300">
                  <wp:extent cx="4072255" cy="4701540"/>
                  <wp:effectExtent l="15875" t="15875" r="26670" b="2603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1"/>
                          <a:stretch>
                            <a:fillRect/>
                          </a:stretch>
                        </pic:blipFill>
                        <pic:spPr>
                          <a:xfrm>
                            <a:off x="0" y="0"/>
                            <a:ext cx="4072255" cy="4701540"/>
                          </a:xfrm>
                          <a:prstGeom prst="rect">
                            <a:avLst/>
                          </a:prstGeom>
                          <a:noFill/>
                          <a:ln w="15875" cap="flat" cmpd="sng">
                            <a:solidFill>
                              <a:srgbClr val="FF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kern w:val="0"/>
                <w:sz w:val="24"/>
                <w:highlight w:val="none"/>
                <w:lang w:val="en-US" w:eastAsia="zh-CN" w:bidi="ar"/>
              </w:rPr>
            </w:pPr>
            <w:r>
              <w:rPr>
                <w:rFonts w:hint="eastAsia" w:ascii="Times New Roman" w:hAnsi="Times New Roman" w:eastAsia="宋体" w:cs="Times New Roman"/>
                <w:b/>
                <w:bCs/>
                <w:color w:val="000000"/>
                <w:kern w:val="0"/>
                <w:sz w:val="24"/>
                <w:highlight w:val="none"/>
                <w:lang w:val="en-US" w:eastAsia="zh-CN" w:bidi="ar"/>
              </w:rPr>
              <w:t>图2 项目与淮南市大气环境分区管控图位置关系</w:t>
            </w:r>
          </w:p>
          <w:p>
            <w:pPr>
              <w:spacing w:line="360" w:lineRule="auto"/>
              <w:ind w:left="0" w:leftChars="0" w:firstLine="420" w:firstLineChars="175"/>
              <w:rPr>
                <w:rFonts w:hint="eastAsia" w:hAnsi="宋体" w:cs="Times New Roman"/>
                <w:b w:val="0"/>
                <w:bCs w:val="0"/>
                <w:color w:val="auto"/>
                <w:kern w:val="2"/>
                <w:sz w:val="24"/>
                <w:szCs w:val="24"/>
                <w:lang w:val="en-US" w:eastAsia="zh-CN" w:bidi="ar-SA"/>
              </w:rPr>
            </w:pPr>
            <w:r>
              <w:rPr>
                <w:rFonts w:hint="default" w:ascii="Times New Roman" w:hAnsi="Times New Roman" w:eastAsia="宋体" w:cs="Times New Roman"/>
                <w:color w:val="000000"/>
                <w:kern w:val="0"/>
                <w:sz w:val="24"/>
                <w:highlight w:val="none"/>
                <w:lang w:bidi="ar"/>
              </w:rPr>
              <w:t>水环境</w:t>
            </w:r>
            <w:r>
              <w:rPr>
                <w:rFonts w:hint="eastAsia" w:ascii="Times New Roman" w:hAnsi="Times New Roman" w:eastAsia="宋体" w:cs="Times New Roman"/>
                <w:color w:val="000000"/>
                <w:kern w:val="0"/>
                <w:sz w:val="24"/>
                <w:highlight w:val="none"/>
                <w:lang w:val="en-US" w:eastAsia="zh-CN" w:bidi="ar"/>
              </w:rPr>
              <w:t>质量底线</w:t>
            </w:r>
            <w:r>
              <w:rPr>
                <w:rFonts w:hint="default" w:ascii="Times New Roman" w:hAnsi="Times New Roman" w:eastAsia="宋体" w:cs="Times New Roman"/>
                <w:color w:val="000000"/>
                <w:kern w:val="0"/>
                <w:sz w:val="24"/>
                <w:highlight w:val="none"/>
                <w:lang w:bidi="ar"/>
              </w:rPr>
              <w:t>：</w:t>
            </w:r>
            <w:r>
              <w:rPr>
                <w:rFonts w:hint="eastAsia" w:ascii="Times New Roman" w:hAnsi="宋体" w:eastAsia="宋体" w:cs="Times New Roman"/>
                <w:b w:val="0"/>
                <w:bCs w:val="0"/>
                <w:color w:val="auto"/>
                <w:kern w:val="2"/>
                <w:sz w:val="24"/>
                <w:szCs w:val="24"/>
                <w:lang w:val="en-US" w:eastAsia="zh-CN" w:bidi="ar-SA"/>
              </w:rPr>
              <w:t>根据《长江经济带战略环境评价安徽省淮南市</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三线一单</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编制文本》</w:t>
            </w:r>
            <w:r>
              <w:rPr>
                <w:rFonts w:hint="eastAsia" w:hAnsi="宋体" w:cs="Times New Roman"/>
                <w:b w:val="0"/>
                <w:bCs w:val="0"/>
                <w:color w:val="auto"/>
                <w:kern w:val="2"/>
                <w:sz w:val="24"/>
                <w:szCs w:val="24"/>
                <w:lang w:val="en-US" w:eastAsia="zh-CN" w:bidi="ar-SA"/>
              </w:rPr>
              <w:t>，淮南市</w:t>
            </w:r>
            <w:r>
              <w:rPr>
                <w:rFonts w:hint="eastAsia" w:ascii="Times New Roman" w:hAnsi="宋体" w:eastAsia="宋体" w:cs="Times New Roman"/>
                <w:b w:val="0"/>
                <w:bCs w:val="0"/>
                <w:color w:val="auto"/>
                <w:kern w:val="2"/>
                <w:sz w:val="24"/>
                <w:szCs w:val="24"/>
                <w:lang w:val="en-US" w:eastAsia="zh-CN" w:bidi="ar-SA"/>
              </w:rPr>
              <w:t>水环境管控分区包括优先保护区、重点管控区和一般管控区重点。重点管控区要求：新建、改建和扩建项目水污染物实施“等量替代”，一般管控区依据《中华人民共和国水污染防治法》《水污染防治行动计划》《安徽省水污染防治工作方案》及各市水污染防治工作方案对一般管控区实施</w:t>
            </w:r>
            <w:r>
              <w:rPr>
                <w:rFonts w:hint="eastAsia" w:hAnsi="宋体" w:cs="Times New Roman"/>
                <w:b w:val="0"/>
                <w:bCs w:val="0"/>
                <w:color w:val="auto"/>
                <w:kern w:val="2"/>
                <w:sz w:val="24"/>
                <w:szCs w:val="24"/>
                <w:lang w:val="en-US" w:eastAsia="zh-CN" w:bidi="ar-SA"/>
              </w:rPr>
              <w:t>。</w:t>
            </w:r>
          </w:p>
          <w:p>
            <w:pPr>
              <w:spacing w:line="360" w:lineRule="auto"/>
              <w:ind w:left="0" w:leftChars="0" w:firstLine="420" w:firstLineChars="175"/>
              <w:rPr>
                <w:rFonts w:hint="eastAsia" w:ascii="Times New Roman" w:hAnsi="宋体" w:eastAsia="宋体" w:cs="Times New Roman"/>
                <w:b w:val="0"/>
                <w:bCs w:val="0"/>
                <w:color w:val="auto"/>
                <w:kern w:val="2"/>
                <w:sz w:val="24"/>
                <w:szCs w:val="24"/>
                <w:lang w:val="en-US" w:eastAsia="zh-CN" w:bidi="ar-SA"/>
              </w:rPr>
            </w:pPr>
            <w:r>
              <w:rPr>
                <w:rFonts w:hint="eastAsia" w:ascii="Times New Roman" w:hAnsi="宋体" w:eastAsia="宋体" w:cs="Times New Roman"/>
                <w:b w:val="0"/>
                <w:bCs w:val="0"/>
                <w:color w:val="auto"/>
                <w:kern w:val="2"/>
                <w:sz w:val="24"/>
                <w:szCs w:val="24"/>
                <w:lang w:val="en-US" w:eastAsia="zh-CN" w:bidi="ar-SA"/>
              </w:rPr>
              <w:t>本项目所在水环境管控区地属于一般管控区，项目建设后，实行雨污分流，生活污水经厂区自建化粪池处理后，定期清掏用作周边农田施肥，不外排。项目与淮南市水环境管控分区位置关系见下图。</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sz w:val="24"/>
                <w:highlight w:val="none"/>
              </w:rPr>
            </w:pPr>
            <w:r>
              <w:rPr>
                <w:sz w:val="21"/>
              </w:rPr>
              <mc:AlternateContent>
                <mc:Choice Requires="wpg">
                  <w:drawing>
                    <wp:anchor distT="0" distB="0" distL="114300" distR="114300" simplePos="0" relativeHeight="251661312" behindDoc="0" locked="0" layoutInCell="1" allowOverlap="1">
                      <wp:simplePos x="0" y="0"/>
                      <wp:positionH relativeFrom="column">
                        <wp:posOffset>784225</wp:posOffset>
                      </wp:positionH>
                      <wp:positionV relativeFrom="paragraph">
                        <wp:posOffset>2049145</wp:posOffset>
                      </wp:positionV>
                      <wp:extent cx="3251835" cy="1282700"/>
                      <wp:effectExtent l="4445" t="4445" r="1270" b="8255"/>
                      <wp:wrapNone/>
                      <wp:docPr id="15" name="组合 85"/>
                      <wp:cNvGraphicFramePr/>
                      <a:graphic xmlns:a="http://schemas.openxmlformats.org/drawingml/2006/main">
                        <a:graphicData uri="http://schemas.microsoft.com/office/word/2010/wordprocessingGroup">
                          <wpg:wgp>
                            <wpg:cNvGrpSpPr/>
                            <wpg:grpSpPr>
                              <a:xfrm>
                                <a:off x="0" y="0"/>
                                <a:ext cx="3251835" cy="1282700"/>
                                <a:chOff x="17455" y="42470"/>
                                <a:chExt cx="5121" cy="2020"/>
                              </a:xfrm>
                            </wpg:grpSpPr>
                            <wpg:grpSp>
                              <wpg:cNvPr id="13" name="组合 77"/>
                              <wpg:cNvGrpSpPr/>
                              <wpg:grpSpPr>
                                <a:xfrm>
                                  <a:off x="17455" y="42470"/>
                                  <a:ext cx="1500" cy="1148"/>
                                  <a:chOff x="17469" y="22097"/>
                                  <a:chExt cx="1500" cy="1148"/>
                                </a:xfrm>
                              </wpg:grpSpPr>
                              <wps:wsp>
                                <wps:cNvPr id="11" name="自选图形 78"/>
                                <wps:cNvSpPr/>
                                <wps:spPr>
                                  <a:xfrm flipV="1">
                                    <a:off x="17469" y="22861"/>
                                    <a:ext cx="1501" cy="384"/>
                                  </a:xfrm>
                                  <a:prstGeom prst="wedgeRectCallout">
                                    <a:avLst>
                                      <a:gd name="adj1" fmla="val -13148"/>
                                      <a:gd name="adj2" fmla="val 234981"/>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 xml:space="preserve">项目位置 </w:t>
                                      </w:r>
                                    </w:p>
                                  </w:txbxContent>
                                </wps:txbx>
                                <wps:bodyPr vert="horz" wrap="square" anchor="t" anchorCtr="0" upright="1"/>
                              </wps:wsp>
                              <wps:wsp>
                                <wps:cNvPr id="12" name="自选图形 79"/>
                                <wps:cNvSpPr/>
                                <wps:spPr>
                                  <a:xfrm>
                                    <a:off x="17919" y="22097"/>
                                    <a:ext cx="177" cy="191"/>
                                  </a:xfrm>
                                  <a:prstGeom prst="flowChartSummingJunction">
                                    <a:avLst/>
                                  </a:prstGeom>
                                  <a:solidFill>
                                    <a:srgbClr val="FFFFFF"/>
                                  </a:solidFill>
                                  <a:ln w="9525" cap="flat" cmpd="sng">
                                    <a:solidFill>
                                      <a:srgbClr val="000000"/>
                                    </a:solidFill>
                                    <a:prstDash val="solid"/>
                                    <a:headEnd type="none" w="med" len="med"/>
                                    <a:tailEnd type="none" w="med" len="med"/>
                                  </a:ln>
                                </wps:spPr>
                                <wps:bodyPr vert="horz" wrap="square" anchor="t" anchorCtr="0" upright="1"/>
                              </wps:wsp>
                            </wpg:grpSp>
                            <pic:pic xmlns:pic="http://schemas.openxmlformats.org/drawingml/2006/picture">
                              <pic:nvPicPr>
                                <pic:cNvPr id="14" name="图片 81"/>
                                <pic:cNvPicPr>
                                  <a:picLocks noChangeAspect="1"/>
                                </pic:cNvPicPr>
                              </pic:nvPicPr>
                              <pic:blipFill>
                                <a:blip r:embed="rId12"/>
                                <a:stretch>
                                  <a:fillRect/>
                                </a:stretch>
                              </pic:blipFill>
                              <pic:spPr>
                                <a:xfrm>
                                  <a:off x="21206" y="42550"/>
                                  <a:ext cx="1371" cy="1940"/>
                                </a:xfrm>
                                <a:prstGeom prst="rect">
                                  <a:avLst/>
                                </a:prstGeom>
                                <a:noFill/>
                                <a:ln>
                                  <a:noFill/>
                                </a:ln>
                              </pic:spPr>
                            </pic:pic>
                          </wpg:wgp>
                        </a:graphicData>
                      </a:graphic>
                    </wp:anchor>
                  </w:drawing>
                </mc:Choice>
                <mc:Fallback>
                  <w:pict>
                    <v:group id="组合 85" o:spid="_x0000_s1026" o:spt="203" style="position:absolute;left:0pt;margin-left:61.75pt;margin-top:161.35pt;height:101pt;width:256.05pt;z-index:251661312;mso-width-relative:page;mso-height-relative:page;" coordorigin="17455,42470" coordsize="5121,2020" o:gfxdata="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">
                      <o:lock v:ext="edit" aspectratio="f"/>
                      <v:group id="组合 77" o:spid="_x0000_s1026" o:spt="203" style="position:absolute;left:17455;top:42470;height:1148;width:1500;" coordorigin="17469,22097" coordsize="1500,1148"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自选图形 78" o:spid="_x0000_s1026" o:spt="61" type="#_x0000_t61" style="position:absolute;left:17469;top:22861;flip:y;height:384;width:1501;" fillcolor="#FFFFFF" filled="t" stroked="t" coordsize="21600,21600" o:gfxdata="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hl8G5AAAA2wAA&#10;AA8AAAAAAAAAAQAgAAAAIgAAAGRycy9kb3ducmV2LnhtbFBLAQIUABQAAAAIAIdO4kAzLwWeOwAA&#10;ADkAAAAQAAAAAAAAAAEAIAAAAAgBAABkcnMvc2hhcGV4bWwueG1sUEsFBgAAAAAGAAYAWwEAALID&#10;AAAAAA==&#10;" adj="7960,61556">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 xml:space="preserve">项目位置 </w:t>
                                </w:r>
                              </w:p>
                            </w:txbxContent>
                          </v:textbox>
                        </v:shape>
                        <v:shape id="自选图形 79" o:spid="_x0000_s1026" o:spt="123" type="#_x0000_t123" style="position:absolute;left:17919;top:22097;height:191;width:177;" fillcolor="#FFFFFF" filled="t" stroked="t" coordsize="21600,21600" o:gfxdata="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fjnO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group>
                      <v:shape id="图片 81" o:spid="_x0000_s1026" o:spt="75" type="#_x0000_t75" style="position:absolute;left:21206;top:42550;height:1940;width:1371;" filled="f" o:preferrelative="t" stroked="f" coordsize="21600,21600" o:gfxdata="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86bsAAADb&#10;AAAADwAAAAAAAAABACAAAAAiAAAAZHJzL2Rvd25yZXYueG1sUEsBAhQAFAAAAAgAh07iQDMvBZ47&#10;AAAAOQAAABAAAAAAAAAAAQAgAAAACgEAAGRycy9zaGFwZXhtbC54bWxQSwUGAAAAAAYABgBbAQAA&#10;tAMAAAAA&#10;">
                        <v:fill on="f" focussize="0,0"/>
                        <v:stroke on="f"/>
                        <v:imagedata r:id="rId12" o:title=""/>
                        <o:lock v:ext="edit" aspectratio="t"/>
                      </v:shape>
                    </v:group>
                  </w:pict>
                </mc:Fallback>
              </mc:AlternateContent>
            </w:r>
            <w:r>
              <w:drawing>
                <wp:inline distT="0" distB="0" distL="114300" distR="114300">
                  <wp:extent cx="4071620" cy="3304540"/>
                  <wp:effectExtent l="22225" t="22225" r="40005" b="2603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3"/>
                          <a:stretch>
                            <a:fillRect/>
                          </a:stretch>
                        </pic:blipFill>
                        <pic:spPr>
                          <a:xfrm>
                            <a:off x="0" y="0"/>
                            <a:ext cx="4071620" cy="3304540"/>
                          </a:xfrm>
                          <a:prstGeom prst="rect">
                            <a:avLst/>
                          </a:prstGeom>
                          <a:noFill/>
                          <a:ln w="22225" cap="flat" cmpd="sng">
                            <a:solidFill>
                              <a:srgbClr val="FF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kern w:val="0"/>
                <w:sz w:val="24"/>
                <w:highlight w:val="none"/>
                <w:lang w:val="en-US" w:eastAsia="zh-CN" w:bidi="ar"/>
              </w:rPr>
            </w:pPr>
            <w:r>
              <w:rPr>
                <w:rFonts w:hint="eastAsia" w:ascii="Times New Roman" w:hAnsi="Times New Roman" w:eastAsia="宋体" w:cs="Times New Roman"/>
                <w:b/>
                <w:bCs/>
                <w:color w:val="000000"/>
                <w:kern w:val="0"/>
                <w:sz w:val="24"/>
                <w:highlight w:val="none"/>
                <w:lang w:val="en-US" w:eastAsia="zh-CN" w:bidi="ar"/>
              </w:rPr>
              <w:t>图3 项目与淮南市水环境分区管控图位置关系</w:t>
            </w:r>
          </w:p>
          <w:p>
            <w:pPr>
              <w:spacing w:line="360" w:lineRule="auto"/>
              <w:ind w:firstLine="420" w:firstLineChars="200"/>
              <w:rPr>
                <w:rFonts w:hint="eastAsia" w:hAnsi="宋体"/>
                <w:b/>
                <w:bCs/>
                <w:color w:val="auto"/>
                <w:sz w:val="24"/>
                <w:lang w:val="en-US" w:eastAsia="zh-CN"/>
              </w:rPr>
            </w:pPr>
            <w:r>
              <w:rPr>
                <w:rFonts w:hint="eastAsia"/>
                <w:color w:val="auto"/>
                <w:lang w:val="en-US" w:eastAsia="zh-CN"/>
              </w:rPr>
              <w:t>3）</w:t>
            </w:r>
            <w:r>
              <w:rPr>
                <w:rFonts w:hint="eastAsia" w:hAnsi="宋体"/>
                <w:b/>
                <w:bCs/>
                <w:color w:val="auto"/>
                <w:sz w:val="24"/>
                <w:lang w:val="en-US" w:eastAsia="zh-CN"/>
              </w:rPr>
              <w:t>资源利用上线</w:t>
            </w:r>
          </w:p>
          <w:p>
            <w:pPr>
              <w:keepNext w:val="0"/>
              <w:keepLines w:val="0"/>
              <w:widowControl/>
              <w:suppressLineNumbers w:val="0"/>
              <w:spacing w:line="360" w:lineRule="auto"/>
              <w:ind w:left="0" w:leftChars="0" w:firstLine="420" w:firstLineChars="175"/>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本项目烘干房供热不消耗煤炭资源，采取生物质成型燃料，项目区不在淮南市</w:t>
            </w:r>
            <w:r>
              <w:rPr>
                <w:rFonts w:hint="eastAsia" w:cs="Times New Roman"/>
                <w:color w:val="auto"/>
                <w:kern w:val="0"/>
                <w:sz w:val="24"/>
                <w:szCs w:val="24"/>
                <w:lang w:val="en-US" w:eastAsia="zh-CN" w:bidi="ar"/>
              </w:rPr>
              <w:t>划定的高污染燃料区</w:t>
            </w:r>
          </w:p>
          <w:p>
            <w:pPr>
              <w:pStyle w:val="106"/>
              <w:ind w:left="0" w:leftChars="0" w:firstLine="480" w:firstLineChars="200"/>
              <w:rPr>
                <w:rFonts w:hint="eastAsia" w:ascii="宋体" w:hAnsi="宋体" w:eastAsia="宋体" w:cs="宋体"/>
                <w:b w:val="0"/>
                <w:bCs w:val="0"/>
                <w:color w:val="auto"/>
                <w:kern w:val="0"/>
                <w:sz w:val="24"/>
                <w:szCs w:val="24"/>
                <w:u w:val="none"/>
                <w:lang w:val="en-US" w:eastAsia="zh-CN" w:bidi="ar"/>
              </w:rPr>
            </w:pPr>
            <w:r>
              <w:rPr>
                <w:kern w:val="0"/>
                <w:szCs w:val="21"/>
              </w:rPr>
              <w:t>项目营运过程</w:t>
            </w:r>
            <w:r>
              <w:rPr>
                <w:rFonts w:hint="eastAsia"/>
                <w:kern w:val="0"/>
                <w:szCs w:val="21"/>
                <w:lang w:val="en-US" w:eastAsia="zh-CN"/>
              </w:rPr>
              <w:t>无生产用水。符合水资源利用上线及管控要求。项目粮食加工区用地面积9354平方米，属于工业用地，烘干房用地面积3933平方米，属于农业设施用地</w:t>
            </w:r>
            <w:r>
              <w:rPr>
                <w:rFonts w:hint="eastAsia"/>
                <w:sz w:val="24"/>
                <w:lang w:val="en-US" w:eastAsia="zh-CN"/>
              </w:rPr>
              <w:t>，项目属于涧沟镇多村联建产业扶贫项目，符合土地利用资源上线及管控要求</w:t>
            </w:r>
            <w:r>
              <w:rPr>
                <w:rFonts w:hint="eastAsia"/>
                <w:kern w:val="0"/>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sz w:val="24"/>
                <w:highlight w:val="none"/>
              </w:rPr>
            </w:pPr>
            <w:r>
              <w:rPr>
                <w:sz w:val="21"/>
              </w:rPr>
              <mc:AlternateContent>
                <mc:Choice Requires="wpg">
                  <w:drawing>
                    <wp:anchor distT="0" distB="0" distL="114300" distR="114300" simplePos="0" relativeHeight="251662336" behindDoc="0" locked="0" layoutInCell="1" allowOverlap="1">
                      <wp:simplePos x="0" y="0"/>
                      <wp:positionH relativeFrom="column">
                        <wp:posOffset>20955</wp:posOffset>
                      </wp:positionH>
                      <wp:positionV relativeFrom="paragraph">
                        <wp:posOffset>2552065</wp:posOffset>
                      </wp:positionV>
                      <wp:extent cx="2225040" cy="2884805"/>
                      <wp:effectExtent l="0" t="4445" r="22860" b="6350"/>
                      <wp:wrapNone/>
                      <wp:docPr id="20" name="组合 87"/>
                      <wp:cNvGraphicFramePr/>
                      <a:graphic xmlns:a="http://schemas.openxmlformats.org/drawingml/2006/main">
                        <a:graphicData uri="http://schemas.microsoft.com/office/word/2010/wordprocessingGroup">
                          <wpg:wgp>
                            <wpg:cNvGrpSpPr/>
                            <wpg:grpSpPr>
                              <a:xfrm>
                                <a:off x="0" y="0"/>
                                <a:ext cx="2225040" cy="2884805"/>
                                <a:chOff x="4065" y="57115"/>
                                <a:chExt cx="3504" cy="4543"/>
                              </a:xfrm>
                            </wpg:grpSpPr>
                            <wpg:grpSp>
                              <wpg:cNvPr id="18" name="组合 82"/>
                              <wpg:cNvGrpSpPr/>
                              <wpg:grpSpPr>
                                <a:xfrm>
                                  <a:off x="6069" y="57115"/>
                                  <a:ext cx="1500" cy="1148"/>
                                  <a:chOff x="17469" y="22097"/>
                                  <a:chExt cx="1500" cy="1148"/>
                                </a:xfrm>
                              </wpg:grpSpPr>
                              <wps:wsp>
                                <wps:cNvPr id="16" name="自选图形 83"/>
                                <wps:cNvSpPr/>
                                <wps:spPr>
                                  <a:xfrm flipV="1">
                                    <a:off x="17469" y="22861"/>
                                    <a:ext cx="1501" cy="384"/>
                                  </a:xfrm>
                                  <a:prstGeom prst="wedgeRectCallout">
                                    <a:avLst>
                                      <a:gd name="adj1" fmla="val -13148"/>
                                      <a:gd name="adj2" fmla="val 234981"/>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 xml:space="preserve">项目位置 </w:t>
                                      </w:r>
                                    </w:p>
                                  </w:txbxContent>
                                </wps:txbx>
                                <wps:bodyPr vert="horz" wrap="square" anchor="t" anchorCtr="0" upright="1"/>
                              </wps:wsp>
                              <wps:wsp>
                                <wps:cNvPr id="17" name="自选图形 84"/>
                                <wps:cNvSpPr/>
                                <wps:spPr>
                                  <a:xfrm>
                                    <a:off x="17919" y="22097"/>
                                    <a:ext cx="177" cy="191"/>
                                  </a:xfrm>
                                  <a:prstGeom prst="flowChartSummingJunction">
                                    <a:avLst/>
                                  </a:prstGeom>
                                  <a:solidFill>
                                    <a:srgbClr val="FFFFFF"/>
                                  </a:solidFill>
                                  <a:ln w="9525" cap="flat" cmpd="sng">
                                    <a:solidFill>
                                      <a:srgbClr val="000000"/>
                                    </a:solidFill>
                                    <a:prstDash val="solid"/>
                                    <a:headEnd type="none" w="med" len="med"/>
                                    <a:tailEnd type="none" w="med" len="med"/>
                                  </a:ln>
                                </wps:spPr>
                                <wps:bodyPr vert="horz" wrap="square" anchor="t" anchorCtr="0" upright="1"/>
                              </wps:wsp>
                            </wpg:grpSp>
                            <pic:pic xmlns:pic="http://schemas.openxmlformats.org/drawingml/2006/picture">
                              <pic:nvPicPr>
                                <pic:cNvPr id="19" name="图片 86"/>
                                <pic:cNvPicPr>
                                  <a:picLocks noChangeAspect="1"/>
                                </pic:cNvPicPr>
                              </pic:nvPicPr>
                              <pic:blipFill>
                                <a:blip r:embed="rId14"/>
                                <a:stretch>
                                  <a:fillRect/>
                                </a:stretch>
                              </pic:blipFill>
                              <pic:spPr>
                                <a:xfrm>
                                  <a:off x="4065" y="59614"/>
                                  <a:ext cx="1660" cy="2045"/>
                                </a:xfrm>
                                <a:prstGeom prst="rect">
                                  <a:avLst/>
                                </a:prstGeom>
                                <a:noFill/>
                                <a:ln>
                                  <a:noFill/>
                                </a:ln>
                              </pic:spPr>
                            </pic:pic>
                          </wpg:wgp>
                        </a:graphicData>
                      </a:graphic>
                    </wp:anchor>
                  </w:drawing>
                </mc:Choice>
                <mc:Fallback>
                  <w:pict>
                    <v:group id="组合 87" o:spid="_x0000_s1026" o:spt="203" style="position:absolute;left:0pt;margin-left:1.65pt;margin-top:200.95pt;height:227.15pt;width:175.2pt;z-index:251662336;mso-width-relative:page;mso-height-relative:page;" coordorigin="4065,57115" coordsize="3504,4543" o:gfxdata="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">
                      <o:lock v:ext="edit" aspectratio="f"/>
                      <v:group id="组合 82" o:spid="_x0000_s1026" o:spt="203" style="position:absolute;left:6069;top:57115;height:1148;width:1500;" coordorigin="17469,22097" coordsize="1500,114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自选图形 83" o:spid="_x0000_s1026" o:spt="61" type="#_x0000_t61" style="position:absolute;left:17469;top:22861;flip:y;height:384;width:1501;" fillcolor="#FFFFFF" filled="t" stroked="t" coordsize="21600,21600" o:gfxdata="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dID7W5AAAA2wAA&#10;AA8AAAAAAAAAAQAgAAAAIgAAAGRycy9kb3ducmV2LnhtbFBLAQIUABQAAAAIAIdO4kAzLwWeOwAA&#10;ADkAAAAQAAAAAAAAAAEAIAAAAAgBAABkcnMvc2hhcGV4bWwueG1sUEsFBgAAAAAGAAYAWwEAALID&#10;AAAAAA==&#10;" adj="7960,61556">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 xml:space="preserve">项目位置 </w:t>
                                </w:r>
                              </w:p>
                            </w:txbxContent>
                          </v:textbox>
                        </v:shape>
                        <v:shape id="自选图形 84" o:spid="_x0000_s1026" o:spt="123" type="#_x0000_t123" style="position:absolute;left:17919;top:22097;height:191;width:177;" fillcolor="#FFFFFF" filled="t" stroked="t" coordsize="21600,21600" o:gfxdata="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6C3r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shape id="图片 86" o:spid="_x0000_s1026" o:spt="75" type="#_x0000_t75" style="position:absolute;left:4065;top:59614;height:2045;width:1660;" filled="f" o:preferrelative="t" stroked="f" coordsize="21600,21600" o:gfxdata="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VDnrtwAAANsAAAAP&#10;AAAAAAAAAAEAIAAAACIAAABkcnMvZG93bnJldi54bWxQSwECFAAUAAAACACHTuJAMy8FnjsAAAA5&#10;AAAAEAAAAAAAAAABACAAAAAGAQAAZHJzL3NoYXBleG1sLnhtbFBLBQYAAAAABgAGAFsBAACwAwAA&#10;AAA=&#10;">
                        <v:fill on="f" focussize="0,0"/>
                        <v:stroke on="f"/>
                        <v:imagedata r:id="rId14" o:title=""/>
                        <o:lock v:ext="edit" aspectratio="t"/>
                      </v:shape>
                    </v:group>
                  </w:pict>
                </mc:Fallback>
              </mc:AlternateContent>
            </w:r>
            <w:r>
              <w:drawing>
                <wp:inline distT="0" distB="0" distL="114300" distR="114300">
                  <wp:extent cx="4071620" cy="5422900"/>
                  <wp:effectExtent l="19050" t="19050" r="24130" b="2540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5"/>
                          <a:stretch>
                            <a:fillRect/>
                          </a:stretch>
                        </pic:blipFill>
                        <pic:spPr>
                          <a:xfrm>
                            <a:off x="0" y="0"/>
                            <a:ext cx="4071620" cy="5422900"/>
                          </a:xfrm>
                          <a:prstGeom prst="rect">
                            <a:avLst/>
                          </a:prstGeom>
                          <a:noFill/>
                          <a:ln w="19050" cap="flat" cmpd="sng">
                            <a:solidFill>
                              <a:srgbClr val="FF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kern w:val="0"/>
                <w:sz w:val="24"/>
                <w:highlight w:val="none"/>
                <w:lang w:val="en-US" w:eastAsia="zh-CN" w:bidi="ar"/>
              </w:rPr>
            </w:pPr>
            <w:r>
              <w:rPr>
                <w:rFonts w:hint="eastAsia" w:ascii="Times New Roman" w:hAnsi="Times New Roman" w:eastAsia="宋体" w:cs="Times New Roman"/>
                <w:b/>
                <w:bCs/>
                <w:color w:val="000000"/>
                <w:kern w:val="0"/>
                <w:sz w:val="24"/>
                <w:highlight w:val="none"/>
                <w:lang w:val="en-US" w:eastAsia="zh-CN" w:bidi="ar"/>
              </w:rPr>
              <w:t>图4 项目与淮南市高污染燃料禁燃区划分位置关系</w:t>
            </w:r>
          </w:p>
          <w:p>
            <w:pPr>
              <w:widowControl/>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kern w:val="0"/>
                <w:sz w:val="24"/>
                <w:highlight w:val="none"/>
                <w:lang w:bidi="ar"/>
              </w:rPr>
              <w:t>4）环境准入清单</w:t>
            </w:r>
          </w:p>
          <w:p>
            <w:pPr>
              <w:autoSpaceDE w:val="0"/>
              <w:autoSpaceDN w:val="0"/>
              <w:adjustRightInd w:val="0"/>
              <w:snapToGrid w:val="0"/>
              <w:spacing w:line="360" w:lineRule="auto"/>
              <w:ind w:firstLine="480" w:firstLineChars="200"/>
              <w:rPr>
                <w:rFonts w:hint="eastAsia" w:ascii="Times New Roman" w:hAnsi="宋体" w:eastAsia="宋体" w:cs="Times New Roman"/>
                <w:b w:val="0"/>
                <w:bCs w:val="0"/>
                <w:color w:val="auto"/>
                <w:kern w:val="2"/>
                <w:sz w:val="24"/>
                <w:szCs w:val="24"/>
                <w:lang w:val="en-US" w:eastAsia="zh-CN" w:bidi="ar-SA"/>
              </w:rPr>
            </w:pPr>
            <w:r>
              <w:rPr>
                <w:rFonts w:hint="eastAsia" w:ascii="Times New Roman" w:hAnsi="宋体" w:eastAsia="宋体" w:cs="Times New Roman"/>
                <w:b w:val="0"/>
                <w:bCs w:val="0"/>
                <w:color w:val="auto"/>
                <w:kern w:val="2"/>
                <w:sz w:val="24"/>
                <w:szCs w:val="24"/>
                <w:lang w:val="en-US" w:eastAsia="zh-CN" w:bidi="ar-SA"/>
              </w:rPr>
              <w:t>《淮南市</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三线一单</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环境准入清单》划分为优先保护类、重点管控类和一般保护类生态环境准入清单，项目所在区域的环境准入属于“一般管控类别”，具体关系见下图。</w:t>
            </w:r>
          </w:p>
          <w:p>
            <w:pPr>
              <w:pStyle w:val="2"/>
              <w:rPr>
                <w:rFonts w:hint="eastAsia" w:ascii="Times New Roman" w:hAnsi="宋体" w:eastAsia="宋体" w:cs="Times New Roman"/>
                <w:b w:val="0"/>
                <w:bCs w:val="0"/>
                <w:color w:val="auto"/>
                <w:kern w:val="2"/>
                <w:sz w:val="24"/>
                <w:szCs w:val="24"/>
                <w:lang w:val="en-US" w:eastAsia="zh-CN" w:bidi="ar-SA"/>
              </w:rPr>
            </w:pPr>
          </w:p>
          <w:p>
            <w:pPr>
              <w:pStyle w:val="3"/>
              <w:rPr>
                <w:rFonts w:hint="eastAsia" w:ascii="Times New Roman" w:hAnsi="宋体" w:eastAsia="宋体" w:cs="Times New Roman"/>
                <w:b w:val="0"/>
                <w:bCs w:val="0"/>
                <w:color w:val="auto"/>
                <w:kern w:val="2"/>
                <w:sz w:val="24"/>
                <w:szCs w:val="24"/>
                <w:lang w:val="en-US" w:eastAsia="zh-CN" w:bidi="ar-SA"/>
              </w:rPr>
            </w:pPr>
          </w:p>
          <w:p>
            <w:pPr>
              <w:rPr>
                <w:rFonts w:hint="eastAsia" w:ascii="Times New Roman" w:hAnsi="宋体" w:eastAsia="宋体" w:cs="Times New Roman"/>
                <w:b w:val="0"/>
                <w:bCs w:val="0"/>
                <w:color w:val="auto"/>
                <w:kern w:val="2"/>
                <w:sz w:val="24"/>
                <w:szCs w:val="24"/>
                <w:lang w:val="en-US" w:eastAsia="zh-CN" w:bidi="ar-SA"/>
              </w:rPr>
            </w:pPr>
          </w:p>
          <w:p>
            <w:pPr>
              <w:pStyle w:val="2"/>
              <w:rPr>
                <w:rFonts w:hint="eastAsia" w:ascii="Times New Roman" w:hAnsi="宋体" w:eastAsia="宋体" w:cs="Times New Roman"/>
                <w:b w:val="0"/>
                <w:bCs w:val="0"/>
                <w:color w:val="auto"/>
                <w:kern w:val="2"/>
                <w:sz w:val="24"/>
                <w:szCs w:val="24"/>
                <w:lang w:val="en-US" w:eastAsia="zh-CN" w:bidi="ar-SA"/>
              </w:rPr>
            </w:pPr>
          </w:p>
          <w:p>
            <w:pPr>
              <w:pStyle w:val="3"/>
              <w:rPr>
                <w:rFonts w:hint="eastAsia"/>
                <w:lang w:val="en-US" w:eastAsia="zh-CN"/>
              </w:rPr>
            </w:pPr>
          </w:p>
          <w:p>
            <w:pPr>
              <w:autoSpaceDE w:val="0"/>
              <w:autoSpaceDN w:val="0"/>
              <w:adjustRightInd w:val="0"/>
              <w:snapToGrid w:val="0"/>
              <w:spacing w:line="360" w:lineRule="auto"/>
              <w:rPr>
                <w:rFonts w:hint="default" w:ascii="Times New Roman" w:hAnsi="Times New Roman" w:eastAsia="宋体" w:cs="Times New Roman"/>
                <w:color w:val="000000"/>
                <w:kern w:val="0"/>
                <w:sz w:val="24"/>
                <w:highlight w:val="none"/>
                <w:lang w:bidi="ar"/>
              </w:rPr>
            </w:pPr>
            <w:r>
              <w:rPr>
                <w:sz w:val="21"/>
              </w:rPr>
              <mc:AlternateContent>
                <mc:Choice Requires="wpg">
                  <w:drawing>
                    <wp:anchor distT="0" distB="0" distL="114300" distR="114300" simplePos="0" relativeHeight="251663360" behindDoc="0" locked="0" layoutInCell="1" allowOverlap="1">
                      <wp:simplePos x="0" y="0"/>
                      <wp:positionH relativeFrom="column">
                        <wp:posOffset>31750</wp:posOffset>
                      </wp:positionH>
                      <wp:positionV relativeFrom="paragraph">
                        <wp:posOffset>2933065</wp:posOffset>
                      </wp:positionV>
                      <wp:extent cx="1748155" cy="3020695"/>
                      <wp:effectExtent l="0" t="4445" r="23495" b="3810"/>
                      <wp:wrapNone/>
                      <wp:docPr id="25" name="组合 95"/>
                      <wp:cNvGraphicFramePr/>
                      <a:graphic xmlns:a="http://schemas.openxmlformats.org/drawingml/2006/main">
                        <a:graphicData uri="http://schemas.microsoft.com/office/word/2010/wordprocessingGroup">
                          <wpg:wgp>
                            <wpg:cNvGrpSpPr/>
                            <wpg:grpSpPr>
                              <a:xfrm>
                                <a:off x="0" y="0"/>
                                <a:ext cx="1748155" cy="3020695"/>
                                <a:chOff x="16270" y="57715"/>
                                <a:chExt cx="2753" cy="4757"/>
                              </a:xfrm>
                            </wpg:grpSpPr>
                            <wpg:grpSp>
                              <wpg:cNvPr id="23" name="组合 93"/>
                              <wpg:cNvGrpSpPr/>
                              <wpg:grpSpPr>
                                <a:xfrm>
                                  <a:off x="17633" y="57715"/>
                                  <a:ext cx="1390" cy="1366"/>
                                  <a:chOff x="16882" y="57674"/>
                                  <a:chExt cx="1390" cy="1366"/>
                                </a:xfrm>
                              </wpg:grpSpPr>
                              <wps:wsp>
                                <wps:cNvPr id="21" name="自选图形 90"/>
                                <wps:cNvSpPr/>
                                <wps:spPr>
                                  <a:xfrm flipV="1">
                                    <a:off x="16882" y="58588"/>
                                    <a:ext cx="1391" cy="452"/>
                                  </a:xfrm>
                                  <a:prstGeom prst="wedgeRectCallout">
                                    <a:avLst>
                                      <a:gd name="adj1" fmla="val -13148"/>
                                      <a:gd name="adj2" fmla="val 234981"/>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 xml:space="preserve">项目位置 </w:t>
                                      </w:r>
                                    </w:p>
                                  </w:txbxContent>
                                </wps:txbx>
                                <wps:bodyPr vert="horz" wrap="square" anchor="t" anchorCtr="0" upright="1"/>
                              </wps:wsp>
                              <wps:wsp>
                                <wps:cNvPr id="22" name="自选图形 91"/>
                                <wps:cNvSpPr/>
                                <wps:spPr>
                                  <a:xfrm>
                                    <a:off x="17319" y="57674"/>
                                    <a:ext cx="124" cy="139"/>
                                  </a:xfrm>
                                  <a:prstGeom prst="flowChartSummingJunction">
                                    <a:avLst/>
                                  </a:prstGeom>
                                  <a:solidFill>
                                    <a:srgbClr val="FFFFFF"/>
                                  </a:solidFill>
                                  <a:ln w="9525" cap="flat" cmpd="sng">
                                    <a:solidFill>
                                      <a:srgbClr val="000000"/>
                                    </a:solidFill>
                                    <a:prstDash val="solid"/>
                                    <a:headEnd type="none" w="med" len="med"/>
                                    <a:tailEnd type="none" w="med" len="med"/>
                                  </a:ln>
                                </wps:spPr>
                                <wps:bodyPr vert="horz" wrap="square" anchor="t" anchorCtr="0" upright="1"/>
                              </wps:wsp>
                            </wpg:grpSp>
                            <pic:pic xmlns:pic="http://schemas.openxmlformats.org/drawingml/2006/picture">
                              <pic:nvPicPr>
                                <pic:cNvPr id="24" name="图片 94"/>
                                <pic:cNvPicPr>
                                  <a:picLocks noChangeAspect="1"/>
                                </pic:cNvPicPr>
                              </pic:nvPicPr>
                              <pic:blipFill>
                                <a:blip r:embed="rId16"/>
                                <a:stretch>
                                  <a:fillRect/>
                                </a:stretch>
                              </pic:blipFill>
                              <pic:spPr>
                                <a:xfrm>
                                  <a:off x="16270" y="60760"/>
                                  <a:ext cx="1181" cy="1713"/>
                                </a:xfrm>
                                <a:prstGeom prst="rect">
                                  <a:avLst/>
                                </a:prstGeom>
                                <a:noFill/>
                                <a:ln>
                                  <a:noFill/>
                                </a:ln>
                              </pic:spPr>
                            </pic:pic>
                          </wpg:wgp>
                        </a:graphicData>
                      </a:graphic>
                    </wp:anchor>
                  </w:drawing>
                </mc:Choice>
                <mc:Fallback>
                  <w:pict>
                    <v:group id="组合 95" o:spid="_x0000_s1026" o:spt="203" style="position:absolute;left:0pt;margin-left:2.5pt;margin-top:230.95pt;height:237.85pt;width:137.65pt;z-index:251663360;mso-width-relative:page;mso-height-relative:page;" coordorigin="16270,57715" coordsize="2753,4757" o:gfxdata="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">
                      <o:lock v:ext="edit" aspectratio="f"/>
                      <v:group id="组合 93" o:spid="_x0000_s1026" o:spt="203" style="position:absolute;left:17633;top:57715;height:1366;width:1390;" coordorigin="16882,57674" coordsize="1390,1366"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自选图形 90" o:spid="_x0000_s1026" o:spt="61" type="#_x0000_t61" style="position:absolute;left:16882;top:58588;flip:y;height:452;width:1391;" fillcolor="#FFFFFF" filled="t" stroked="t" coordsize="21600,21600" o:gfxdata="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NXXy8AAAA&#10;2wAAAA8AAAAAAAAAAQAgAAAAIgAAAGRycy9kb3ducmV2LnhtbFBLAQIUABQAAAAIAIdO4kAzLwWe&#10;OwAAADkAAAAQAAAAAAAAAAEAIAAAAAsBAABkcnMvc2hhcGV4bWwueG1sUEsFBgAAAAAGAAYAWwEA&#10;ALUDAAAAAA==&#10;" adj="7960,61556">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 xml:space="preserve">项目位置 </w:t>
                                </w:r>
                              </w:p>
                            </w:txbxContent>
                          </v:textbox>
                        </v:shape>
                        <v:shape id="自选图形 91" o:spid="_x0000_s1026" o:spt="123" type="#_x0000_t123" style="position:absolute;left:17319;top:57674;height:139;width:124;" fillcolor="#FFFFFF" filled="t" stroked="t" coordsize="21600,21600" o:gfxdata="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NEzr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shape id="图片 94" o:spid="_x0000_s1026" o:spt="75" type="#_x0000_t75" style="position:absolute;left:16270;top:60760;height:1713;width:1181;" filled="f" o:preferrelative="t" stroked="f" coordsize="21600,21600" o:gfxdata="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gkVK8AAAA&#10;2wAAAA8AAAAAAAAAAQAgAAAAIgAAAGRycy9kb3ducmV2LnhtbFBLAQIUABQAAAAIAIdO4kAzLwWe&#10;OwAAADkAAAAQAAAAAAAAAAEAIAAAAAsBAABkcnMvc2hhcGV4bWwueG1sUEsFBgAAAAAGAAYAWwEA&#10;ALUDAAAAAA==&#10;">
                        <v:fill on="f" focussize="0,0"/>
                        <v:stroke on="f"/>
                        <v:imagedata r:id="rId16" o:title=""/>
                        <o:lock v:ext="edit" aspectratio="t"/>
                      </v:shape>
                    </v:group>
                  </w:pict>
                </mc:Fallback>
              </mc:AlternateContent>
            </w:r>
            <w:r>
              <w:drawing>
                <wp:inline distT="0" distB="0" distL="114300" distR="114300">
                  <wp:extent cx="4004945" cy="5950585"/>
                  <wp:effectExtent l="15875" t="15875" r="17780" b="3429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7"/>
                          <a:srcRect l="12250" t="81" r="156" b="2670"/>
                          <a:stretch>
                            <a:fillRect/>
                          </a:stretch>
                        </pic:blipFill>
                        <pic:spPr>
                          <a:xfrm>
                            <a:off x="0" y="0"/>
                            <a:ext cx="4004945" cy="5950585"/>
                          </a:xfrm>
                          <a:prstGeom prst="rect">
                            <a:avLst/>
                          </a:prstGeom>
                          <a:noFill/>
                          <a:ln w="15875" cap="flat" cmpd="sng">
                            <a:solidFill>
                              <a:srgbClr val="FF0000"/>
                            </a:solidFill>
                            <a:prstDash val="solid"/>
                            <a:miter/>
                            <a:headEnd type="none" w="med" len="med"/>
                            <a:tailEnd type="none" w="med" len="med"/>
                          </a:ln>
                        </pic:spPr>
                      </pic:pic>
                    </a:graphicData>
                  </a:graphic>
                </wp:inline>
              </w:drawing>
            </w:r>
          </w:p>
          <w:p>
            <w:pPr>
              <w:widowControl/>
              <w:spacing w:line="360" w:lineRule="auto"/>
              <w:ind w:firstLine="723" w:firstLineChars="300"/>
              <w:rPr>
                <w:rFonts w:hint="default" w:ascii="Times New Roman" w:hAnsi="Times New Roman" w:eastAsia="宋体" w:cs="Times New Roman"/>
                <w:color w:val="000000"/>
                <w:kern w:val="0"/>
                <w:sz w:val="24"/>
                <w:highlight w:val="none"/>
                <w:lang w:bidi="ar"/>
              </w:rPr>
            </w:pPr>
            <w:r>
              <w:rPr>
                <w:rFonts w:hint="eastAsia" w:ascii="Times New Roman" w:hAnsi="Times New Roman" w:eastAsia="宋体" w:cs="Times New Roman"/>
                <w:b/>
                <w:bCs/>
                <w:color w:val="000000"/>
                <w:kern w:val="0"/>
                <w:sz w:val="24"/>
                <w:highlight w:val="none"/>
                <w:lang w:val="en-US" w:eastAsia="zh-CN" w:bidi="ar"/>
              </w:rPr>
              <w:t>图</w:t>
            </w:r>
            <w:r>
              <w:rPr>
                <w:rFonts w:hint="eastAsia" w:cs="Times New Roman"/>
                <w:b/>
                <w:bCs/>
                <w:color w:val="000000"/>
                <w:kern w:val="0"/>
                <w:sz w:val="24"/>
                <w:highlight w:val="none"/>
                <w:lang w:val="en-US" w:eastAsia="zh-CN" w:bidi="ar"/>
              </w:rPr>
              <w:t>5</w:t>
            </w:r>
            <w:r>
              <w:rPr>
                <w:rFonts w:hint="eastAsia" w:ascii="Times New Roman" w:hAnsi="Times New Roman" w:eastAsia="宋体" w:cs="Times New Roman"/>
                <w:b/>
                <w:bCs/>
                <w:color w:val="000000"/>
                <w:kern w:val="0"/>
                <w:sz w:val="24"/>
                <w:highlight w:val="none"/>
                <w:lang w:val="en-US" w:eastAsia="zh-CN" w:bidi="ar"/>
              </w:rPr>
              <w:t xml:space="preserve"> 项目与淮南市环境管控单元划分位置关系</w:t>
            </w:r>
          </w:p>
          <w:p>
            <w:pPr>
              <w:autoSpaceDE w:val="0"/>
              <w:autoSpaceDN w:val="0"/>
              <w:adjustRightInd w:val="0"/>
              <w:snapToGrid w:val="0"/>
              <w:spacing w:line="360" w:lineRule="auto"/>
              <w:ind w:firstLine="480" w:firstLineChars="200"/>
              <w:rPr>
                <w:rFonts w:hint="default" w:ascii="Times New Roman" w:hAnsi="宋体" w:eastAsia="宋体" w:cs="Times New Roman"/>
                <w:b w:val="0"/>
                <w:bCs w:val="0"/>
                <w:color w:val="auto"/>
                <w:kern w:val="2"/>
                <w:sz w:val="24"/>
                <w:szCs w:val="24"/>
                <w:lang w:val="en-US" w:eastAsia="zh-CN" w:bidi="ar-SA"/>
              </w:rPr>
            </w:pPr>
            <w:r>
              <w:rPr>
                <w:rFonts w:hint="eastAsia" w:ascii="Times New Roman" w:hAnsi="宋体" w:eastAsia="宋体" w:cs="Times New Roman"/>
                <w:b w:val="0"/>
                <w:bCs w:val="0"/>
                <w:color w:val="auto"/>
                <w:kern w:val="2"/>
                <w:sz w:val="24"/>
                <w:szCs w:val="24"/>
                <w:lang w:val="en-US" w:eastAsia="zh-CN" w:bidi="ar-SA"/>
              </w:rPr>
              <w:t>对照《淮南市</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三线一单</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环境准入清单》，项目所在区域的环境准入属于“一般管控类别”其在“空间布局约束”方面均不在省-一般-水-城镇-空间布局-禁止、限制；省-一般-大气-空间布局-禁止、限制；；淮南-一般-空间布局-禁止、限制所列范围，在“污染物排放管控”方面满足省-一般-大气-排污-允许排放量；淮南-一般-排污-允许排放量要求，在“环境风险防控”方面符合省-一般-水-城镇-风险；省-一般-大气-风险；淮南-一般-风险防控要求。在“资源开发效率要求”满足省-一般-大气-资源；淮南-一般-资源-水资源-总量要求、淮南-一般-资源-能源-总量效率、淮南-一般-资源-禁燃区、淮南-一般-资源-其他要求。另外项目经取得当地发改委备案。综上，项目符合《淮南市</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三线一单</w:t>
            </w:r>
            <w:r>
              <w:rPr>
                <w:rFonts w:hint="default" w:ascii="Times New Roman" w:hAnsi="宋体" w:eastAsia="宋体" w:cs="Times New Roman"/>
                <w:b w:val="0"/>
                <w:bCs w:val="0"/>
                <w:color w:val="auto"/>
                <w:kern w:val="2"/>
                <w:sz w:val="24"/>
                <w:szCs w:val="24"/>
                <w:lang w:val="en-US" w:eastAsia="zh-CN" w:bidi="ar-SA"/>
              </w:rPr>
              <w:t>”</w:t>
            </w:r>
            <w:r>
              <w:rPr>
                <w:rFonts w:hint="eastAsia" w:ascii="Times New Roman" w:hAnsi="宋体" w:eastAsia="宋体" w:cs="Times New Roman"/>
                <w:b w:val="0"/>
                <w:bCs w:val="0"/>
                <w:color w:val="auto"/>
                <w:kern w:val="2"/>
                <w:sz w:val="24"/>
                <w:szCs w:val="24"/>
                <w:lang w:val="en-US" w:eastAsia="zh-CN" w:bidi="ar-SA"/>
              </w:rPr>
              <w:t>环境准入清单》要求。</w:t>
            </w:r>
          </w:p>
          <w:p>
            <w:pPr>
              <w:keepNext w:val="0"/>
              <w:keepLines w:val="0"/>
              <w:pageBreakBefore w:val="0"/>
              <w:widowControl w:val="0"/>
              <w:numPr>
                <w:ilvl w:val="0"/>
                <w:numId w:val="2"/>
              </w:numPr>
              <w:tabs>
                <w:tab w:val="left" w:pos="1655"/>
              </w:tabs>
              <w:kinsoku/>
              <w:wordWrap/>
              <w:overflowPunct/>
              <w:topLinePunct w:val="0"/>
              <w:autoSpaceDE w:val="0"/>
              <w:autoSpaceDN w:val="0"/>
              <w:bidi w:val="0"/>
              <w:adjustRightInd/>
              <w:snapToGrid/>
              <w:spacing w:beforeAutospacing="0" w:afterAutospacing="0" w:line="360" w:lineRule="auto"/>
              <w:jc w:val="left"/>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与《</w:t>
            </w:r>
            <w:r>
              <w:rPr>
                <w:rFonts w:hint="default" w:ascii="Times New Roman" w:hAnsi="Times New Roman" w:cs="Times New Roman"/>
                <w:b/>
                <w:bCs/>
                <w:color w:val="000000"/>
                <w:sz w:val="24"/>
                <w:highlight w:val="none"/>
                <w:lang w:val="en-US" w:eastAsia="zh-CN"/>
              </w:rPr>
              <w:t>安徽省2021~2022年秋冬季大气污染综合治理攻坚行动方案</w:t>
            </w:r>
            <w:r>
              <w:rPr>
                <w:rFonts w:hint="default" w:ascii="Times New Roman" w:hAnsi="Times New Roman" w:cs="Times New Roman"/>
                <w:b/>
                <w:bCs/>
                <w:color w:val="000000"/>
                <w:sz w:val="24"/>
                <w:highlight w:val="none"/>
              </w:rPr>
              <w:t>》符合性分析</w:t>
            </w:r>
          </w:p>
          <w:p>
            <w:pPr>
              <w:tabs>
                <w:tab w:val="left" w:pos="1655"/>
              </w:tabs>
              <w:autoSpaceDE w:val="0"/>
              <w:autoSpaceDN w:val="0"/>
              <w:spacing w:line="360" w:lineRule="auto"/>
              <w:ind w:firstLine="480" w:firstLineChars="200"/>
              <w:jc w:val="left"/>
              <w:rPr>
                <w:rFonts w:hint="default" w:ascii="Times New Roman" w:hAnsi="Times New Roman" w:eastAsia="宋体" w:cs="Times New Roman"/>
                <w:bCs/>
                <w:color w:val="000000"/>
                <w:sz w:val="24"/>
                <w:highlight w:val="none"/>
              </w:rPr>
            </w:pPr>
            <w:r>
              <w:rPr>
                <w:rFonts w:hint="default" w:ascii="Times New Roman" w:hAnsi="宋体" w:eastAsia="宋体" w:cs="Times New Roman"/>
                <w:b w:val="0"/>
                <w:bCs w:val="0"/>
                <w:color w:val="auto"/>
                <w:kern w:val="2"/>
                <w:sz w:val="24"/>
                <w:szCs w:val="24"/>
                <w:lang w:val="en-US" w:eastAsia="zh-CN" w:bidi="ar-SA"/>
              </w:rPr>
              <w:t>安徽省2021~2022年秋冬季大气污染综合治理攻坚行动方案</w:t>
            </w:r>
            <w:r>
              <w:rPr>
                <w:rFonts w:hint="eastAsia" w:ascii="Times New Roman" w:hAnsi="宋体" w:eastAsia="宋体" w:cs="Times New Roman"/>
                <w:b w:val="0"/>
                <w:bCs w:val="0"/>
                <w:color w:val="auto"/>
                <w:kern w:val="2"/>
                <w:sz w:val="24"/>
                <w:szCs w:val="24"/>
                <w:lang w:val="en-US" w:eastAsia="zh-CN" w:bidi="ar-SA"/>
              </w:rPr>
              <w:t>提出坚决遏制“两高”项目盲目发展、落实钢铁行业去产能和超低排放改造、深入开展燃煤锅炉和炉窑综合整治、持续开展VOCs整治以及</w:t>
            </w:r>
            <w:r>
              <w:rPr>
                <w:rFonts w:hint="default" w:ascii="Times New Roman" w:hAnsi="宋体" w:eastAsia="宋体" w:cs="Times New Roman"/>
                <w:b w:val="0"/>
                <w:bCs w:val="0"/>
                <w:color w:val="auto"/>
                <w:kern w:val="2"/>
                <w:sz w:val="24"/>
                <w:szCs w:val="24"/>
                <w:lang w:val="en-US" w:eastAsia="zh-CN" w:bidi="ar-SA"/>
              </w:rPr>
              <w:t>柴油货车污染治理</w:t>
            </w:r>
            <w:r>
              <w:rPr>
                <w:rFonts w:hint="eastAsia" w:ascii="Times New Roman" w:hAnsi="宋体" w:eastAsia="宋体" w:cs="Times New Roman"/>
                <w:b w:val="0"/>
                <w:bCs w:val="0"/>
                <w:color w:val="auto"/>
                <w:kern w:val="2"/>
                <w:sz w:val="24"/>
                <w:szCs w:val="24"/>
                <w:lang w:val="en-US" w:eastAsia="zh-CN" w:bidi="ar-SA"/>
              </w:rPr>
              <w:t>、</w:t>
            </w:r>
            <w:r>
              <w:rPr>
                <w:rFonts w:hint="default" w:ascii="Times New Roman" w:hAnsi="宋体" w:eastAsia="宋体" w:cs="Times New Roman"/>
                <w:b w:val="0"/>
                <w:bCs w:val="0"/>
                <w:color w:val="auto"/>
                <w:kern w:val="2"/>
                <w:sz w:val="24"/>
                <w:szCs w:val="24"/>
                <w:lang w:val="en-US" w:eastAsia="zh-CN" w:bidi="ar-SA"/>
              </w:rPr>
              <w:t>秸秆禁烧</w:t>
            </w:r>
            <w:r>
              <w:rPr>
                <w:rFonts w:hint="eastAsia" w:ascii="Times New Roman" w:hAnsi="宋体" w:eastAsia="宋体" w:cs="Times New Roman"/>
                <w:b w:val="0"/>
                <w:bCs w:val="0"/>
                <w:color w:val="auto"/>
                <w:kern w:val="2"/>
                <w:sz w:val="24"/>
                <w:szCs w:val="24"/>
                <w:lang w:val="en-US" w:eastAsia="zh-CN" w:bidi="ar-SA"/>
              </w:rPr>
              <w:t>、施工扬尘和应对重污染天气的环境管理八个方面工作任务。本项目为粮食加工，不涉及“两高”、钢铁产能和超低排放，也不涉及VOCs排放。项目建设后稻谷烘干采取燃料为生物质成型燃料，且不在淮南市划定的高污染燃料禁染区。综上，项目建设符合《方案》中规定要求。</w:t>
            </w:r>
            <w:r>
              <w:rPr>
                <w:rFonts w:hint="default" w:ascii="Times New Roman" w:hAnsi="Times New Roman" w:eastAsia="宋体" w:cs="Times New Roman"/>
                <w:bCs/>
                <w:color w:val="000000"/>
                <w:sz w:val="24"/>
                <w:highlight w:val="none"/>
              </w:rPr>
              <w:t>综上，本项目符合《</w:t>
            </w:r>
            <w:r>
              <w:rPr>
                <w:rFonts w:hint="default" w:ascii="Times New Roman" w:hAnsi="Times New Roman" w:eastAsia="宋体" w:cs="Times New Roman"/>
                <w:bCs/>
                <w:color w:val="000000"/>
                <w:sz w:val="24"/>
                <w:highlight w:val="none"/>
                <w:lang w:val="en-US" w:eastAsia="zh-CN"/>
              </w:rPr>
              <w:t>安徽省2021~2022年秋冬季大气污染综合治理攻坚行动方案</w:t>
            </w:r>
            <w:r>
              <w:rPr>
                <w:rFonts w:hint="default" w:ascii="Times New Roman" w:hAnsi="Times New Roman" w:eastAsia="宋体" w:cs="Times New Roman"/>
                <w:bCs/>
                <w:color w:val="000000"/>
                <w:sz w:val="24"/>
                <w:highlight w:val="none"/>
              </w:rPr>
              <w:t>》中的要求。</w:t>
            </w:r>
          </w:p>
          <w:p>
            <w:pPr>
              <w:tabs>
                <w:tab w:val="left" w:pos="1655"/>
              </w:tabs>
              <w:autoSpaceDE w:val="0"/>
              <w:autoSpaceDN w:val="0"/>
              <w:spacing w:line="360" w:lineRule="auto"/>
              <w:jc w:val="left"/>
              <w:rPr>
                <w:rFonts w:hint="default" w:ascii="Times New Roman" w:hAnsi="Times New Roman" w:eastAsia="宋体" w:cs="Times New Roman"/>
                <w:b/>
                <w:bCs/>
                <w:color w:val="000000"/>
                <w:kern w:val="2"/>
                <w:sz w:val="24"/>
                <w:szCs w:val="24"/>
                <w:highlight w:val="none"/>
                <w:lang w:val="en-US" w:eastAsia="zh-CN" w:bidi="ar-SA"/>
              </w:rPr>
            </w:pPr>
            <w:r>
              <w:rPr>
                <w:rFonts w:hint="eastAsia" w:ascii="Times New Roman" w:hAnsi="Times New Roman" w:eastAsia="宋体" w:cs="Times New Roman"/>
                <w:b/>
                <w:bCs/>
                <w:color w:val="000000"/>
                <w:sz w:val="24"/>
                <w:highlight w:val="none"/>
                <w:lang w:val="en-US" w:eastAsia="zh-CN"/>
              </w:rPr>
              <w:t>3</w:t>
            </w:r>
            <w:r>
              <w:rPr>
                <w:rFonts w:hint="default" w:ascii="Times New Roman" w:hAnsi="Times New Roman" w:eastAsia="宋体" w:cs="Times New Roman"/>
                <w:b/>
                <w:bCs/>
                <w:color w:val="000000"/>
                <w:sz w:val="24"/>
                <w:highlight w:val="none"/>
              </w:rPr>
              <w:t>、与《寿县打赢蓝天保卫战三年行动计划实施方案》（寿政〔2019〕15号）相符性分析</w:t>
            </w:r>
          </w:p>
          <w:p>
            <w:pPr>
              <w:widowControl w:val="0"/>
              <w:spacing w:line="360" w:lineRule="auto"/>
              <w:jc w:val="center"/>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表</w:t>
            </w:r>
            <w:r>
              <w:rPr>
                <w:rFonts w:hint="eastAsia" w:ascii="Times New Roman" w:hAnsi="Times New Roman" w:eastAsia="宋体" w:cs="Times New Roman"/>
                <w:b/>
                <w:bCs/>
                <w:color w:val="000000"/>
                <w:kern w:val="2"/>
                <w:sz w:val="24"/>
                <w:szCs w:val="24"/>
                <w:highlight w:val="none"/>
                <w:lang w:val="en-US" w:eastAsia="zh-CN" w:bidi="ar-SA"/>
              </w:rPr>
              <w:t>1.</w:t>
            </w:r>
            <w:r>
              <w:rPr>
                <w:rFonts w:hint="eastAsia" w:cs="Times New Roman"/>
                <w:b/>
                <w:bCs/>
                <w:color w:val="000000"/>
                <w:kern w:val="2"/>
                <w:sz w:val="24"/>
                <w:szCs w:val="24"/>
                <w:highlight w:val="none"/>
                <w:lang w:val="en-US" w:eastAsia="zh-CN" w:bidi="ar-SA"/>
              </w:rPr>
              <w:t>1</w:t>
            </w:r>
            <w:r>
              <w:rPr>
                <w:rFonts w:hint="default" w:ascii="Times New Roman" w:hAnsi="Times New Roman" w:eastAsia="宋体" w:cs="Times New Roman"/>
                <w:b/>
                <w:bCs/>
                <w:color w:val="000000"/>
                <w:kern w:val="2"/>
                <w:sz w:val="24"/>
                <w:szCs w:val="24"/>
                <w:highlight w:val="none"/>
                <w:lang w:val="en-US" w:eastAsia="zh-CN" w:bidi="ar-SA"/>
              </w:rPr>
              <w:t xml:space="preserve">  项目与“寿政〔2019〕15号”符合性分析</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3944"/>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分类要求</w:t>
                  </w:r>
                </w:p>
              </w:tc>
              <w:tc>
                <w:tcPr>
                  <w:tcW w:w="394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kern w:val="0"/>
                      <w:szCs w:val="21"/>
                      <w:highlight w:val="none"/>
                    </w:rPr>
                    <w:t>《寿县打赢蓝天保卫战三年行动计划实施方案》相关内容</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kern w:val="0"/>
                      <w:szCs w:val="21"/>
                      <w:highlight w:val="none"/>
                    </w:rPr>
                    <w:t>优化产业布局</w:t>
                  </w:r>
                </w:p>
              </w:tc>
              <w:tc>
                <w:tcPr>
                  <w:tcW w:w="394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严格执行国家高耗能、高污染和资源型行业准入条件，明确禁止和限制发展的行业、生产工艺和产业目录。新、改、扩建的建材等项目的环境影响评价，应满足区域、规划环评要求。加快区域产业调整,逐步推动转型升级，开展工业园区企业的污染整治。</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ascii="Times New Roman" w:hAnsi="Times New Roman" w:eastAsia="宋体" w:cs="Times New Roman"/>
                      <w:color w:val="000000"/>
                      <w:szCs w:val="21"/>
                      <w:highlight w:val="none"/>
                    </w:rPr>
                  </w:pPr>
                  <w:r>
                    <w:rPr>
                      <w:rFonts w:hint="eastAsia" w:ascii="Times New Roman" w:hAnsi="Times New Roman" w:eastAsia="宋体" w:cs="Times New Roman"/>
                      <w:color w:val="000000"/>
                      <w:kern w:val="0"/>
                      <w:sz w:val="21"/>
                      <w:szCs w:val="21"/>
                      <w:highlight w:val="none"/>
                      <w:lang w:val="en-US" w:eastAsia="zh-CN" w:bidi="ar"/>
                    </w:rPr>
                    <w:t>本项目为谷物磨制</w:t>
                  </w:r>
                  <w:r>
                    <w:rPr>
                      <w:rFonts w:hint="default" w:ascii="Times New Roman" w:hAnsi="Times New Roman" w:eastAsia="宋体" w:cs="Times New Roman"/>
                      <w:color w:val="000000"/>
                      <w:kern w:val="0"/>
                      <w:sz w:val="21"/>
                      <w:szCs w:val="21"/>
                      <w:highlight w:val="none"/>
                      <w:lang w:val="en-US" w:eastAsia="zh-CN" w:bidi="ar"/>
                    </w:rPr>
                    <w:t>，属于</w:t>
                  </w:r>
                  <w:r>
                    <w:rPr>
                      <w:rFonts w:hint="eastAsia" w:ascii="Times New Roman" w:hAnsi="Times New Roman" w:eastAsia="宋体" w:cs="Times New Roman"/>
                      <w:color w:val="000000"/>
                      <w:kern w:val="0"/>
                      <w:sz w:val="21"/>
                      <w:szCs w:val="21"/>
                      <w:highlight w:val="none"/>
                      <w:lang w:val="en-US" w:eastAsia="zh-CN" w:bidi="ar"/>
                    </w:rPr>
                    <w:t>农副食品加工行业</w:t>
                  </w:r>
                  <w:r>
                    <w:rPr>
                      <w:rFonts w:hint="default" w:ascii="Times New Roman" w:hAnsi="Times New Roman" w:eastAsia="宋体" w:cs="Times New Roman"/>
                      <w:color w:val="000000"/>
                      <w:szCs w:val="21"/>
                      <w:highlight w:val="none"/>
                    </w:rPr>
                    <w:t>，不属于</w:t>
                  </w:r>
                  <w:r>
                    <w:rPr>
                      <w:rFonts w:hint="default" w:ascii="Times New Roman" w:hAnsi="Times New Roman" w:eastAsia="宋体" w:cs="Times New Roman"/>
                      <w:color w:val="000000"/>
                      <w:kern w:val="0"/>
                      <w:szCs w:val="21"/>
                      <w:highlight w:val="none"/>
                    </w:rPr>
                    <w:t>高耗能、高污染和资源型行业，不属于禁止和限制发展的行业、生产工艺和产业，符合要求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kern w:val="0"/>
                      <w:szCs w:val="21"/>
                      <w:highlight w:val="none"/>
                    </w:rPr>
                    <w:t>严控“两高”行业产能</w:t>
                  </w:r>
                </w:p>
              </w:tc>
              <w:tc>
                <w:tcPr>
                  <w:tcW w:w="394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严格执行国家产能总量控制政策措施。严禁新增水泥、铸造等产能；加大落后产能淘汰和过剩产能压减力度。严格执行质量、环保、能耗、安全等法规标准。严格按照《产业结构调整指导目录》，执行过剩产能淘汰标准。</w:t>
                  </w: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color w:val="000000"/>
                      <w:szCs w:val="21"/>
                      <w:highlight w:val="none"/>
                    </w:rPr>
                  </w:pPr>
                </w:p>
              </w:tc>
            </w:tr>
          </w:tbl>
          <w:p>
            <w:pPr>
              <w:tabs>
                <w:tab w:val="left" w:pos="1655"/>
              </w:tabs>
              <w:autoSpaceDE w:val="0"/>
              <w:autoSpaceDN w:val="0"/>
              <w:spacing w:line="360" w:lineRule="auto"/>
              <w:ind w:firstLine="480" w:firstLineChars="200"/>
              <w:jc w:val="left"/>
              <w:rPr>
                <w:rFonts w:hint="default" w:ascii="Times New Roman" w:hAnsi="Times New Roman" w:eastAsia="宋体" w:cs="Times New Roman"/>
                <w:bCs/>
                <w:color w:val="000000"/>
                <w:sz w:val="24"/>
                <w:highlight w:val="none"/>
              </w:rPr>
            </w:pPr>
            <w:r>
              <w:rPr>
                <w:rFonts w:hint="default" w:ascii="Times New Roman" w:hAnsi="Times New Roman" w:eastAsia="宋体" w:cs="Times New Roman"/>
                <w:bCs/>
                <w:color w:val="000000"/>
                <w:sz w:val="24"/>
                <w:highlight w:val="none"/>
              </w:rPr>
              <w:t>综上，本项目符合《寿县打赢蓝天保卫战三年行动计划实施方案》中的要求。</w:t>
            </w:r>
          </w:p>
          <w:p>
            <w:pPr>
              <w:spacing w:line="360" w:lineRule="auto"/>
              <w:rPr>
                <w:b/>
                <w:bCs/>
                <w:color w:val="000000"/>
                <w:sz w:val="24"/>
                <w:highlight w:val="none"/>
              </w:rPr>
            </w:pPr>
            <w:r>
              <w:rPr>
                <w:rFonts w:hint="eastAsia"/>
                <w:b/>
                <w:bCs/>
                <w:color w:val="000000"/>
                <w:sz w:val="24"/>
                <w:highlight w:val="none"/>
                <w:lang w:val="en-US" w:eastAsia="zh-CN"/>
              </w:rPr>
              <w:t>4、</w:t>
            </w:r>
            <w:r>
              <w:rPr>
                <w:b/>
                <w:bCs/>
                <w:color w:val="000000"/>
                <w:sz w:val="24"/>
                <w:highlight w:val="none"/>
              </w:rPr>
              <w:t>产业政策符合性</w:t>
            </w: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r>
              <w:rPr>
                <w:rFonts w:hint="default" w:ascii="Times New Roman" w:hAnsi="Times New Roman" w:cs="Times New Roman"/>
                <w:color w:val="000000"/>
                <w:kern w:val="0"/>
                <w:sz w:val="24"/>
                <w:highlight w:val="none"/>
              </w:rPr>
              <w:t>本项目为</w:t>
            </w:r>
            <w:r>
              <w:rPr>
                <w:rFonts w:hint="default" w:eastAsia="宋体"/>
                <w:color w:val="000000"/>
                <w:sz w:val="24"/>
                <w:highlight w:val="none"/>
                <w:lang w:val="en-US" w:eastAsia="zh-CN"/>
              </w:rPr>
              <w:t>C1311 稻谷加工</w:t>
            </w:r>
            <w:r>
              <w:rPr>
                <w:rFonts w:hint="eastAsia" w:ascii="Times New Roman" w:hAnsi="Times New Roman" w:cs="Times New Roman"/>
                <w:color w:val="000000"/>
                <w:kern w:val="0"/>
                <w:sz w:val="24"/>
                <w:highlight w:val="none"/>
                <w:lang w:eastAsia="zh-CN"/>
              </w:rPr>
              <w:t>，</w:t>
            </w:r>
            <w:r>
              <w:rPr>
                <w:rFonts w:hint="default" w:ascii="Times New Roman" w:hAnsi="Times New Roman" w:cs="Times New Roman"/>
                <w:color w:val="000000"/>
                <w:sz w:val="24"/>
                <w:highlight w:val="none"/>
              </w:rPr>
              <w:t>依据国家发展改革委员会公布的</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中华人民共和国国家发展和改革委员会第9号令《产业结构调整指导目录</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2019年本</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kern w:val="0"/>
                <w:sz w:val="24"/>
                <w:highlight w:val="none"/>
              </w:rPr>
              <w:t>中的相关内容，本项目</w:t>
            </w:r>
            <w:r>
              <w:rPr>
                <w:rFonts w:hint="default" w:ascii="Times New Roman" w:hAnsi="Times New Roman" w:cs="Times New Roman"/>
                <w:color w:val="000000"/>
                <w:sz w:val="24"/>
                <w:highlight w:val="none"/>
              </w:rPr>
              <w:t>不属于</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鼓励类</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限制类</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和</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淘汰类</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kern w:val="0"/>
                <w:sz w:val="24"/>
                <w:highlight w:val="none"/>
              </w:rPr>
              <w:t>，视为允许类</w:t>
            </w:r>
            <w:r>
              <w:rPr>
                <w:rFonts w:hint="eastAsia" w:ascii="Times New Roman" w:hAnsi="Times New Roman" w:cs="Times New Roman"/>
                <w:color w:val="000000"/>
                <w:kern w:val="0"/>
                <w:sz w:val="24"/>
                <w:highlight w:val="none"/>
                <w:lang w:eastAsia="zh-CN"/>
              </w:rPr>
              <w:t>；</w:t>
            </w:r>
            <w:r>
              <w:rPr>
                <w:rFonts w:hint="eastAsia" w:ascii="Times New Roman" w:hAnsi="Times New Roman" w:cs="Times New Roman"/>
                <w:color w:val="000000"/>
                <w:kern w:val="0"/>
                <w:sz w:val="24"/>
                <w:highlight w:val="none"/>
                <w:lang w:val="en-US" w:eastAsia="zh-CN"/>
              </w:rPr>
              <w:t>同时，</w:t>
            </w:r>
            <w:r>
              <w:rPr>
                <w:rFonts w:hint="default" w:ascii="Times New Roman" w:hAnsi="Times New Roman" w:cs="Times New Roman"/>
                <w:color w:val="000000"/>
                <w:sz w:val="24"/>
                <w:highlight w:val="none"/>
              </w:rPr>
              <w:t>本项目不在《限制用地项目目录》（2012年本）、《禁止用地项目目录》（2012年本）中禁止类清单内。</w:t>
            </w:r>
            <w:r>
              <w:rPr>
                <w:rFonts w:hint="default" w:ascii="Times New Roman" w:hAnsi="Times New Roman" w:cs="Times New Roman"/>
                <w:color w:val="000000"/>
                <w:kern w:val="0"/>
                <w:sz w:val="24"/>
                <w:highlight w:val="none"/>
              </w:rPr>
              <w:t>且本项目已经在</w:t>
            </w:r>
            <w:r>
              <w:rPr>
                <w:rFonts w:hint="default" w:ascii="Times New Roman" w:hAnsi="Times New Roman" w:cs="Times New Roman"/>
                <w:color w:val="000000"/>
                <w:kern w:val="0"/>
                <w:sz w:val="24"/>
                <w:highlight w:val="none"/>
                <w:lang w:eastAsia="zh-CN"/>
              </w:rPr>
              <w:t>寿县发展和改革委员会</w:t>
            </w:r>
            <w:r>
              <w:rPr>
                <w:rFonts w:hint="default" w:ascii="Times New Roman" w:hAnsi="Times New Roman" w:cs="Times New Roman"/>
                <w:color w:val="000000"/>
                <w:kern w:val="0"/>
                <w:sz w:val="24"/>
                <w:highlight w:val="none"/>
              </w:rPr>
              <w:t>备案，项目代码为</w:t>
            </w:r>
            <w:r>
              <w:rPr>
                <w:rFonts w:hint="eastAsia"/>
                <w:color w:val="000000"/>
                <w:sz w:val="24"/>
                <w:szCs w:val="24"/>
                <w:highlight w:val="none"/>
                <w:lang w:val="en-US" w:eastAsia="zh-CN"/>
              </w:rPr>
              <w:t>2110-340422-04-01-654418</w:t>
            </w:r>
            <w:r>
              <w:rPr>
                <w:rFonts w:hint="default" w:ascii="Times New Roman" w:hAnsi="Times New Roman" w:cs="Times New Roman"/>
                <w:color w:val="000000"/>
                <w:kern w:val="0"/>
                <w:sz w:val="24"/>
                <w:highlight w:val="none"/>
              </w:rPr>
              <w:t>（备案文件见附件）</w:t>
            </w:r>
            <w:r>
              <w:rPr>
                <w:rFonts w:hint="eastAsia" w:ascii="Times New Roman" w:hAnsi="Times New Roman" w:cs="Times New Roman"/>
                <w:color w:val="000000"/>
                <w:kern w:val="0"/>
                <w:sz w:val="24"/>
                <w:highlight w:val="none"/>
                <w:lang w:eastAsia="zh-CN"/>
              </w:rPr>
              <w:t>，因此，本项目建设与产业政策符合。</w:t>
            </w: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color w:val="000000"/>
                <w:sz w:val="24"/>
                <w:highlight w:val="none"/>
                <w:lang w:eastAsia="zh-CN"/>
              </w:rPr>
            </w:pPr>
          </w:p>
          <w:p>
            <w:pPr>
              <w:spacing w:line="360" w:lineRule="auto"/>
              <w:ind w:firstLine="480" w:firstLineChars="200"/>
              <w:rPr>
                <w:rFonts w:hint="eastAsia"/>
                <w:color w:val="000000"/>
                <w:sz w:val="24"/>
                <w:highlight w:val="none"/>
              </w:rPr>
            </w:pPr>
          </w:p>
          <w:p>
            <w:pPr>
              <w:spacing w:line="360" w:lineRule="auto"/>
              <w:ind w:firstLine="480" w:firstLineChars="200"/>
              <w:rPr>
                <w:rFonts w:hint="eastAsia"/>
                <w:color w:val="000000"/>
                <w:sz w:val="24"/>
                <w:highlight w:val="none"/>
              </w:rPr>
            </w:pPr>
          </w:p>
          <w:p>
            <w:pPr>
              <w:spacing w:line="360" w:lineRule="auto"/>
              <w:ind w:firstLine="480" w:firstLineChars="200"/>
              <w:rPr>
                <w:rFonts w:hint="eastAsia"/>
                <w:color w:val="000000"/>
                <w:sz w:val="24"/>
                <w:highlight w:val="none"/>
              </w:rPr>
            </w:pPr>
          </w:p>
          <w:p>
            <w:pPr>
              <w:spacing w:line="360" w:lineRule="auto"/>
              <w:ind w:firstLine="480" w:firstLineChars="200"/>
              <w:rPr>
                <w:rFonts w:hint="eastAsia"/>
                <w:color w:val="000000"/>
                <w:sz w:val="24"/>
                <w:highlight w:val="none"/>
              </w:rPr>
            </w:pPr>
          </w:p>
          <w:p>
            <w:pPr>
              <w:pStyle w:val="2"/>
              <w:snapToGrid/>
              <w:spacing w:before="0" w:after="0" w:line="240" w:lineRule="auto"/>
              <w:ind w:right="0"/>
              <w:rPr>
                <w:color w:val="000000"/>
                <w:sz w:val="24"/>
                <w:szCs w:val="24"/>
                <w:highlight w:val="none"/>
                <w:lang w:val="en-US" w:eastAsia="zh-CN"/>
              </w:rPr>
            </w:pPr>
          </w:p>
        </w:tc>
      </w:tr>
    </w:tbl>
    <w:p>
      <w:pPr>
        <w:spacing w:line="360" w:lineRule="auto"/>
        <w:outlineLvl w:val="0"/>
        <w:rPr>
          <w:rFonts w:eastAsia="黑体"/>
          <w:color w:val="000000"/>
          <w:sz w:val="30"/>
          <w:highlight w:val="none"/>
        </w:rPr>
        <w:sectPr>
          <w:footerReference r:id="rId5" w:type="default"/>
          <w:pgSz w:w="11905"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p>
    <w:p>
      <w:pPr>
        <w:pStyle w:val="27"/>
        <w:jc w:val="center"/>
        <w:outlineLvl w:val="0"/>
        <w:rPr>
          <w:rFonts w:hint="eastAsia"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二、建设项目工程分析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noWrap w:val="0"/>
            <w:vAlign w:val="center"/>
          </w:tcPr>
          <w:p>
            <w:pPr>
              <w:pStyle w:val="27"/>
              <w:jc w:val="center"/>
              <w:outlineLvl w:val="0"/>
              <w:rPr>
                <w:rFonts w:hint="eastAsia" w:ascii="黑体" w:hAnsi="黑体" w:eastAsia="黑体"/>
                <w:snapToGrid w:val="0"/>
                <w:color w:val="000000"/>
                <w:sz w:val="30"/>
                <w:szCs w:val="30"/>
                <w:highlight w:val="none"/>
                <w:vertAlign w:val="baseline"/>
                <w:lang w:eastAsia="zh-CN"/>
              </w:rPr>
            </w:pPr>
            <w:r>
              <w:rPr>
                <w:rFonts w:hint="default" w:ascii="Times New Roman" w:hAnsi="Times New Roman" w:eastAsia="宋体" w:cs="Times New Roman"/>
                <w:b/>
                <w:bCs/>
                <w:snapToGrid w:val="0"/>
                <w:color w:val="000000"/>
                <w:sz w:val="24"/>
                <w:szCs w:val="24"/>
                <w:highlight w:val="none"/>
                <w:vertAlign w:val="baseline"/>
                <w:lang w:eastAsia="zh-CN"/>
              </w:rPr>
              <w:t>建设内容</w:t>
            </w:r>
          </w:p>
        </w:tc>
        <w:tc>
          <w:tcPr>
            <w:tcW w:w="7832" w:type="dxa"/>
            <w:noWrap w:val="0"/>
            <w:vAlign w:val="center"/>
          </w:tcPr>
          <w:p>
            <w:pPr>
              <w:spacing w:line="360" w:lineRule="auto"/>
              <w:rPr>
                <w:rFonts w:hint="eastAsia"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近年，为振兴乡村经济，持续开展产业扶贫工作，寿县县委政府积极开展多村联建产业扶贫基地类项目。本项目为涧沟镇粮在食加工领域方面的多村联建产业扶贫项目。本项目由两大块组成，一是大米加工区域，该区域紧邻</w:t>
            </w:r>
            <w:r>
              <w:rPr>
                <w:rFonts w:hint="default" w:ascii="Times New Roman" w:hAnsi="Times New Roman" w:eastAsia="宋体" w:cs="Times New Roman"/>
                <w:bCs/>
                <w:color w:val="000000"/>
                <w:sz w:val="24"/>
                <w:szCs w:val="24"/>
                <w:highlight w:val="none"/>
                <w:lang w:val="en-US" w:eastAsia="zh-CN"/>
              </w:rPr>
              <w:t>寿县强群粮油贸易有限公司</w:t>
            </w:r>
            <w:r>
              <w:rPr>
                <w:rFonts w:hint="eastAsia" w:ascii="Times New Roman" w:hAnsi="Times New Roman" w:eastAsia="宋体" w:cs="Times New Roman"/>
                <w:bCs/>
                <w:color w:val="000000"/>
                <w:sz w:val="24"/>
                <w:szCs w:val="24"/>
                <w:highlight w:val="none"/>
                <w:lang w:val="en-US" w:eastAsia="zh-CN"/>
              </w:rPr>
              <w:t>北侧，另一是稻谷烘干区域，该区域位于</w:t>
            </w:r>
            <w:r>
              <w:rPr>
                <w:rFonts w:hint="default" w:ascii="Times New Roman" w:hAnsi="Times New Roman" w:eastAsia="宋体" w:cs="Times New Roman"/>
                <w:bCs/>
                <w:color w:val="000000"/>
                <w:sz w:val="24"/>
                <w:szCs w:val="24"/>
                <w:highlight w:val="none"/>
                <w:lang w:val="en-US" w:eastAsia="zh-CN"/>
              </w:rPr>
              <w:t>寿县强群粮油贸易有限公司</w:t>
            </w:r>
            <w:r>
              <w:rPr>
                <w:rFonts w:hint="eastAsia" w:ascii="Times New Roman" w:hAnsi="Times New Roman" w:eastAsia="宋体" w:cs="Times New Roman"/>
                <w:bCs/>
                <w:color w:val="000000"/>
                <w:sz w:val="24"/>
                <w:szCs w:val="24"/>
                <w:highlight w:val="none"/>
                <w:lang w:val="en-US" w:eastAsia="zh-CN"/>
              </w:rPr>
              <w:t>东侧60米处。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对于大米加工区域，其土地性质为工业用地，使用权归属于涧沟镇农民城街道居委会，居委会同时负责加工大米加工车间工程建设。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对于稻谷烘干区域，土地性质为农业设施用地，使用权为涧沟镇农民城居委会经济合作社，该合作社同时也负责建设稻谷烘干车间。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在大门加工车间和稻谷烘干车间建设后，</w:t>
            </w:r>
            <w:r>
              <w:rPr>
                <w:rFonts w:hint="default" w:ascii="Times New Roman" w:hAnsi="Times New Roman" w:eastAsia="宋体" w:cs="Times New Roman"/>
                <w:bCs/>
                <w:color w:val="000000"/>
                <w:sz w:val="24"/>
                <w:szCs w:val="24"/>
                <w:highlight w:val="none"/>
                <w:lang w:val="en-US" w:eastAsia="zh-CN"/>
              </w:rPr>
              <w:t>寿县强群粮油贸易有限公司</w:t>
            </w:r>
            <w:r>
              <w:rPr>
                <w:rFonts w:hint="eastAsia" w:ascii="Times New Roman" w:hAnsi="Times New Roman" w:eastAsia="宋体" w:cs="Times New Roman"/>
                <w:bCs/>
                <w:color w:val="000000"/>
                <w:sz w:val="24"/>
                <w:szCs w:val="24"/>
                <w:highlight w:val="none"/>
                <w:lang w:val="en-US" w:eastAsia="zh-CN"/>
              </w:rPr>
              <w:t>安装相关生产设备，并负责后期的生产和经营，从而实现联合建设的产业扶贫项目。</w:t>
            </w:r>
          </w:p>
          <w:p>
            <w:pPr>
              <w:keepNext w:val="0"/>
              <w:keepLines w:val="0"/>
              <w:pageBreakBefore w:val="0"/>
              <w:widowControl w:val="0"/>
              <w:wordWrap/>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rPr>
            </w:pPr>
            <w:r>
              <w:rPr>
                <w:rFonts w:hint="eastAsia" w:ascii="Times New Roman" w:hAnsi="Times New Roman" w:eastAsia="宋体" w:cs="Times New Roman"/>
                <w:bCs/>
                <w:color w:val="000000"/>
                <w:sz w:val="24"/>
                <w:szCs w:val="24"/>
                <w:highlight w:val="none"/>
                <w:lang w:val="en-US" w:eastAsia="zh-CN"/>
              </w:rPr>
              <w:t>根据</w:t>
            </w:r>
            <w:r>
              <w:rPr>
                <w:rFonts w:hint="default" w:ascii="Times New Roman" w:hAnsi="Times New Roman" w:eastAsia="宋体" w:cs="Times New Roman"/>
                <w:color w:val="000000"/>
                <w:sz w:val="24"/>
                <w:highlight w:val="none"/>
              </w:rPr>
              <w:t>《建设项目环境影响评价分类管理名录》（2021版）的有关规定，本项目属于“十、农副内容食品加工业13</w:t>
            </w:r>
            <w:r>
              <w:rPr>
                <w:rFonts w:hint="eastAsia"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15谷物磨制131*</w:t>
            </w:r>
            <w:r>
              <w:rPr>
                <w:rFonts w:hint="eastAsia"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年加工1万吨及以上的”需要编制环境影响报告表。</w:t>
            </w:r>
          </w:p>
          <w:p>
            <w:pPr>
              <w:pageBreakBefore w:val="0"/>
              <w:kinsoku/>
              <w:wordWrap/>
              <w:topLinePunct w:val="0"/>
              <w:bidi w:val="0"/>
              <w:spacing w:line="360" w:lineRule="auto"/>
              <w:jc w:val="center"/>
              <w:rPr>
                <w:rFonts w:hint="default"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eastAsia="zh-CN"/>
              </w:rPr>
              <w:t>表</w:t>
            </w:r>
            <w:r>
              <w:rPr>
                <w:rFonts w:hint="eastAsia" w:ascii="Times New Roman" w:hAnsi="Times New Roman" w:eastAsia="宋体" w:cs="Times New Roman"/>
                <w:b/>
                <w:bCs/>
                <w:color w:val="000000"/>
                <w:sz w:val="24"/>
                <w:highlight w:val="none"/>
                <w:lang w:val="en-US" w:eastAsia="zh-CN"/>
              </w:rPr>
              <w:t>2.1 项目环评类别判定情况表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945"/>
              <w:gridCol w:w="1582"/>
              <w:gridCol w:w="1702"/>
              <w:gridCol w:w="92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6" w:type="dxa"/>
                  <w:gridSpan w:val="2"/>
                  <w:vMerge w:val="restart"/>
                  <w:tcBorders>
                    <w:top w:val="single" w:color="auto" w:sz="4" w:space="0"/>
                    <w:left w:val="single" w:color="auto" w:sz="4" w:space="0"/>
                    <w:bottom w:val="single" w:color="auto" w:sz="4" w:space="0"/>
                    <w:tl2br w:val="single" w:color="auto" w:sz="4" w:space="0"/>
                  </w:tcBorders>
                  <w:noWrap w:val="0"/>
                  <w:vAlign w:val="top"/>
                </w:tcPr>
                <w:p>
                  <w:pPr>
                    <w:kinsoku w:val="0"/>
                    <w:overflowPunct w:val="0"/>
                    <w:autoSpaceDE w:val="0"/>
                    <w:autoSpaceDN w:val="0"/>
                    <w:spacing w:line="240" w:lineRule="auto"/>
                    <w:ind w:firstLine="0" w:firstLineChars="0"/>
                    <w:jc w:val="right"/>
                    <w:rPr>
                      <w:rFonts w:hint="default" w:ascii="Times New Roman" w:hAnsi="Times New Roman" w:eastAsia="宋体" w:cs="Times New Roman"/>
                      <w:b/>
                      <w:snapToGrid w:val="0"/>
                      <w:color w:val="000000"/>
                      <w:kern w:val="24"/>
                      <w:sz w:val="21"/>
                      <w:szCs w:val="21"/>
                      <w:highlight w:val="none"/>
                    </w:rPr>
                  </w:pPr>
                  <w:r>
                    <w:rPr>
                      <w:rFonts w:hint="default" w:ascii="Times New Roman" w:hAnsi="Times New Roman" w:eastAsia="宋体" w:cs="Times New Roman"/>
                      <w:b/>
                      <w:snapToGrid w:val="0"/>
                      <w:color w:val="000000"/>
                      <w:kern w:val="24"/>
                      <w:sz w:val="21"/>
                      <w:szCs w:val="21"/>
                      <w:highlight w:val="none"/>
                    </w:rPr>
                    <w:t>环评类别</w:t>
                  </w:r>
                </w:p>
                <w:p>
                  <w:pPr>
                    <w:kinsoku w:val="0"/>
                    <w:overflowPunct w:val="0"/>
                    <w:autoSpaceDE w:val="0"/>
                    <w:autoSpaceDN w:val="0"/>
                    <w:spacing w:line="240" w:lineRule="auto"/>
                    <w:ind w:firstLine="0" w:firstLineChars="0"/>
                    <w:jc w:val="left"/>
                    <w:rPr>
                      <w:rFonts w:hint="default" w:ascii="Times New Roman" w:hAnsi="Times New Roman" w:eastAsia="宋体" w:cs="Times New Roman"/>
                      <w:b/>
                      <w:snapToGrid w:val="0"/>
                      <w:color w:val="000000"/>
                      <w:kern w:val="24"/>
                      <w:sz w:val="21"/>
                      <w:szCs w:val="21"/>
                      <w:highlight w:val="none"/>
                    </w:rPr>
                  </w:pPr>
                  <w:r>
                    <w:rPr>
                      <w:rFonts w:hint="default" w:ascii="Times New Roman" w:hAnsi="Times New Roman" w:eastAsia="宋体" w:cs="Times New Roman"/>
                      <w:b/>
                      <w:snapToGrid w:val="0"/>
                      <w:color w:val="000000"/>
                      <w:kern w:val="24"/>
                      <w:sz w:val="21"/>
                      <w:szCs w:val="21"/>
                      <w:highlight w:val="none"/>
                    </w:rPr>
                    <w:t>项目类别</w:t>
                  </w:r>
                </w:p>
              </w:tc>
              <w:tc>
                <w:tcPr>
                  <w:tcW w:w="4204" w:type="dxa"/>
                  <w:gridSpan w:val="3"/>
                  <w:tcBorders>
                    <w:top w:val="single" w:color="auto" w:sz="4" w:space="0"/>
                    <w:bottom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b/>
                      <w:snapToGrid w:val="0"/>
                      <w:color w:val="000000"/>
                      <w:kern w:val="24"/>
                      <w:sz w:val="21"/>
                      <w:szCs w:val="21"/>
                      <w:highlight w:val="none"/>
                    </w:rPr>
                  </w:pPr>
                  <w:r>
                    <w:rPr>
                      <w:rFonts w:hint="default" w:ascii="Times New Roman" w:hAnsi="Times New Roman" w:eastAsia="宋体" w:cs="Times New Roman"/>
                      <w:b/>
                      <w:snapToGrid w:val="0"/>
                      <w:color w:val="000000"/>
                      <w:kern w:val="24"/>
                      <w:sz w:val="21"/>
                      <w:szCs w:val="21"/>
                      <w:highlight w:val="none"/>
                    </w:rPr>
                    <w:t>环境影响评价类别</w:t>
                  </w:r>
                </w:p>
              </w:tc>
              <w:tc>
                <w:tcPr>
                  <w:tcW w:w="1223" w:type="dxa"/>
                  <w:vMerge w:val="restart"/>
                  <w:tcBorders>
                    <w:top w:val="single" w:color="auto" w:sz="4" w:space="0"/>
                    <w:bottom w:val="single" w:color="auto" w:sz="4" w:space="0"/>
                    <w:right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b/>
                      <w:snapToGrid w:val="0"/>
                      <w:color w:val="000000"/>
                      <w:kern w:val="24"/>
                      <w:sz w:val="21"/>
                      <w:szCs w:val="21"/>
                      <w:highlight w:val="none"/>
                    </w:rPr>
                  </w:pPr>
                  <w:r>
                    <w:rPr>
                      <w:rFonts w:hint="default" w:ascii="Times New Roman" w:hAnsi="Times New Roman" w:eastAsia="宋体" w:cs="Times New Roman"/>
                      <w:b/>
                      <w:snapToGrid w:val="0"/>
                      <w:color w:val="000000"/>
                      <w:kern w:val="24"/>
                      <w:sz w:val="21"/>
                      <w:szCs w:val="21"/>
                      <w:highlight w:val="none"/>
                    </w:rPr>
                    <w:t>项目环评类别判定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6" w:type="dxa"/>
                  <w:gridSpan w:val="2"/>
                  <w:vMerge w:val="continue"/>
                  <w:tcBorders>
                    <w:left w:val="single" w:color="auto" w:sz="4" w:space="0"/>
                    <w:bottom w:val="single" w:color="auto" w:sz="4" w:space="0"/>
                    <w:tl2br w:val="single" w:color="auto" w:sz="4" w:space="0"/>
                  </w:tcBorders>
                  <w:noWrap w:val="0"/>
                  <w:vAlign w:val="top"/>
                </w:tcPr>
                <w:p>
                  <w:pPr>
                    <w:kinsoku w:val="0"/>
                    <w:overflowPunct w:val="0"/>
                    <w:autoSpaceDE w:val="0"/>
                    <w:autoSpaceDN w:val="0"/>
                    <w:spacing w:line="240" w:lineRule="auto"/>
                    <w:ind w:firstLine="0" w:firstLineChars="0"/>
                    <w:jc w:val="left"/>
                    <w:rPr>
                      <w:rFonts w:hint="default" w:ascii="Times New Roman" w:hAnsi="Times New Roman" w:eastAsia="宋体" w:cs="Times New Roman"/>
                      <w:b/>
                      <w:snapToGrid w:val="0"/>
                      <w:color w:val="000000"/>
                      <w:kern w:val="24"/>
                      <w:sz w:val="21"/>
                      <w:szCs w:val="21"/>
                      <w:highlight w:val="none"/>
                    </w:rPr>
                  </w:pPr>
                </w:p>
              </w:tc>
              <w:tc>
                <w:tcPr>
                  <w:tcW w:w="1582" w:type="dxa"/>
                  <w:tcBorders>
                    <w:bottom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b/>
                      <w:snapToGrid w:val="0"/>
                      <w:color w:val="000000"/>
                      <w:kern w:val="24"/>
                      <w:sz w:val="21"/>
                      <w:szCs w:val="21"/>
                      <w:highlight w:val="none"/>
                    </w:rPr>
                  </w:pPr>
                  <w:r>
                    <w:rPr>
                      <w:rFonts w:hint="default" w:ascii="Times New Roman" w:hAnsi="Times New Roman" w:eastAsia="宋体" w:cs="Times New Roman"/>
                      <w:b/>
                      <w:snapToGrid w:val="0"/>
                      <w:color w:val="000000"/>
                      <w:kern w:val="24"/>
                      <w:sz w:val="21"/>
                      <w:szCs w:val="21"/>
                      <w:highlight w:val="none"/>
                    </w:rPr>
                    <w:t>报告书</w:t>
                  </w:r>
                </w:p>
              </w:tc>
              <w:tc>
                <w:tcPr>
                  <w:tcW w:w="1702" w:type="dxa"/>
                  <w:tcBorders>
                    <w:bottom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b/>
                      <w:snapToGrid w:val="0"/>
                      <w:color w:val="000000"/>
                      <w:kern w:val="24"/>
                      <w:sz w:val="21"/>
                      <w:szCs w:val="21"/>
                      <w:highlight w:val="none"/>
                    </w:rPr>
                  </w:pPr>
                  <w:r>
                    <w:rPr>
                      <w:rFonts w:hint="default" w:ascii="Times New Roman" w:hAnsi="Times New Roman" w:eastAsia="宋体" w:cs="Times New Roman"/>
                      <w:b/>
                      <w:snapToGrid w:val="0"/>
                      <w:color w:val="000000"/>
                      <w:kern w:val="24"/>
                      <w:sz w:val="21"/>
                      <w:szCs w:val="21"/>
                      <w:highlight w:val="none"/>
                    </w:rPr>
                    <w:t>报告表</w:t>
                  </w:r>
                </w:p>
              </w:tc>
              <w:tc>
                <w:tcPr>
                  <w:tcW w:w="920" w:type="dxa"/>
                  <w:tcBorders>
                    <w:bottom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b/>
                      <w:snapToGrid w:val="0"/>
                      <w:color w:val="000000"/>
                      <w:kern w:val="24"/>
                      <w:sz w:val="21"/>
                      <w:szCs w:val="21"/>
                      <w:highlight w:val="none"/>
                    </w:rPr>
                  </w:pPr>
                  <w:r>
                    <w:rPr>
                      <w:rFonts w:hint="default" w:ascii="Times New Roman" w:hAnsi="Times New Roman" w:eastAsia="宋体" w:cs="Times New Roman"/>
                      <w:b/>
                      <w:snapToGrid w:val="0"/>
                      <w:color w:val="000000"/>
                      <w:kern w:val="24"/>
                      <w:sz w:val="21"/>
                      <w:szCs w:val="21"/>
                      <w:highlight w:val="none"/>
                    </w:rPr>
                    <w:t>登记表</w:t>
                  </w:r>
                </w:p>
              </w:tc>
              <w:tc>
                <w:tcPr>
                  <w:tcW w:w="1223" w:type="dxa"/>
                  <w:vMerge w:val="continue"/>
                  <w:tcBorders>
                    <w:bottom w:val="single" w:color="auto" w:sz="4" w:space="0"/>
                    <w:right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snapToGrid w:val="0"/>
                      <w:color w:val="000000"/>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1" w:type="dxa"/>
                  <w:tcBorders>
                    <w:top w:val="single" w:color="auto" w:sz="4" w:space="0"/>
                    <w:left w:val="single" w:color="auto" w:sz="4" w:space="0"/>
                    <w:right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snapToGrid w:val="0"/>
                      <w:color w:val="000000"/>
                      <w:kern w:val="24"/>
                      <w:sz w:val="21"/>
                      <w:szCs w:val="21"/>
                      <w:highlight w:val="none"/>
                    </w:rPr>
                  </w:pPr>
                  <w:r>
                    <w:rPr>
                      <w:rFonts w:hint="default" w:ascii="Times New Roman" w:hAnsi="Times New Roman" w:eastAsia="宋体" w:cs="Times New Roman"/>
                      <w:color w:val="000000"/>
                      <w:sz w:val="21"/>
                      <w:szCs w:val="21"/>
                      <w:highlight w:val="none"/>
                    </w:rPr>
                    <w:t>十、农副内容食品加工业13</w:t>
                  </w:r>
                </w:p>
              </w:tc>
              <w:tc>
                <w:tcPr>
                  <w:tcW w:w="945" w:type="dxa"/>
                  <w:tcBorders>
                    <w:top w:val="single" w:color="auto" w:sz="4" w:space="0"/>
                    <w:left w:val="single" w:color="auto" w:sz="4" w:space="0"/>
                    <w:bottom w:val="single" w:color="auto" w:sz="4" w:space="0"/>
                  </w:tcBorders>
                  <w:noWrap w:val="0"/>
                  <w:vAlign w:val="center"/>
                </w:tcPr>
                <w:p>
                  <w:pPr>
                    <w:kinsoku w:val="0"/>
                    <w:overflowPunct w:val="0"/>
                    <w:autoSpaceDE w:val="0"/>
                    <w:autoSpaceDN w:val="0"/>
                    <w:spacing w:line="240" w:lineRule="auto"/>
                    <w:ind w:firstLine="0" w:firstLineChars="0"/>
                    <w:rPr>
                      <w:rFonts w:hint="default" w:ascii="Times New Roman" w:hAnsi="Times New Roman" w:eastAsia="宋体" w:cs="Times New Roman"/>
                      <w:snapToGrid w:val="0"/>
                      <w:color w:val="000000"/>
                      <w:kern w:val="24"/>
                      <w:sz w:val="21"/>
                      <w:szCs w:val="21"/>
                      <w:highlight w:val="none"/>
                      <w:lang w:val="en-US" w:eastAsia="zh-CN"/>
                    </w:rPr>
                  </w:pPr>
                  <w:r>
                    <w:rPr>
                      <w:rFonts w:hint="default" w:ascii="Times New Roman" w:hAnsi="Times New Roman" w:eastAsia="宋体" w:cs="Times New Roman"/>
                      <w:color w:val="000000"/>
                      <w:sz w:val="21"/>
                      <w:szCs w:val="21"/>
                      <w:highlight w:val="none"/>
                    </w:rPr>
                    <w:t>15谷物磨制131*</w:t>
                  </w:r>
                </w:p>
              </w:tc>
              <w:tc>
                <w:tcPr>
                  <w:tcW w:w="1582" w:type="dxa"/>
                  <w:tcBorders>
                    <w:top w:val="single" w:color="auto" w:sz="4" w:space="0"/>
                    <w:bottom w:val="single" w:color="auto" w:sz="4" w:space="0"/>
                  </w:tcBorders>
                  <w:noWrap w:val="0"/>
                  <w:vAlign w:val="center"/>
                </w:tcPr>
                <w:p>
                  <w:pPr>
                    <w:kinsoku w:val="0"/>
                    <w:overflowPunct w:val="0"/>
                    <w:autoSpaceDE w:val="0"/>
                    <w:autoSpaceDN w:val="0"/>
                    <w:spacing w:line="240" w:lineRule="auto"/>
                    <w:ind w:firstLine="0" w:firstLineChars="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rPr>
                    <w:t>/</w:t>
                  </w:r>
                </w:p>
              </w:tc>
              <w:tc>
                <w:tcPr>
                  <w:tcW w:w="1702" w:type="dxa"/>
                  <w:tcBorders>
                    <w:top w:val="single" w:color="auto" w:sz="4" w:space="0"/>
                    <w:bottom w:val="single" w:color="auto" w:sz="4" w:space="0"/>
                  </w:tcBorders>
                  <w:noWrap w:val="0"/>
                  <w:vAlign w:val="center"/>
                </w:tcPr>
                <w:p>
                  <w:pPr>
                    <w:kinsoku w:val="0"/>
                    <w:overflowPunct w:val="0"/>
                    <w:autoSpaceDE w:val="0"/>
                    <w:autoSpaceDN w:val="0"/>
                    <w:spacing w:line="240" w:lineRule="auto"/>
                    <w:ind w:firstLine="0" w:firstLineChars="0"/>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rPr>
                    <w:t>含发酵工艺的；年加工1万吨及以上的</w:t>
                  </w:r>
                </w:p>
              </w:tc>
              <w:tc>
                <w:tcPr>
                  <w:tcW w:w="920" w:type="dxa"/>
                  <w:tcBorders>
                    <w:top w:val="single" w:color="auto" w:sz="4" w:space="0"/>
                    <w:bottom w:val="single" w:color="auto" w:sz="4" w:space="0"/>
                  </w:tcBorders>
                  <w:noWrap w:val="0"/>
                  <w:vAlign w:val="center"/>
                </w:tcPr>
                <w:p>
                  <w:pPr>
                    <w:kinsoku w:val="0"/>
                    <w:overflowPunct w:val="0"/>
                    <w:autoSpaceDE w:val="0"/>
                    <w:autoSpaceDN w:val="0"/>
                    <w:spacing w:line="240" w:lineRule="auto"/>
                    <w:ind w:firstLine="0" w:firstLineChars="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rPr>
                    <w:t>/</w:t>
                  </w:r>
                </w:p>
              </w:tc>
              <w:tc>
                <w:tcPr>
                  <w:tcW w:w="1223" w:type="dxa"/>
                  <w:tcBorders>
                    <w:top w:val="single" w:color="auto" w:sz="4" w:space="0"/>
                    <w:bottom w:val="single" w:color="auto" w:sz="4" w:space="0"/>
                    <w:right w:val="single" w:color="auto" w:sz="4" w:space="0"/>
                  </w:tcBorders>
                  <w:noWrap w:val="0"/>
                  <w:vAlign w:val="center"/>
                </w:tcPr>
                <w:p>
                  <w:pPr>
                    <w:kinsoku w:val="0"/>
                    <w:overflowPunct w:val="0"/>
                    <w:autoSpaceDE w:val="0"/>
                    <w:autoSpaceDN w:val="0"/>
                    <w:spacing w:line="240" w:lineRule="auto"/>
                    <w:ind w:firstLine="0" w:firstLineChars="0"/>
                    <w:jc w:val="center"/>
                    <w:rPr>
                      <w:rFonts w:hint="default" w:ascii="Times New Roman" w:hAnsi="Times New Roman" w:eastAsia="宋体" w:cs="Times New Roman"/>
                      <w:snapToGrid w:val="0"/>
                      <w:color w:val="000000"/>
                      <w:kern w:val="24"/>
                      <w:sz w:val="21"/>
                      <w:szCs w:val="21"/>
                      <w:highlight w:val="none"/>
                      <w:lang w:val="en-US" w:eastAsia="zh-CN"/>
                    </w:rPr>
                  </w:pPr>
                  <w:r>
                    <w:rPr>
                      <w:rFonts w:hint="eastAsia" w:cs="Times New Roman"/>
                      <w:snapToGrid w:val="0"/>
                      <w:color w:val="000000"/>
                      <w:kern w:val="24"/>
                      <w:sz w:val="21"/>
                      <w:szCs w:val="21"/>
                      <w:highlight w:val="none"/>
                      <w:lang w:val="en-US" w:eastAsia="zh-CN"/>
                    </w:rPr>
                    <w:t>本项目年产3.5万吨精米，应编制报告表</w:t>
                  </w:r>
                </w:p>
              </w:tc>
            </w:tr>
          </w:tbl>
          <w:p>
            <w:pPr>
              <w:keepNext w:val="0"/>
              <w:keepLines w:val="0"/>
              <w:pageBreakBefore w:val="0"/>
              <w:widowControl w:val="0"/>
              <w:wordWrap/>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val="en-US" w:eastAsia="zh-CN"/>
              </w:rPr>
              <w:t>为履行环境影响评价手续，</w:t>
            </w:r>
            <w:r>
              <w:rPr>
                <w:rFonts w:hint="default" w:ascii="Times New Roman" w:hAnsi="Times New Roman" w:eastAsia="宋体" w:cs="Times New Roman"/>
                <w:bCs/>
                <w:color w:val="000000"/>
                <w:sz w:val="24"/>
                <w:szCs w:val="24"/>
                <w:highlight w:val="none"/>
                <w:lang w:val="en-US" w:eastAsia="zh-CN"/>
              </w:rPr>
              <w:t>寿县强群粮油贸易有限公司</w:t>
            </w:r>
            <w:r>
              <w:rPr>
                <w:rFonts w:hint="eastAsia" w:ascii="Times New Roman" w:hAnsi="Times New Roman" w:eastAsia="宋体" w:cs="Times New Roman"/>
                <w:bCs/>
                <w:color w:val="000000"/>
                <w:sz w:val="24"/>
                <w:szCs w:val="24"/>
                <w:highlight w:val="none"/>
                <w:lang w:val="en-US" w:eastAsia="zh-CN"/>
              </w:rPr>
              <w:t>委托我公司承担该项目的环境影响评价工作。</w:t>
            </w:r>
          </w:p>
          <w:p>
            <w:pPr>
              <w:adjustRightInd w:val="0"/>
              <w:snapToGrid w:val="0"/>
              <w:spacing w:line="360" w:lineRule="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2、建设规模及内容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建设内容及规模：</w:t>
            </w:r>
            <w:r>
              <w:rPr>
                <w:rFonts w:hint="eastAsia" w:cs="Times New Roman"/>
                <w:color w:val="000000"/>
                <w:sz w:val="24"/>
                <w:szCs w:val="24"/>
                <w:highlight w:val="none"/>
                <w:lang w:val="en-US" w:eastAsia="zh-CN"/>
              </w:rPr>
              <w:t>利用</w:t>
            </w:r>
            <w:r>
              <w:rPr>
                <w:rFonts w:hint="eastAsia" w:ascii="Times New Roman" w:hAnsi="Times New Roman" w:eastAsia="宋体" w:cs="Times New Roman"/>
                <w:bCs/>
                <w:color w:val="000000"/>
                <w:sz w:val="24"/>
                <w:szCs w:val="24"/>
                <w:highlight w:val="none"/>
                <w:lang w:val="en-US" w:eastAsia="zh-CN"/>
              </w:rPr>
              <w:t>涧沟镇农民城街道居委会</w:t>
            </w:r>
            <w:r>
              <w:rPr>
                <w:rFonts w:hint="eastAsia" w:cs="Times New Roman"/>
                <w:bCs/>
                <w:color w:val="000000"/>
                <w:sz w:val="24"/>
                <w:szCs w:val="24"/>
                <w:highlight w:val="none"/>
                <w:lang w:val="en-US" w:eastAsia="zh-CN"/>
              </w:rPr>
              <w:t>“多村联建基地项目”</w:t>
            </w:r>
            <w:r>
              <w:rPr>
                <w:rFonts w:hint="eastAsia" w:ascii="Times New Roman" w:hAnsi="Times New Roman" w:eastAsia="宋体" w:cs="Times New Roman"/>
                <w:color w:val="000000"/>
                <w:sz w:val="24"/>
                <w:szCs w:val="24"/>
                <w:highlight w:val="none"/>
                <w:lang w:val="en-US" w:eastAsia="zh-CN"/>
              </w:rPr>
              <w:t>建设</w:t>
            </w:r>
            <w:r>
              <w:rPr>
                <w:rFonts w:hint="eastAsia" w:cs="Times New Roman"/>
                <w:color w:val="000000"/>
                <w:sz w:val="24"/>
                <w:szCs w:val="24"/>
                <w:highlight w:val="none"/>
                <w:lang w:val="en-US" w:eastAsia="zh-CN"/>
              </w:rPr>
              <w:t>的</w:t>
            </w:r>
            <w:r>
              <w:rPr>
                <w:rFonts w:hint="eastAsia"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val="en-US" w:eastAsia="zh-CN"/>
              </w:rPr>
              <w:t>栋</w:t>
            </w:r>
            <w:r>
              <w:rPr>
                <w:rFonts w:hint="eastAsia" w:cs="Times New Roman"/>
                <w:color w:val="000000"/>
                <w:sz w:val="24"/>
                <w:szCs w:val="24"/>
                <w:highlight w:val="none"/>
                <w:lang w:val="en-US" w:eastAsia="zh-CN"/>
              </w:rPr>
              <w:t>钢构厂房作为</w:t>
            </w:r>
            <w:r>
              <w:rPr>
                <w:rFonts w:hint="eastAsia" w:ascii="Times New Roman" w:hAnsi="Times New Roman" w:eastAsia="宋体" w:cs="Times New Roman"/>
                <w:color w:val="000000"/>
                <w:sz w:val="24"/>
                <w:szCs w:val="24"/>
                <w:highlight w:val="none"/>
                <w:lang w:val="en-US" w:eastAsia="zh-CN"/>
              </w:rPr>
              <w:t>大米加工</w:t>
            </w:r>
            <w:r>
              <w:rPr>
                <w:rFonts w:hint="default" w:ascii="Times New Roman" w:hAnsi="Times New Roman" w:eastAsia="宋体" w:cs="Times New Roman"/>
                <w:color w:val="000000"/>
                <w:sz w:val="24"/>
                <w:szCs w:val="24"/>
                <w:highlight w:val="none"/>
                <w:lang w:val="en-US" w:eastAsia="zh-CN"/>
              </w:rPr>
              <w:t>车间，建筑面积</w:t>
            </w:r>
            <w:r>
              <w:rPr>
                <w:rFonts w:hint="eastAsia" w:ascii="Times New Roman" w:hAnsi="Times New Roman" w:eastAsia="宋体" w:cs="Times New Roman"/>
                <w:color w:val="000000"/>
                <w:sz w:val="24"/>
                <w:szCs w:val="24"/>
                <w:highlight w:val="none"/>
                <w:lang w:val="en-US" w:eastAsia="zh-CN"/>
              </w:rPr>
              <w:t>为4001</w:t>
            </w:r>
            <w:r>
              <w:rPr>
                <w:rFonts w:hint="default" w:ascii="Times New Roman" w:hAnsi="Times New Roman" w:eastAsia="宋体" w:cs="Times New Roman"/>
                <w:color w:val="000000"/>
                <w:sz w:val="24"/>
                <w:szCs w:val="24"/>
                <w:highlight w:val="none"/>
                <w:lang w:val="en-US" w:eastAsia="zh-CN"/>
              </w:rPr>
              <w:t>m</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配套全自动大米加工生产线1条，日生产能力为300吨/天。</w:t>
            </w:r>
            <w:r>
              <w:rPr>
                <w:rFonts w:hint="eastAsia" w:cs="Times New Roman"/>
                <w:color w:val="000000"/>
                <w:sz w:val="24"/>
                <w:szCs w:val="24"/>
                <w:highlight w:val="none"/>
                <w:lang w:val="en-US" w:eastAsia="zh-CN"/>
              </w:rPr>
              <w:t>利用</w:t>
            </w:r>
            <w:r>
              <w:rPr>
                <w:rFonts w:hint="eastAsia" w:ascii="Times New Roman" w:hAnsi="Times New Roman" w:eastAsia="宋体" w:cs="Times New Roman"/>
                <w:bCs/>
                <w:color w:val="000000"/>
                <w:sz w:val="24"/>
                <w:szCs w:val="24"/>
                <w:highlight w:val="none"/>
                <w:lang w:val="en-US" w:eastAsia="zh-CN"/>
              </w:rPr>
              <w:t>涧沟镇农民城居委会经济合作社</w:t>
            </w:r>
            <w:r>
              <w:rPr>
                <w:rFonts w:hint="eastAsia" w:cs="Times New Roman"/>
                <w:bCs/>
                <w:color w:val="000000"/>
                <w:sz w:val="24"/>
                <w:szCs w:val="24"/>
                <w:highlight w:val="none"/>
                <w:lang w:val="en-US" w:eastAsia="zh-CN"/>
              </w:rPr>
              <w:t>“多村联建基地项目”</w:t>
            </w:r>
            <w:r>
              <w:rPr>
                <w:rFonts w:hint="eastAsia" w:ascii="Times New Roman" w:hAnsi="Times New Roman" w:eastAsia="宋体" w:cs="Times New Roman"/>
                <w:color w:val="000000"/>
                <w:sz w:val="24"/>
                <w:szCs w:val="24"/>
                <w:highlight w:val="none"/>
                <w:lang w:val="en-US" w:eastAsia="zh-CN"/>
              </w:rPr>
              <w:t>建设</w:t>
            </w:r>
            <w:r>
              <w:rPr>
                <w:rFonts w:hint="eastAsia" w:cs="Times New Roman"/>
                <w:color w:val="000000"/>
                <w:sz w:val="24"/>
                <w:szCs w:val="24"/>
                <w:highlight w:val="none"/>
                <w:lang w:val="en-US" w:eastAsia="zh-CN"/>
              </w:rPr>
              <w:t>的</w:t>
            </w:r>
            <w:r>
              <w:rPr>
                <w:rFonts w:hint="eastAsia"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val="en-US" w:eastAsia="zh-CN"/>
              </w:rPr>
              <w:t>栋</w:t>
            </w:r>
            <w:r>
              <w:rPr>
                <w:rFonts w:hint="eastAsia" w:cs="Times New Roman"/>
                <w:color w:val="000000"/>
                <w:sz w:val="24"/>
                <w:szCs w:val="24"/>
                <w:highlight w:val="none"/>
                <w:lang w:val="en-US" w:eastAsia="zh-CN"/>
              </w:rPr>
              <w:t>钢构车间，作为</w:t>
            </w:r>
            <w:r>
              <w:rPr>
                <w:rFonts w:hint="eastAsia" w:ascii="Times New Roman" w:hAnsi="Times New Roman" w:eastAsia="宋体" w:cs="Times New Roman"/>
                <w:color w:val="000000"/>
                <w:sz w:val="24"/>
                <w:szCs w:val="24"/>
                <w:highlight w:val="none"/>
                <w:lang w:val="en-US" w:eastAsia="zh-CN"/>
              </w:rPr>
              <w:t>稻谷烘干车间</w:t>
            </w:r>
            <w:r>
              <w:rPr>
                <w:rFonts w:hint="eastAsia"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建</w:t>
            </w:r>
            <w:r>
              <w:rPr>
                <w:rFonts w:hint="default" w:ascii="Times New Roman" w:hAnsi="Times New Roman" w:eastAsia="宋体" w:cs="Times New Roman"/>
                <w:color w:val="auto"/>
                <w:sz w:val="24"/>
                <w:szCs w:val="24"/>
                <w:highlight w:val="none"/>
                <w:lang w:val="en-US" w:eastAsia="zh-CN"/>
              </w:rPr>
              <w:t>筑面积</w:t>
            </w:r>
            <w:r>
              <w:rPr>
                <w:rFonts w:hint="eastAsia" w:ascii="Times New Roman" w:hAnsi="Times New Roman" w:eastAsia="宋体" w:cs="Times New Roman"/>
                <w:color w:val="auto"/>
                <w:sz w:val="24"/>
                <w:szCs w:val="24"/>
                <w:highlight w:val="none"/>
                <w:lang w:val="en-US" w:eastAsia="zh-CN"/>
              </w:rPr>
              <w:t>为1020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配置5套烘干机组，采用生物质成型燃料热风炉。项目建成后年产精米3.5万</w:t>
            </w:r>
            <w:r>
              <w:rPr>
                <w:rFonts w:hint="eastAsia" w:cs="Times New Roman"/>
                <w:color w:val="000000"/>
                <w:sz w:val="24"/>
                <w:szCs w:val="24"/>
                <w:highlight w:val="none"/>
                <w:lang w:val="en-US" w:eastAsia="zh-CN"/>
              </w:rPr>
              <w:t>吨</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项目主体、辅助、储运、公用及环保工程一览表见表。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default"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本项目</w:t>
            </w:r>
            <w:r>
              <w:rPr>
                <w:rFonts w:hint="default" w:ascii="Times New Roman" w:hAnsi="Times New Roman" w:eastAsia="宋体" w:cs="Times New Roman"/>
                <w:b/>
                <w:bCs/>
                <w:color w:val="000000"/>
                <w:sz w:val="24"/>
                <w:szCs w:val="24"/>
                <w:highlight w:val="none"/>
              </w:rPr>
              <w:t>建设</w:t>
            </w:r>
            <w:r>
              <w:rPr>
                <w:rFonts w:hint="eastAsia" w:ascii="Times New Roman" w:hAnsi="Times New Roman" w:eastAsia="宋体" w:cs="Times New Roman"/>
                <w:b/>
                <w:bCs/>
                <w:color w:val="000000"/>
                <w:sz w:val="24"/>
                <w:szCs w:val="24"/>
                <w:highlight w:val="none"/>
                <w:lang w:eastAsia="zh-CN"/>
              </w:rPr>
              <w:t>内容</w:t>
            </w:r>
            <w:r>
              <w:rPr>
                <w:rFonts w:hint="default" w:ascii="Times New Roman" w:hAnsi="Times New Roman" w:eastAsia="宋体" w:cs="Times New Roman"/>
                <w:b/>
                <w:bCs/>
                <w:color w:val="000000"/>
                <w:sz w:val="24"/>
                <w:szCs w:val="24"/>
                <w:highlight w:val="none"/>
              </w:rPr>
              <w:t>一览表</w:t>
            </w:r>
          </w:p>
          <w:tbl>
            <w:tblPr>
              <w:tblStyle w:val="30"/>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672"/>
              <w:gridCol w:w="4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工程类别</w:t>
                  </w:r>
                </w:p>
              </w:tc>
              <w:tc>
                <w:tcPr>
                  <w:tcW w:w="1672"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单项工程名称</w:t>
                  </w:r>
                </w:p>
              </w:tc>
              <w:tc>
                <w:tcPr>
                  <w:tcW w:w="4622"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lang w:val="en-US" w:eastAsia="zh-CN"/>
                    </w:rPr>
                  </w:pPr>
                  <w:r>
                    <w:rPr>
                      <w:rFonts w:hint="default" w:ascii="Times New Roman" w:hAnsi="Times New Roman" w:eastAsia="宋体" w:cs="Times New Roman"/>
                      <w:b/>
                      <w:color w:val="000000"/>
                      <w:kern w:val="0"/>
                      <w:sz w:val="21"/>
                      <w:szCs w:val="21"/>
                      <w:highlight w:val="none"/>
                      <w:lang w:val="en-US" w:eastAsia="zh-CN"/>
                    </w:rPr>
                    <w:t>建设内容与规模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主体工程</w:t>
                  </w:r>
                </w:p>
              </w:tc>
              <w:tc>
                <w:tcPr>
                  <w:tcW w:w="1672" w:type="dxa"/>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大米加工生产车间</w:t>
                  </w:r>
                </w:p>
              </w:tc>
              <w:tc>
                <w:tcPr>
                  <w:tcW w:w="4622" w:type="dxa"/>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利用涧沟镇农民城街道居委会“多村联建基地项目”建设的1</w:t>
                  </w:r>
                  <w:r>
                    <w:rPr>
                      <w:rFonts w:hint="default" w:ascii="Times New Roman" w:hAnsi="Times New Roman" w:eastAsia="宋体" w:cs="Times New Roman"/>
                      <w:color w:val="000000"/>
                      <w:sz w:val="21"/>
                      <w:szCs w:val="21"/>
                      <w:highlight w:val="none"/>
                      <w:lang w:val="en-US" w:eastAsia="zh-CN"/>
                    </w:rPr>
                    <w:t>栋</w:t>
                  </w:r>
                  <w:r>
                    <w:rPr>
                      <w:rFonts w:hint="eastAsia" w:ascii="Times New Roman" w:hAnsi="Times New Roman" w:eastAsia="宋体" w:cs="Times New Roman"/>
                      <w:color w:val="000000"/>
                      <w:sz w:val="21"/>
                      <w:szCs w:val="21"/>
                      <w:highlight w:val="none"/>
                      <w:lang w:val="en-US" w:eastAsia="zh-CN"/>
                    </w:rPr>
                    <w:t>钢构厂房作为大米加工生产车间，</w:t>
                  </w:r>
                  <w:r>
                    <w:rPr>
                      <w:rFonts w:hint="default" w:ascii="Times New Roman" w:hAnsi="Times New Roman" w:eastAsia="宋体" w:cs="Times New Roman"/>
                      <w:color w:val="000000"/>
                      <w:sz w:val="21"/>
                      <w:szCs w:val="21"/>
                      <w:highlight w:val="none"/>
                      <w:lang w:val="en-US" w:eastAsia="zh-CN"/>
                    </w:rPr>
                    <w:t>建筑面积</w:t>
                  </w:r>
                  <w:r>
                    <w:rPr>
                      <w:rFonts w:hint="eastAsia" w:ascii="Times New Roman" w:hAnsi="Times New Roman" w:eastAsia="宋体" w:cs="Times New Roman"/>
                      <w:color w:val="000000"/>
                      <w:sz w:val="21"/>
                      <w:szCs w:val="21"/>
                      <w:highlight w:val="none"/>
                      <w:lang w:val="en-US" w:eastAsia="zh-CN"/>
                    </w:rPr>
                    <w:t>为4001</w:t>
                  </w:r>
                  <w:r>
                    <w:rPr>
                      <w:rFonts w:hint="default" w:ascii="Times New Roman" w:hAnsi="Times New Roman" w:eastAsia="宋体" w:cs="Times New Roman"/>
                      <w:color w:val="000000"/>
                      <w:sz w:val="21"/>
                      <w:szCs w:val="21"/>
                      <w:highlight w:val="none"/>
                      <w:lang w:val="en-US" w:eastAsia="zh-CN"/>
                    </w:rPr>
                    <w:t>m2；</w:t>
                  </w:r>
                  <w:r>
                    <w:rPr>
                      <w:rFonts w:hint="eastAsia" w:ascii="Times New Roman" w:hAnsi="Times New Roman" w:eastAsia="宋体" w:cs="Times New Roman"/>
                      <w:color w:val="000000"/>
                      <w:sz w:val="21"/>
                      <w:szCs w:val="21"/>
                      <w:highlight w:val="none"/>
                      <w:lang w:val="en-US" w:eastAsia="zh-CN"/>
                    </w:rPr>
                    <w:t>配套全自动大米加工生产线1条，日产规模300吨，年产精米3.5万</w:t>
                  </w:r>
                  <w:r>
                    <w:rPr>
                      <w:rFonts w:hint="eastAsia" w:cs="Times New Roman"/>
                      <w:color w:val="000000"/>
                      <w:sz w:val="21"/>
                      <w:szCs w:val="21"/>
                      <w:highlight w:val="none"/>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稻谷烘干生产车间</w:t>
                  </w:r>
                </w:p>
              </w:tc>
              <w:tc>
                <w:tcPr>
                  <w:tcW w:w="4622" w:type="dxa"/>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eastAsia="宋体"/>
                      <w:sz w:val="21"/>
                      <w:szCs w:val="21"/>
                      <w:lang w:val="en-US" w:eastAsia="zh-CN"/>
                    </w:rPr>
                  </w:pPr>
                  <w:r>
                    <w:rPr>
                      <w:rFonts w:hint="eastAsia" w:ascii="Times New Roman" w:hAnsi="Times New Roman" w:eastAsia="宋体" w:cs="Times New Roman"/>
                      <w:color w:val="000000"/>
                      <w:kern w:val="2"/>
                      <w:sz w:val="21"/>
                      <w:szCs w:val="21"/>
                      <w:highlight w:val="none"/>
                      <w:lang w:val="en-US" w:eastAsia="zh-CN" w:bidi="ar-SA"/>
                    </w:rPr>
                    <w:t>利用涧沟镇农民城居委会经济合作社“多村联建基地项目”建设的1</w:t>
                  </w:r>
                  <w:r>
                    <w:rPr>
                      <w:rFonts w:hint="default" w:ascii="Times New Roman" w:hAnsi="Times New Roman" w:eastAsia="宋体" w:cs="Times New Roman"/>
                      <w:color w:val="000000"/>
                      <w:kern w:val="2"/>
                      <w:sz w:val="21"/>
                      <w:szCs w:val="21"/>
                      <w:highlight w:val="none"/>
                      <w:lang w:val="en-US" w:eastAsia="zh-CN" w:bidi="ar-SA"/>
                    </w:rPr>
                    <w:t>栋</w:t>
                  </w:r>
                  <w:r>
                    <w:rPr>
                      <w:rFonts w:hint="eastAsia" w:ascii="Times New Roman" w:hAnsi="Times New Roman" w:eastAsia="宋体" w:cs="Times New Roman"/>
                      <w:color w:val="000000"/>
                      <w:kern w:val="2"/>
                      <w:sz w:val="21"/>
                      <w:szCs w:val="21"/>
                      <w:highlight w:val="none"/>
                      <w:lang w:val="en-US" w:eastAsia="zh-CN" w:bidi="ar-SA"/>
                    </w:rPr>
                    <w:t>钢构车间</w:t>
                  </w:r>
                  <w:r>
                    <w:rPr>
                      <w:rFonts w:hint="default" w:ascii="Times New Roman" w:hAnsi="Times New Roman" w:eastAsia="宋体" w:cs="Times New Roman"/>
                      <w:color w:val="000000"/>
                      <w:kern w:val="2"/>
                      <w:sz w:val="21"/>
                      <w:szCs w:val="21"/>
                      <w:highlight w:val="none"/>
                      <w:lang w:val="en-US" w:eastAsia="zh-CN" w:bidi="ar-SA"/>
                    </w:rPr>
                    <w:t>1栋</w:t>
                  </w:r>
                  <w:r>
                    <w:rPr>
                      <w:rFonts w:hint="eastAsia" w:ascii="Times New Roman" w:hAnsi="Times New Roman" w:eastAsia="宋体" w:cs="Times New Roman"/>
                      <w:color w:val="000000"/>
                      <w:kern w:val="2"/>
                      <w:sz w:val="21"/>
                      <w:szCs w:val="21"/>
                      <w:highlight w:val="none"/>
                      <w:lang w:val="en-US" w:eastAsia="zh-CN" w:bidi="ar-SA"/>
                    </w:rPr>
                    <w:t>钢构厂房，</w:t>
                  </w:r>
                  <w:r>
                    <w:rPr>
                      <w:rFonts w:hint="default" w:ascii="Times New Roman" w:hAnsi="Times New Roman" w:eastAsia="宋体" w:cs="Times New Roman"/>
                      <w:color w:val="000000"/>
                      <w:kern w:val="2"/>
                      <w:sz w:val="21"/>
                      <w:szCs w:val="21"/>
                      <w:highlight w:val="none"/>
                      <w:lang w:val="en-US" w:eastAsia="zh-CN" w:bidi="ar-SA"/>
                    </w:rPr>
                    <w:t>建筑面积</w:t>
                  </w:r>
                  <w:r>
                    <w:rPr>
                      <w:rFonts w:hint="eastAsia" w:ascii="Times New Roman" w:hAnsi="Times New Roman" w:eastAsia="宋体" w:cs="Times New Roman"/>
                      <w:color w:val="000000"/>
                      <w:kern w:val="2"/>
                      <w:sz w:val="21"/>
                      <w:szCs w:val="21"/>
                      <w:highlight w:val="none"/>
                      <w:lang w:val="en-US" w:eastAsia="zh-CN" w:bidi="ar-SA"/>
                    </w:rPr>
                    <w:t>1020</w:t>
                  </w:r>
                  <w:r>
                    <w:rPr>
                      <w:rFonts w:hint="default" w:ascii="Times New Roman" w:hAnsi="Times New Roman" w:eastAsia="宋体" w:cs="Times New Roman"/>
                      <w:color w:val="000000"/>
                      <w:kern w:val="2"/>
                      <w:sz w:val="21"/>
                      <w:szCs w:val="21"/>
                      <w:highlight w:val="none"/>
                      <w:lang w:val="en-US" w:eastAsia="zh-CN" w:bidi="ar-SA"/>
                    </w:rPr>
                    <w:t>m</w:t>
                  </w:r>
                  <w:r>
                    <w:rPr>
                      <w:rFonts w:hint="default" w:ascii="Times New Roman" w:hAnsi="Times New Roman" w:eastAsia="宋体" w:cs="Times New Roman"/>
                      <w:color w:val="000000"/>
                      <w:kern w:val="2"/>
                      <w:sz w:val="21"/>
                      <w:szCs w:val="21"/>
                      <w:highlight w:val="none"/>
                      <w:vertAlign w:val="superscript"/>
                      <w:lang w:val="en-US" w:eastAsia="zh-CN" w:bidi="ar-SA"/>
                    </w:rPr>
                    <w:t>2</w:t>
                  </w:r>
                  <w:r>
                    <w:rPr>
                      <w:rFonts w:hint="eastAsia" w:ascii="Times New Roman" w:hAnsi="Times New Roman" w:eastAsia="宋体" w:cs="Times New Roman"/>
                      <w:color w:val="000000"/>
                      <w:kern w:val="2"/>
                      <w:sz w:val="21"/>
                      <w:szCs w:val="21"/>
                      <w:highlight w:val="none"/>
                      <w:lang w:val="en-US" w:eastAsia="zh-CN" w:bidi="ar-SA"/>
                    </w:rPr>
                    <w:t>，配置5套烘干机组，每套烘干机组有1台热风炉和3个烘干箱组成，5套烘干机组日烘干能力为1000吨（稻谷水分从24%降低至14%）。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辅助工程</w:t>
                  </w:r>
                </w:p>
              </w:tc>
              <w:tc>
                <w:tcPr>
                  <w:tcW w:w="1672" w:type="dxa"/>
                  <w:noWrap w:val="0"/>
                  <w:vAlign w:val="center"/>
                </w:tcPr>
                <w:p>
                  <w:pPr>
                    <w:pStyle w:val="60"/>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办公楼</w:t>
                  </w:r>
                </w:p>
              </w:tc>
              <w:tc>
                <w:tcPr>
                  <w:tcW w:w="4622" w:type="dxa"/>
                  <w:noWrap w:val="0"/>
                  <w:vAlign w:val="center"/>
                </w:tcPr>
                <w:p>
                  <w:pPr>
                    <w:pStyle w:val="60"/>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新建1栋2F，砖混，建筑面积255</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vertAlign w:val="superscript"/>
                      <w:lang w:val="en-US" w:eastAsia="zh-CN"/>
                    </w:rPr>
                    <w:t>2</w:t>
                  </w: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用于员工办公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1076"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储运工程</w:t>
                  </w:r>
                </w:p>
              </w:tc>
              <w:tc>
                <w:tcPr>
                  <w:tcW w:w="1672" w:type="dxa"/>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rPr>
                    <w:t>原料</w:t>
                  </w:r>
                  <w:r>
                    <w:rPr>
                      <w:rFonts w:hint="eastAsia" w:ascii="Times New Roman" w:hAnsi="Times New Roman" w:eastAsia="宋体" w:cs="Times New Roman"/>
                      <w:color w:val="000000"/>
                      <w:sz w:val="21"/>
                      <w:szCs w:val="21"/>
                      <w:highlight w:val="none"/>
                      <w:lang w:val="en-US" w:eastAsia="zh-CN"/>
                    </w:rPr>
                    <w:t>仓</w:t>
                  </w:r>
                </w:p>
              </w:tc>
              <w:tc>
                <w:tcPr>
                  <w:tcW w:w="4622" w:type="dxa"/>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在大米加工车间西侧独立设置2个原粮筒仓，碳钢结构，单个最大储存稻谷500t。原粮由汽车运至后自卸到原粮筒仓下面地坑式上料口，再有绞龙输送至原粮筒仓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大米成品</w:t>
                  </w:r>
                  <w:r>
                    <w:rPr>
                      <w:rFonts w:hint="eastAsia" w:ascii="Times New Roman" w:hAnsi="Times New Roman" w:eastAsia="宋体" w:cs="Times New Roman"/>
                      <w:color w:val="000000"/>
                      <w:kern w:val="0"/>
                      <w:sz w:val="21"/>
                      <w:szCs w:val="21"/>
                      <w:highlight w:val="none"/>
                      <w:lang w:val="en-US" w:eastAsia="zh-CN"/>
                    </w:rPr>
                    <w:t>仓</w:t>
                  </w:r>
                </w:p>
              </w:tc>
              <w:tc>
                <w:tcPr>
                  <w:tcW w:w="46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在大米加工车间南侧独立设置6个大米仓，碳钢结构，每仓储存量为100吨。加工后的精米通过管道风送至仓内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rPr>
                    <w:t>杂</w:t>
                  </w:r>
                  <w:r>
                    <w:rPr>
                      <w:rFonts w:hint="eastAsia" w:ascii="Times New Roman" w:hAnsi="Times New Roman" w:eastAsia="宋体" w:cs="Times New Roman"/>
                      <w:color w:val="000000"/>
                      <w:kern w:val="2"/>
                      <w:sz w:val="21"/>
                      <w:szCs w:val="21"/>
                      <w:highlight w:val="none"/>
                      <w:lang w:val="en-US" w:eastAsia="zh-CN" w:bidi="ar-SA"/>
                    </w:rPr>
                    <w:t>碎</w:t>
                  </w:r>
                  <w:r>
                    <w:rPr>
                      <w:rFonts w:hint="eastAsia" w:ascii="Times New Roman" w:hAnsi="Times New Roman" w:eastAsia="宋体" w:cs="Times New Roman"/>
                      <w:color w:val="000000"/>
                      <w:kern w:val="0"/>
                      <w:sz w:val="21"/>
                      <w:szCs w:val="21"/>
                      <w:highlight w:val="none"/>
                      <w:lang w:val="en-US" w:eastAsia="zh-CN"/>
                    </w:rPr>
                    <w:t>米及杂质仓</w:t>
                  </w:r>
                </w:p>
              </w:tc>
              <w:tc>
                <w:tcPr>
                  <w:tcW w:w="46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在大米仓北侧设置1组杂质仓，分别为碎米仓、黄米仓、黑米仓及杂质仓，大米加工产生的</w:t>
                  </w:r>
                  <w:r>
                    <w:rPr>
                      <w:rFonts w:hint="eastAsia" w:ascii="Times New Roman" w:hAnsi="Times New Roman" w:eastAsia="宋体" w:cs="Times New Roman"/>
                      <w:color w:val="000000"/>
                      <w:kern w:val="0"/>
                      <w:sz w:val="21"/>
                      <w:szCs w:val="21"/>
                      <w:highlight w:val="none"/>
                      <w:lang w:val="en-US" w:eastAsia="zh-CN"/>
                    </w:rPr>
                    <w:t>杂</w:t>
                  </w:r>
                  <w:r>
                    <w:rPr>
                      <w:rFonts w:hint="eastAsia" w:ascii="Times New Roman" w:hAnsi="Times New Roman" w:eastAsia="宋体" w:cs="Times New Roman"/>
                      <w:color w:val="000000"/>
                      <w:kern w:val="2"/>
                      <w:sz w:val="21"/>
                      <w:szCs w:val="21"/>
                      <w:highlight w:val="none"/>
                      <w:lang w:val="en-US" w:eastAsia="zh-CN" w:bidi="ar-SA"/>
                    </w:rPr>
                    <w:t>碎</w:t>
                  </w:r>
                  <w:r>
                    <w:rPr>
                      <w:rFonts w:hint="eastAsia" w:ascii="Times New Roman" w:hAnsi="Times New Roman" w:eastAsia="宋体" w:cs="Times New Roman"/>
                      <w:color w:val="000000"/>
                      <w:kern w:val="0"/>
                      <w:sz w:val="21"/>
                      <w:szCs w:val="21"/>
                      <w:highlight w:val="none"/>
                      <w:lang w:val="en-US" w:eastAsia="zh-CN"/>
                    </w:rPr>
                    <w:t>米及杂质分别通过密封管道风送至各仓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糙米仓</w:t>
                  </w:r>
                </w:p>
              </w:tc>
              <w:tc>
                <w:tcPr>
                  <w:tcW w:w="46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在大米加工车间西侧独立设置1个糙米仓，碳钢结构，储存量为60吨，谷糙筛分机产生的糙米经密封管道风送至仓内。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稻壳仓</w:t>
                  </w:r>
                </w:p>
              </w:tc>
              <w:tc>
                <w:tcPr>
                  <w:tcW w:w="46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在大米车间西南侧设置1做稻壳仓，储存量为180吨。稻壳从砻谷机产生后通过密封管道风送至仓内。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粉仓</w:t>
                  </w:r>
                </w:p>
              </w:tc>
              <w:tc>
                <w:tcPr>
                  <w:tcW w:w="46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在大米车间西南侧设置1做粉仓，储存量为60吨。稻壳从砻谷机产生后通过密封管道风送至仓内。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运输</w:t>
                  </w:r>
                </w:p>
              </w:tc>
              <w:tc>
                <w:tcPr>
                  <w:tcW w:w="4622" w:type="dxa"/>
                  <w:noWrap w:val="0"/>
                  <w:vAlign w:val="center"/>
                </w:tcPr>
                <w:p>
                  <w:pPr>
                    <w:keepNext w:val="0"/>
                    <w:keepLines w:val="0"/>
                    <w:pageBreakBefore w:val="0"/>
                    <w:widowControl/>
                    <w:numPr>
                      <w:ilvl w:val="0"/>
                      <w:numId w:val="3"/>
                    </w:numPr>
                    <w:tabs>
                      <w:tab w:val="left" w:pos="3255"/>
                    </w:tabs>
                    <w:kinsoku/>
                    <w:wordWrap/>
                    <w:overflowPunct/>
                    <w:topLinePunct w:val="0"/>
                    <w:bidi w:val="0"/>
                    <w:snapToGrid w:val="0"/>
                    <w:spacing w:line="240" w:lineRule="auto"/>
                    <w:ind w:left="0" w:leftChars="0" w:right="0" w:rightChars="0" w:firstLine="0" w:firstLineChars="0"/>
                    <w:jc w:val="left"/>
                    <w:textAlignment w:val="auto"/>
                    <w:rPr>
                      <w:rFonts w:hint="eastAsia"/>
                      <w:sz w:val="21"/>
                      <w:szCs w:val="21"/>
                      <w:lang w:val="en-US" w:eastAsia="zh-CN"/>
                    </w:rPr>
                  </w:pPr>
                  <w:r>
                    <w:rPr>
                      <w:rFonts w:hint="eastAsia"/>
                      <w:sz w:val="21"/>
                      <w:szCs w:val="21"/>
                      <w:lang w:val="en-US" w:eastAsia="zh-CN"/>
                    </w:rPr>
                    <w:t>原粮均通过汽车运至生产厂区内，对于原稻谷水份满足生产要求的稻谷的直接自卸至原粮仓接料口，通过绞龙输送至原粮仓储存。须烘干的稻谷先运至烘干车间内堆存，经烘干后，转运至原粮仓。</w:t>
                  </w:r>
                </w:p>
                <w:p>
                  <w:pPr>
                    <w:pStyle w:val="2"/>
                    <w:numPr>
                      <w:ilvl w:val="0"/>
                      <w:numId w:val="3"/>
                    </w:numPr>
                    <w:jc w:val="left"/>
                    <w:rPr>
                      <w:rFonts w:hint="default"/>
                      <w:sz w:val="21"/>
                      <w:szCs w:val="21"/>
                      <w:lang w:val="en-US" w:eastAsia="zh-CN"/>
                    </w:rPr>
                  </w:pPr>
                  <w:r>
                    <w:rPr>
                      <w:rFonts w:hint="eastAsia" w:ascii="Times New Roman" w:hAnsi="Times New Roman" w:eastAsia="宋体" w:cs="Times New Roman"/>
                      <w:kern w:val="2"/>
                      <w:sz w:val="21"/>
                      <w:szCs w:val="21"/>
                      <w:lang w:val="en-US" w:eastAsia="zh-CN" w:bidi="ar-SA"/>
                    </w:rPr>
                    <w:t>大米加工各环节物料输送均通过密封管道风送至相应的储存仓。</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sz w:val="24"/>
                <w:szCs w:val="24"/>
                <w:highlight w:val="none"/>
              </w:rPr>
            </w:pPr>
            <w:r>
              <w:rPr>
                <w:rFonts w:hint="eastAsia" w:cs="Times New Roman"/>
                <w:b/>
                <w:bCs/>
                <w:color w:val="000000"/>
                <w:sz w:val="24"/>
                <w:szCs w:val="24"/>
                <w:highlight w:val="none"/>
                <w:lang w:val="en-US" w:eastAsia="zh-CN"/>
              </w:rPr>
              <w:t>续</w:t>
            </w:r>
            <w:r>
              <w:rPr>
                <w:rFonts w:hint="default" w:ascii="Times New Roman" w:hAnsi="Times New Roman" w:eastAsia="宋体" w:cs="Times New Roman"/>
                <w:b/>
                <w:bCs/>
                <w:color w:val="000000"/>
                <w:sz w:val="24"/>
                <w:szCs w:val="24"/>
                <w:highlight w:val="none"/>
              </w:rPr>
              <w:t>表</w:t>
            </w:r>
            <w:r>
              <w:rPr>
                <w:rFonts w:hint="default"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 xml:space="preserve"> </w:t>
            </w:r>
          </w:p>
          <w:tbl>
            <w:tblPr>
              <w:tblStyle w:val="30"/>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750"/>
              <w:gridCol w:w="922"/>
              <w:gridCol w:w="4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工程类别</w:t>
                  </w:r>
                </w:p>
              </w:tc>
              <w:tc>
                <w:tcPr>
                  <w:tcW w:w="1672" w:type="dxa"/>
                  <w:gridSpan w:val="2"/>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单项工程名称</w:t>
                  </w:r>
                </w:p>
              </w:tc>
              <w:tc>
                <w:tcPr>
                  <w:tcW w:w="4622"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lang w:val="en-US" w:eastAsia="zh-CN"/>
                    </w:rPr>
                  </w:pPr>
                  <w:r>
                    <w:rPr>
                      <w:rFonts w:hint="default" w:ascii="Times New Roman" w:hAnsi="Times New Roman" w:eastAsia="宋体" w:cs="Times New Roman"/>
                      <w:b/>
                      <w:color w:val="000000"/>
                      <w:kern w:val="0"/>
                      <w:sz w:val="21"/>
                      <w:szCs w:val="21"/>
                      <w:highlight w:val="none"/>
                      <w:lang w:val="en-US" w:eastAsia="zh-CN"/>
                    </w:rPr>
                    <w:t>建设内容与规模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color w:val="000000"/>
                      <w:kern w:val="0"/>
                      <w:sz w:val="21"/>
                      <w:szCs w:val="21"/>
                      <w:highlight w:val="none"/>
                    </w:rPr>
                    <w:t>公用工程</w:t>
                  </w:r>
                </w:p>
              </w:tc>
              <w:tc>
                <w:tcPr>
                  <w:tcW w:w="1672" w:type="dxa"/>
                  <w:gridSpan w:val="2"/>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color w:val="000000"/>
                      <w:sz w:val="21"/>
                      <w:szCs w:val="21"/>
                      <w:highlight w:val="none"/>
                    </w:rPr>
                    <w:t>供水</w:t>
                  </w:r>
                </w:p>
              </w:tc>
              <w:tc>
                <w:tcPr>
                  <w:tcW w:w="4622" w:type="dxa"/>
                  <w:noWrap w:val="0"/>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lang w:val="en-US" w:eastAsia="zh-CN"/>
                    </w:rPr>
                  </w:pPr>
                  <w:r>
                    <w:rPr>
                      <w:rFonts w:hint="eastAsia" w:ascii="Times New Roman" w:hAnsi="Times New Roman" w:cs="Times New Roman"/>
                      <w:color w:val="000000"/>
                      <w:sz w:val="21"/>
                      <w:szCs w:val="21"/>
                      <w:highlight w:val="none"/>
                      <w:lang w:val="en-US" w:eastAsia="zh-CN"/>
                    </w:rPr>
                    <w:t>市政给水供应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p>
              </w:tc>
              <w:tc>
                <w:tcPr>
                  <w:tcW w:w="1672" w:type="dxa"/>
                  <w:gridSpan w:val="2"/>
                  <w:noWrap w:val="0"/>
                  <w:vAlign w:val="center"/>
                </w:tcPr>
                <w:p>
                  <w:pPr>
                    <w:pStyle w:val="60"/>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color w:val="000000"/>
                      <w:kern w:val="2"/>
                      <w:sz w:val="21"/>
                      <w:szCs w:val="21"/>
                      <w:highlight w:val="none"/>
                    </w:rPr>
                    <w:t>排水</w:t>
                  </w:r>
                </w:p>
              </w:tc>
              <w:tc>
                <w:tcPr>
                  <w:tcW w:w="4622" w:type="dxa"/>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lang w:val="en-US" w:eastAsia="zh-CN"/>
                    </w:rPr>
                  </w:pPr>
                  <w:r>
                    <w:rPr>
                      <w:rFonts w:hint="eastAsia" w:ascii="Times New Roman" w:hAnsi="Times New Roman" w:cs="Times New Roman"/>
                      <w:color w:val="000000"/>
                      <w:sz w:val="21"/>
                      <w:szCs w:val="21"/>
                      <w:highlight w:val="none"/>
                      <w:lang w:val="en-US" w:eastAsia="zh-CN"/>
                    </w:rPr>
                    <w:t>无生产废水，生活污水经化粪池处理后，农田利用，不外排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p>
              </w:tc>
              <w:tc>
                <w:tcPr>
                  <w:tcW w:w="1672" w:type="dxa"/>
                  <w:gridSpan w:val="2"/>
                  <w:noWrap w:val="0"/>
                  <w:vAlign w:val="center"/>
                </w:tcPr>
                <w:p>
                  <w:pPr>
                    <w:pStyle w:val="60"/>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color w:val="000000"/>
                      <w:kern w:val="2"/>
                      <w:sz w:val="21"/>
                      <w:szCs w:val="21"/>
                      <w:highlight w:val="none"/>
                    </w:rPr>
                    <w:t>供电</w:t>
                  </w:r>
                </w:p>
              </w:tc>
              <w:tc>
                <w:tcPr>
                  <w:tcW w:w="4622" w:type="dxa"/>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市政电网供应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环保工程</w:t>
                  </w:r>
                </w:p>
              </w:tc>
              <w:tc>
                <w:tcPr>
                  <w:tcW w:w="750"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废气治理</w:t>
                  </w:r>
                </w:p>
              </w:tc>
              <w:tc>
                <w:tcPr>
                  <w:tcW w:w="9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eastAsia" w:ascii="Times New Roman" w:hAnsi="Times New Roman" w:eastAsia="宋体" w:cs="Times New Roman"/>
                      <w:color w:val="000000"/>
                      <w:kern w:val="0"/>
                      <w:sz w:val="21"/>
                      <w:szCs w:val="21"/>
                      <w:highlight w:val="none"/>
                      <w:lang w:val="en-US" w:eastAsia="zh-CN"/>
                    </w:rPr>
                    <w:t>烘干</w:t>
                  </w:r>
                  <w:r>
                    <w:rPr>
                      <w:rFonts w:hint="default" w:ascii="Times New Roman" w:hAnsi="Times New Roman" w:eastAsia="宋体" w:cs="Times New Roman"/>
                      <w:color w:val="000000"/>
                      <w:kern w:val="0"/>
                      <w:sz w:val="21"/>
                      <w:szCs w:val="21"/>
                      <w:highlight w:val="none"/>
                    </w:rPr>
                    <w:t>废气</w:t>
                  </w:r>
                </w:p>
              </w:tc>
              <w:tc>
                <w:tcPr>
                  <w:tcW w:w="4622" w:type="dxa"/>
                  <w:noWrap w:val="0"/>
                  <w:vAlign w:val="center"/>
                </w:tcPr>
                <w:p>
                  <w:pPr>
                    <w:pStyle w:val="1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烘干车间内配套沉降室</w:t>
                  </w:r>
                  <w:r>
                    <w:rPr>
                      <w:rFonts w:hint="eastAsia" w:ascii="Times New Roman" w:hAnsi="Times New Roman" w:eastAsia="宋体" w:cs="Times New Roman"/>
                      <w:color w:val="auto"/>
                      <w:sz w:val="21"/>
                      <w:szCs w:val="21"/>
                      <w:highlight w:val="none"/>
                      <w:lang w:val="en-US" w:eastAsia="zh-CN"/>
                    </w:rPr>
                    <w:t>（尺寸</w:t>
                  </w:r>
                  <w:r>
                    <w:rPr>
                      <w:rFonts w:hint="eastAsia"/>
                      <w:color w:val="auto"/>
                      <w:sz w:val="21"/>
                      <w:szCs w:val="21"/>
                      <w:lang w:val="en-US" w:eastAsia="zh-CN"/>
                    </w:rPr>
                    <w:t>：5m*60m*6m</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，废气中颗粒物经沉降室预沉降后通过10台脉冲布袋储存器处理，总处理风量为42万/小时，处理后风量分别经DA001-DA005号排气筒外排。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750"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9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热风炉燃烧废气</w:t>
                  </w:r>
                </w:p>
              </w:tc>
              <w:tc>
                <w:tcPr>
                  <w:tcW w:w="4622" w:type="dxa"/>
                  <w:noWrap w:val="0"/>
                  <w:vAlign w:val="center"/>
                </w:tcPr>
                <w:p>
                  <w:pPr>
                    <w:pStyle w:val="17"/>
                    <w:keepNext w:val="0"/>
                    <w:keepLines w:val="0"/>
                    <w:pageBreakBefore w:val="0"/>
                    <w:kinsoku/>
                    <w:wordWrap/>
                    <w:overflowPunct/>
                    <w:topLinePunct w:val="0"/>
                    <w:bidi w:val="0"/>
                    <w:spacing w:line="240" w:lineRule="auto"/>
                    <w:ind w:left="0" w:leftChars="0" w:right="0" w:rightChars="0"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5套烘干机组的热风炉燃烧烟气经高温布袋除尘器处理后通过DA006号15m高排气筒外排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750"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9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大米生产线废气</w:t>
                  </w:r>
                </w:p>
              </w:tc>
              <w:tc>
                <w:tcPr>
                  <w:tcW w:w="4622" w:type="dxa"/>
                  <w:noWrap w:val="0"/>
                  <w:vAlign w:val="center"/>
                </w:tcPr>
                <w:p>
                  <w:pPr>
                    <w:pStyle w:val="2"/>
                    <w:keepNext w:val="0"/>
                    <w:keepLines w:val="0"/>
                    <w:pageBreakBefore w:val="0"/>
                    <w:widowControl/>
                    <w:numPr>
                      <w:ilvl w:val="0"/>
                      <w:numId w:val="4"/>
                    </w:numPr>
                    <w:kinsoku/>
                    <w:wordWrap/>
                    <w:overflowPunct/>
                    <w:topLinePunct w:val="0"/>
                    <w:bidi w:val="0"/>
                    <w:adjustRightInd/>
                    <w:spacing w:before="0" w:beforeAutospacing="0" w:after="0" w:afterAutospacing="0" w:line="240" w:lineRule="auto"/>
                    <w:jc w:val="left"/>
                    <w:textAlignment w:val="auto"/>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稻谷清理、去石</w:t>
                  </w:r>
                  <w:r>
                    <w:rPr>
                      <w:rFonts w:hint="eastAsia" w:cs="Times New Roman"/>
                      <w:color w:val="000000"/>
                      <w:kern w:val="0"/>
                      <w:sz w:val="21"/>
                      <w:szCs w:val="21"/>
                      <w:highlight w:val="none"/>
                      <w:lang w:val="en-US" w:eastAsia="zh-CN" w:bidi="ar-SA"/>
                    </w:rPr>
                    <w:t>、</w:t>
                  </w:r>
                  <w:r>
                    <w:rPr>
                      <w:rFonts w:hint="default" w:ascii="Times New Roman" w:hAnsi="Times New Roman" w:eastAsia="宋体" w:cs="Times New Roman"/>
                      <w:color w:val="000000"/>
                      <w:kern w:val="0"/>
                      <w:sz w:val="21"/>
                      <w:szCs w:val="21"/>
                      <w:highlight w:val="none"/>
                      <w:lang w:val="en-US" w:eastAsia="zh-CN" w:bidi="ar-SA"/>
                    </w:rPr>
                    <w:t>砻谷</w:t>
                  </w:r>
                  <w:r>
                    <w:rPr>
                      <w:rFonts w:hint="eastAsia" w:ascii="Times New Roman" w:hAnsi="Times New Roman" w:eastAsia="宋体" w:cs="Times New Roman"/>
                      <w:color w:val="000000"/>
                      <w:kern w:val="0"/>
                      <w:sz w:val="21"/>
                      <w:szCs w:val="21"/>
                      <w:highlight w:val="none"/>
                      <w:lang w:val="en-US" w:eastAsia="zh-CN" w:bidi="ar-SA"/>
                    </w:rPr>
                    <w:t>工序产生废粉尘经沙克龙+布袋除尘器处理后，通过）收集后通过DA00</w:t>
                  </w:r>
                  <w:r>
                    <w:rPr>
                      <w:rFonts w:hint="eastAsia" w:cs="Times New Roman"/>
                      <w:color w:val="000000"/>
                      <w:kern w:val="0"/>
                      <w:sz w:val="21"/>
                      <w:szCs w:val="21"/>
                      <w:highlight w:val="none"/>
                      <w:lang w:val="en-US" w:eastAsia="zh-CN" w:bidi="ar-SA"/>
                    </w:rPr>
                    <w:t>8</w:t>
                  </w:r>
                  <w:r>
                    <w:rPr>
                      <w:rFonts w:hint="eastAsia" w:ascii="Times New Roman" w:hAnsi="Times New Roman" w:eastAsia="宋体" w:cs="Times New Roman"/>
                      <w:color w:val="000000"/>
                      <w:kern w:val="0"/>
                      <w:sz w:val="21"/>
                      <w:szCs w:val="21"/>
                      <w:highlight w:val="none"/>
                      <w:lang w:val="en-US" w:eastAsia="zh-CN" w:bidi="ar-SA"/>
                    </w:rPr>
                    <w:t>号15m高排气筒外排，处理风量为8000</w:t>
                  </w:r>
                  <w:r>
                    <w:rPr>
                      <w:rFonts w:hint="eastAsia" w:ascii="Times New Roman" w:hAnsi="Times New Roman" w:eastAsia="宋体" w:cs="Times New Roman"/>
                      <w:color w:val="000000"/>
                      <w:sz w:val="21"/>
                      <w:szCs w:val="21"/>
                      <w:highlight w:val="none"/>
                      <w:lang w:val="en-US" w:eastAsia="zh-CN"/>
                    </w:rPr>
                    <w:t>m</w:t>
                  </w:r>
                  <w:r>
                    <w:rPr>
                      <w:rFonts w:hint="eastAsia" w:ascii="Times New Roman" w:hAnsi="Times New Roman" w:eastAsia="宋体" w:cs="Times New Roman"/>
                      <w:color w:val="000000"/>
                      <w:sz w:val="21"/>
                      <w:szCs w:val="21"/>
                      <w:highlight w:val="none"/>
                      <w:vertAlign w:val="superscript"/>
                      <w:lang w:val="en-US" w:eastAsia="zh-CN"/>
                    </w:rPr>
                    <w:t>3</w:t>
                  </w:r>
                  <w:r>
                    <w:rPr>
                      <w:rFonts w:hint="eastAsia" w:ascii="Times New Roman" w:hAnsi="Times New Roman" w:eastAsia="宋体" w:cs="Times New Roman"/>
                      <w:color w:val="000000"/>
                      <w:sz w:val="21"/>
                      <w:szCs w:val="21"/>
                      <w:highlight w:val="none"/>
                      <w:lang w:val="en-US" w:eastAsia="zh-CN"/>
                    </w:rPr>
                    <w:t>/h。</w:t>
                  </w:r>
                </w:p>
                <w:p>
                  <w:pPr>
                    <w:pStyle w:val="2"/>
                    <w:keepNext w:val="0"/>
                    <w:keepLines w:val="0"/>
                    <w:pageBreakBefore w:val="0"/>
                    <w:widowControl/>
                    <w:numPr>
                      <w:ilvl w:val="0"/>
                      <w:numId w:val="4"/>
                    </w:numPr>
                    <w:kinsoku/>
                    <w:wordWrap/>
                    <w:overflowPunct/>
                    <w:topLinePunct w:val="0"/>
                    <w:bidi w:val="0"/>
                    <w:adjustRightInd/>
                    <w:spacing w:before="0" w:beforeAutospacing="0" w:after="0" w:afterAutospacing="0" w:line="240" w:lineRule="auto"/>
                    <w:jc w:val="left"/>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碾米工段产生的粉糠通过经沙克龙+布袋除尘器处理后经DA00</w:t>
                  </w:r>
                  <w:r>
                    <w:rPr>
                      <w:rFonts w:hint="eastAsia" w:cs="Times New Roman"/>
                      <w:color w:val="000000"/>
                      <w:kern w:val="0"/>
                      <w:sz w:val="21"/>
                      <w:szCs w:val="21"/>
                      <w:highlight w:val="none"/>
                      <w:lang w:val="en-US" w:eastAsia="zh-CN" w:bidi="ar-SA"/>
                    </w:rPr>
                    <w:t>9</w:t>
                  </w:r>
                  <w:r>
                    <w:rPr>
                      <w:rFonts w:hint="eastAsia" w:ascii="Times New Roman" w:hAnsi="Times New Roman" w:eastAsia="宋体" w:cs="Times New Roman"/>
                      <w:color w:val="000000"/>
                      <w:kern w:val="0"/>
                      <w:sz w:val="21"/>
                      <w:szCs w:val="21"/>
                      <w:highlight w:val="none"/>
                      <w:lang w:val="en-US" w:eastAsia="zh-CN" w:bidi="ar-SA"/>
                    </w:rPr>
                    <w:t>号15m高排气筒外排，除尘器处理风量为6000</w:t>
                  </w:r>
                  <w:r>
                    <w:rPr>
                      <w:rFonts w:hint="eastAsia" w:ascii="Times New Roman" w:hAnsi="Times New Roman" w:eastAsia="宋体" w:cs="Times New Roman"/>
                      <w:color w:val="000000"/>
                      <w:sz w:val="21"/>
                      <w:szCs w:val="21"/>
                      <w:highlight w:val="none"/>
                      <w:lang w:val="en-US" w:eastAsia="zh-CN"/>
                    </w:rPr>
                    <w:t>m</w:t>
                  </w:r>
                  <w:r>
                    <w:rPr>
                      <w:rFonts w:hint="eastAsia" w:ascii="Times New Roman" w:hAnsi="Times New Roman" w:eastAsia="宋体" w:cs="Times New Roman"/>
                      <w:color w:val="000000"/>
                      <w:sz w:val="21"/>
                      <w:szCs w:val="21"/>
                      <w:highlight w:val="none"/>
                      <w:vertAlign w:val="superscript"/>
                      <w:lang w:val="en-US" w:eastAsia="zh-CN"/>
                    </w:rPr>
                    <w:t>3</w:t>
                  </w:r>
                  <w:r>
                    <w:rPr>
                      <w:rFonts w:hint="eastAsia" w:ascii="Times New Roman" w:hAnsi="Times New Roman" w:eastAsia="宋体" w:cs="Times New Roman"/>
                      <w:color w:val="000000"/>
                      <w:sz w:val="21"/>
                      <w:szCs w:val="21"/>
                      <w:highlight w:val="none"/>
                      <w:lang w:val="en-US" w:eastAsia="zh-CN"/>
                    </w:rPr>
                    <w:t>/h。</w:t>
                  </w:r>
                  <w:r>
                    <w:rPr>
                      <w:rFonts w:hint="eastAsia" w:ascii="Times New Roman" w:hAnsi="Times New Roman" w:eastAsia="宋体" w:cs="Times New Roman"/>
                      <w:color w:val="000000"/>
                      <w:kern w:val="0"/>
                      <w:sz w:val="21"/>
                      <w:szCs w:val="21"/>
                      <w:highlight w:val="none"/>
                      <w:lang w:val="en-US" w:eastAsia="zh-CN" w:bidi="ar-SA"/>
                    </w:rPr>
                    <w:t>分离的粉糠通过绞龙输送至粉仓罐。</w:t>
                  </w:r>
                </w:p>
                <w:p>
                  <w:pPr>
                    <w:pStyle w:val="2"/>
                    <w:keepNext w:val="0"/>
                    <w:keepLines w:val="0"/>
                    <w:pageBreakBefore w:val="0"/>
                    <w:widowControl/>
                    <w:numPr>
                      <w:ilvl w:val="0"/>
                      <w:numId w:val="4"/>
                    </w:numPr>
                    <w:kinsoku/>
                    <w:wordWrap/>
                    <w:overflowPunct/>
                    <w:topLinePunct w:val="0"/>
                    <w:bidi w:val="0"/>
                    <w:adjustRightInd/>
                    <w:spacing w:before="0" w:beforeAutospacing="0" w:after="0" w:afterAutospacing="0" w:line="240" w:lineRule="auto"/>
                    <w:jc w:val="left"/>
                    <w:textAlignment w:val="auto"/>
                    <w:rPr>
                      <w:rFonts w:hint="default"/>
                      <w:sz w:val="21"/>
                      <w:szCs w:val="21"/>
                      <w:lang w:val="en-US"/>
                    </w:rPr>
                  </w:pPr>
                  <w:r>
                    <w:rPr>
                      <w:rFonts w:hint="eastAsia" w:ascii="Times New Roman" w:hAnsi="Times New Roman" w:eastAsia="宋体" w:cs="Times New Roman"/>
                      <w:color w:val="000000"/>
                      <w:kern w:val="0"/>
                      <w:sz w:val="21"/>
                      <w:szCs w:val="21"/>
                      <w:highlight w:val="none"/>
                      <w:lang w:val="en-US" w:eastAsia="zh-CN" w:bidi="ar-SA"/>
                    </w:rPr>
                    <w:t>抛光工序产生的粉尘经沙克龙+布袋除尘器处理后经DA0</w:t>
                  </w:r>
                  <w:r>
                    <w:rPr>
                      <w:rFonts w:hint="eastAsia" w:cs="Times New Roman"/>
                      <w:color w:val="000000"/>
                      <w:kern w:val="0"/>
                      <w:sz w:val="21"/>
                      <w:szCs w:val="21"/>
                      <w:highlight w:val="none"/>
                      <w:lang w:val="en-US" w:eastAsia="zh-CN" w:bidi="ar-SA"/>
                    </w:rPr>
                    <w:t>10</w:t>
                  </w:r>
                  <w:r>
                    <w:rPr>
                      <w:rFonts w:hint="eastAsia" w:ascii="Times New Roman" w:hAnsi="Times New Roman" w:eastAsia="宋体" w:cs="Times New Roman"/>
                      <w:color w:val="000000"/>
                      <w:kern w:val="0"/>
                      <w:sz w:val="21"/>
                      <w:szCs w:val="21"/>
                      <w:highlight w:val="none"/>
                      <w:lang w:val="en-US" w:eastAsia="zh-CN" w:bidi="ar-SA"/>
                    </w:rPr>
                    <w:t>号15m高排气筒外排，除尘器处理风量为6000</w:t>
                  </w:r>
                  <w:r>
                    <w:rPr>
                      <w:rFonts w:hint="eastAsia" w:ascii="Times New Roman" w:hAnsi="Times New Roman" w:eastAsia="宋体" w:cs="Times New Roman"/>
                      <w:color w:val="000000"/>
                      <w:sz w:val="21"/>
                      <w:szCs w:val="21"/>
                      <w:highlight w:val="none"/>
                      <w:lang w:val="en-US" w:eastAsia="zh-CN"/>
                    </w:rPr>
                    <w:t>m</w:t>
                  </w:r>
                  <w:r>
                    <w:rPr>
                      <w:rFonts w:hint="eastAsia" w:ascii="Times New Roman" w:hAnsi="Times New Roman" w:eastAsia="宋体" w:cs="Times New Roman"/>
                      <w:color w:val="000000"/>
                      <w:sz w:val="21"/>
                      <w:szCs w:val="21"/>
                      <w:highlight w:val="none"/>
                      <w:vertAlign w:val="superscript"/>
                      <w:lang w:val="en-US" w:eastAsia="zh-CN"/>
                    </w:rPr>
                    <w:t>3</w:t>
                  </w:r>
                  <w:r>
                    <w:rPr>
                      <w:rFonts w:hint="eastAsia" w:ascii="Times New Roman" w:hAnsi="Times New Roman" w:eastAsia="宋体" w:cs="Times New Roman"/>
                      <w:color w:val="000000"/>
                      <w:sz w:val="21"/>
                      <w:szCs w:val="21"/>
                      <w:highlight w:val="none"/>
                      <w:lang w:val="en-US" w:eastAsia="zh-CN"/>
                    </w:rPr>
                    <w:t>/h。</w:t>
                  </w:r>
                  <w:r>
                    <w:rPr>
                      <w:rFonts w:hint="eastAsia" w:ascii="Times New Roman" w:hAnsi="Times New Roman" w:eastAsia="宋体" w:cs="Times New Roman"/>
                      <w:color w:val="000000"/>
                      <w:kern w:val="0"/>
                      <w:sz w:val="21"/>
                      <w:szCs w:val="21"/>
                      <w:highlight w:val="none"/>
                      <w:lang w:val="en-US" w:eastAsia="zh-CN" w:bidi="ar-SA"/>
                    </w:rPr>
                    <w:t>分离的抛光粉通过绞龙输送至粉仓罐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750"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922"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eastAsia" w:ascii="Times New Roman" w:hAnsi="Times New Roman" w:eastAsia="宋体" w:cs="Times New Roman"/>
                      <w:color w:val="000000"/>
                      <w:kern w:val="0"/>
                      <w:sz w:val="21"/>
                      <w:szCs w:val="21"/>
                      <w:highlight w:val="none"/>
                      <w:lang w:val="en-US" w:eastAsia="zh-CN"/>
                    </w:rPr>
                    <w:t>储运工段废气处理</w:t>
                  </w:r>
                </w:p>
              </w:tc>
              <w:tc>
                <w:tcPr>
                  <w:tcW w:w="4622" w:type="dxa"/>
                  <w:noWrap w:val="0"/>
                  <w:vAlign w:val="center"/>
                </w:tcPr>
                <w:p>
                  <w:pPr>
                    <w:keepNext w:val="0"/>
                    <w:keepLines w:val="0"/>
                    <w:pageBreakBefore w:val="0"/>
                    <w:widowControl/>
                    <w:numPr>
                      <w:ilvl w:val="0"/>
                      <w:numId w:val="0"/>
                    </w:numPr>
                    <w:kinsoku/>
                    <w:wordWrap/>
                    <w:overflowPunct/>
                    <w:topLinePunct w:val="0"/>
                    <w:autoSpaceDE w:val="0"/>
                    <w:autoSpaceDN w:val="0"/>
                    <w:bidi w:val="0"/>
                    <w:snapToGrid w:val="0"/>
                    <w:spacing w:line="240" w:lineRule="auto"/>
                    <w:ind w:leftChars="0" w:right="0" w:rightChars="0"/>
                    <w:jc w:val="both"/>
                    <w:textAlignment w:val="auto"/>
                    <w:rPr>
                      <w:rFonts w:hint="eastAsia" w:ascii="Times New Roman" w:hAnsi="Times New Roman" w:eastAsia="宋体" w:cs="Times New Roman"/>
                      <w:color w:val="000000"/>
                      <w:kern w:val="0"/>
                      <w:sz w:val="21"/>
                      <w:szCs w:val="21"/>
                      <w:highlight w:val="none"/>
                      <w:lang w:val="en-US" w:eastAsia="zh-CN" w:bidi="ar-SA"/>
                    </w:rPr>
                  </w:pPr>
                  <w:r>
                    <w:rPr>
                      <w:rFonts w:hint="eastAsia"/>
                      <w:sz w:val="21"/>
                      <w:szCs w:val="21"/>
                      <w:lang w:val="en-US" w:eastAsia="zh-CN"/>
                    </w:rPr>
                    <w:t>地坑式原料卸料口设置集气罩，收集原料卸料产生的粉尘，再经过布袋除尘器处理，除尘器</w:t>
                  </w:r>
                  <w:r>
                    <w:rPr>
                      <w:rFonts w:hint="eastAsia" w:ascii="Times New Roman" w:hAnsi="Times New Roman" w:eastAsia="宋体" w:cs="Times New Roman"/>
                      <w:kern w:val="2"/>
                      <w:sz w:val="21"/>
                      <w:szCs w:val="21"/>
                      <w:lang w:val="en-US" w:eastAsia="zh-CN" w:bidi="ar-SA"/>
                    </w:rPr>
                    <w:t>48袋，脉冲清灰，设置在原粮仓仓顶处，可同时用于原粮仓进料粉尘的处理，总处理风量为8000</w:t>
                  </w:r>
                  <w:r>
                    <w:rPr>
                      <w:rFonts w:hint="eastAsia" w:ascii="Times New Roman" w:hAnsi="Times New Roman" w:eastAsia="宋体" w:cs="Times New Roman"/>
                      <w:color w:val="000000"/>
                      <w:sz w:val="21"/>
                      <w:szCs w:val="21"/>
                      <w:highlight w:val="none"/>
                      <w:lang w:val="en-US" w:eastAsia="zh-CN"/>
                    </w:rPr>
                    <w:t>m</w:t>
                  </w:r>
                  <w:r>
                    <w:rPr>
                      <w:rFonts w:hint="eastAsia" w:ascii="Times New Roman" w:hAnsi="Times New Roman" w:eastAsia="宋体" w:cs="Times New Roman"/>
                      <w:color w:val="000000"/>
                      <w:sz w:val="21"/>
                      <w:szCs w:val="21"/>
                      <w:highlight w:val="none"/>
                      <w:vertAlign w:val="superscript"/>
                      <w:lang w:val="en-US" w:eastAsia="zh-CN"/>
                    </w:rPr>
                    <w:t>3</w:t>
                  </w:r>
                  <w:r>
                    <w:rPr>
                      <w:rFonts w:hint="eastAsia" w:ascii="Times New Roman" w:hAnsi="Times New Roman" w:eastAsia="宋体" w:cs="Times New Roman"/>
                      <w:color w:val="000000"/>
                      <w:sz w:val="21"/>
                      <w:szCs w:val="21"/>
                      <w:highlight w:val="none"/>
                      <w:lang w:val="en-US" w:eastAsia="zh-CN"/>
                    </w:rPr>
                    <w:t>/h，排口编号</w:t>
                  </w:r>
                  <w:r>
                    <w:rPr>
                      <w:rFonts w:hint="eastAsia" w:ascii="Times New Roman" w:hAnsi="Times New Roman" w:eastAsia="宋体" w:cs="Times New Roman"/>
                      <w:color w:val="000000"/>
                      <w:kern w:val="0"/>
                      <w:sz w:val="21"/>
                      <w:szCs w:val="21"/>
                      <w:highlight w:val="none"/>
                      <w:lang w:val="en-US" w:eastAsia="zh-CN" w:bidi="ar-SA"/>
                    </w:rPr>
                    <w:t>DA0</w:t>
                  </w:r>
                  <w:r>
                    <w:rPr>
                      <w:rFonts w:hint="eastAsia" w:cs="Times New Roman"/>
                      <w:color w:val="000000"/>
                      <w:kern w:val="0"/>
                      <w:sz w:val="21"/>
                      <w:szCs w:val="21"/>
                      <w:highlight w:val="none"/>
                      <w:lang w:val="en-US" w:eastAsia="zh-CN" w:bidi="ar-SA"/>
                    </w:rPr>
                    <w:t>07</w:t>
                  </w:r>
                  <w:r>
                    <w:rPr>
                      <w:rFonts w:hint="eastAsia" w:ascii="Times New Roman" w:hAnsi="Times New Roman" w:eastAsia="宋体" w:cs="Times New Roman"/>
                      <w:color w:val="000000"/>
                      <w:kern w:val="0"/>
                      <w:sz w:val="21"/>
                      <w:szCs w:val="21"/>
                      <w:highlight w:val="none"/>
                      <w:lang w:val="en-US" w:eastAsia="zh-CN" w:bidi="ar-SA"/>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gridSpan w:val="2"/>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废水</w:t>
                  </w:r>
                </w:p>
              </w:tc>
              <w:tc>
                <w:tcPr>
                  <w:tcW w:w="4622"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gridSpan w:val="2"/>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噪声</w:t>
                  </w:r>
                </w:p>
              </w:tc>
              <w:tc>
                <w:tcPr>
                  <w:tcW w:w="4622"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合理布局，隔声、减震等措施。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672" w:type="dxa"/>
                  <w:gridSpan w:val="2"/>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固废</w:t>
                  </w:r>
                </w:p>
              </w:tc>
              <w:tc>
                <w:tcPr>
                  <w:tcW w:w="4622"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vertAlign w:val="baseline"/>
                      <w:lang w:val="en-US" w:eastAsia="zh-CN"/>
                    </w:rPr>
                  </w:pPr>
                  <w:r>
                    <w:rPr>
                      <w:rFonts w:hint="eastAsia" w:ascii="Times New Roman" w:hAnsi="Times New Roman" w:cs="Times New Roman"/>
                      <w:color w:val="000000"/>
                      <w:kern w:val="0"/>
                      <w:sz w:val="21"/>
                      <w:szCs w:val="21"/>
                      <w:highlight w:val="none"/>
                      <w:lang w:val="en-US" w:eastAsia="zh-CN"/>
                    </w:rPr>
                    <w:t>在生产厂房外新建1处一般工业固体废物暂存区，建筑面积250m</w:t>
                  </w:r>
                  <w:r>
                    <w:rPr>
                      <w:rFonts w:hint="eastAsia" w:ascii="Times New Roman" w:hAnsi="Times New Roman" w:cs="Times New Roman"/>
                      <w:color w:val="000000"/>
                      <w:kern w:val="0"/>
                      <w:sz w:val="21"/>
                      <w:szCs w:val="21"/>
                      <w:highlight w:val="none"/>
                      <w:vertAlign w:val="superscript"/>
                      <w:lang w:val="en-US" w:eastAsia="zh-CN"/>
                    </w:rPr>
                    <w:t>2</w:t>
                  </w:r>
                  <w:r>
                    <w:rPr>
                      <w:rFonts w:hint="eastAsia" w:ascii="Times New Roman" w:hAnsi="Times New Roman" w:cs="Times New Roman"/>
                      <w:color w:val="000000"/>
                      <w:kern w:val="0"/>
                      <w:sz w:val="21"/>
                      <w:szCs w:val="21"/>
                      <w:highlight w:val="none"/>
                      <w:vertAlign w:val="baseline"/>
                      <w:lang w:val="en-US" w:eastAsia="zh-CN"/>
                    </w:rPr>
                    <w:t>；用于收集暂存生产过程中产生的一般工业固体废物</w:t>
                  </w:r>
                </w:p>
              </w:tc>
            </w:tr>
          </w:tbl>
          <w:p>
            <w:pPr>
              <w:pStyle w:val="2"/>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lang w:val="en-US" w:eastAsia="zh-CN"/>
              </w:rPr>
              <w:t>3、</w:t>
            </w:r>
            <w:r>
              <w:rPr>
                <w:rFonts w:hint="default" w:ascii="Times New Roman" w:hAnsi="Times New Roman" w:eastAsia="宋体" w:cs="Times New Roman"/>
                <w:b/>
                <w:bCs/>
                <w:color w:val="000000"/>
                <w:sz w:val="24"/>
                <w:szCs w:val="24"/>
                <w:highlight w:val="none"/>
              </w:rPr>
              <w:t>产品方案</w:t>
            </w:r>
          </w:p>
          <w:p>
            <w:pPr>
              <w:jc w:val="center"/>
              <w:rPr>
                <w:rFonts w:hint="eastAsia"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rPr>
              <w:t>表</w:t>
            </w:r>
            <w:r>
              <w:rPr>
                <w:rFonts w:hint="default"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3</w:t>
            </w:r>
            <w:r>
              <w:rPr>
                <w:rFonts w:hint="default" w:ascii="Times New Roman" w:hAnsi="Times New Roman" w:eastAsia="宋体" w:cs="Times New Roman"/>
                <w:b/>
                <w:bCs/>
                <w:color w:val="000000"/>
                <w:sz w:val="24"/>
                <w:szCs w:val="24"/>
                <w:highlight w:val="none"/>
              </w:rPr>
              <w:t xml:space="preserve"> 产品方案</w:t>
            </w:r>
            <w:r>
              <w:rPr>
                <w:rFonts w:hint="eastAsia" w:ascii="Times New Roman" w:hAnsi="Times New Roman" w:eastAsia="宋体" w:cs="Times New Roman"/>
                <w:b/>
                <w:bCs/>
                <w:color w:val="000000"/>
                <w:sz w:val="24"/>
                <w:szCs w:val="24"/>
                <w:highlight w:val="none"/>
                <w:lang w:eastAsia="zh-CN"/>
              </w:rPr>
              <w:t>一览表（</w:t>
            </w:r>
            <w:r>
              <w:rPr>
                <w:rFonts w:hint="eastAsia" w:ascii="Times New Roman" w:hAnsi="Times New Roman" w:eastAsia="宋体" w:cs="Times New Roman"/>
                <w:b/>
                <w:bCs/>
                <w:color w:val="000000"/>
                <w:sz w:val="24"/>
                <w:szCs w:val="24"/>
                <w:highlight w:val="none"/>
                <w:lang w:val="en-US" w:eastAsia="zh-CN"/>
              </w:rPr>
              <w:t>校核产品方案和原料用量</w:t>
            </w:r>
            <w:r>
              <w:rPr>
                <w:rFonts w:hint="eastAsia" w:ascii="Times New Roman" w:hAnsi="Times New Roman" w:eastAsia="宋体" w:cs="Times New Roman"/>
                <w:b/>
                <w:bCs/>
                <w:color w:val="000000"/>
                <w:sz w:val="24"/>
                <w:szCs w:val="24"/>
                <w:highlight w:val="none"/>
                <w:lang w:eastAsia="zh-CN"/>
              </w:rPr>
              <w:t>）</w:t>
            </w:r>
          </w:p>
          <w:tbl>
            <w:tblPr>
              <w:tblStyle w:val="30"/>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2314"/>
              <w:gridCol w:w="1482"/>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kern w:val="24"/>
                      <w:sz w:val="21"/>
                      <w:szCs w:val="21"/>
                      <w:highlight w:val="none"/>
                    </w:rPr>
                  </w:pPr>
                  <w:r>
                    <w:rPr>
                      <w:rFonts w:hint="default" w:ascii="Times New Roman" w:hAnsi="Times New Roman" w:eastAsia="宋体" w:cs="Times New Roman"/>
                      <w:b/>
                      <w:color w:val="000000"/>
                      <w:kern w:val="24"/>
                      <w:sz w:val="21"/>
                      <w:szCs w:val="21"/>
                      <w:highlight w:val="none"/>
                    </w:rPr>
                    <w:t>序号</w:t>
                  </w:r>
                </w:p>
              </w:tc>
              <w:tc>
                <w:tcPr>
                  <w:tcW w:w="132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kern w:val="24"/>
                      <w:sz w:val="21"/>
                      <w:szCs w:val="21"/>
                      <w:highlight w:val="none"/>
                    </w:rPr>
                  </w:pPr>
                  <w:r>
                    <w:rPr>
                      <w:rFonts w:hint="default" w:ascii="Times New Roman" w:hAnsi="Times New Roman" w:eastAsia="宋体" w:cs="Times New Roman"/>
                      <w:b/>
                      <w:color w:val="000000"/>
                      <w:kern w:val="24"/>
                      <w:sz w:val="21"/>
                      <w:szCs w:val="21"/>
                      <w:highlight w:val="none"/>
                    </w:rPr>
                    <w:t>产品名称</w:t>
                  </w:r>
                </w:p>
              </w:tc>
              <w:tc>
                <w:tcPr>
                  <w:tcW w:w="8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kern w:val="24"/>
                      <w:sz w:val="21"/>
                      <w:szCs w:val="21"/>
                      <w:highlight w:val="none"/>
                    </w:rPr>
                  </w:pPr>
                  <w:r>
                    <w:rPr>
                      <w:rFonts w:hint="default" w:ascii="Times New Roman" w:hAnsi="Times New Roman" w:eastAsia="宋体" w:cs="Times New Roman"/>
                      <w:b/>
                      <w:color w:val="000000"/>
                      <w:kern w:val="24"/>
                      <w:sz w:val="21"/>
                      <w:szCs w:val="21"/>
                      <w:highlight w:val="none"/>
                    </w:rPr>
                    <w:t>单位</w:t>
                  </w:r>
                </w:p>
              </w:tc>
              <w:tc>
                <w:tcPr>
                  <w:tcW w:w="14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kern w:val="24"/>
                      <w:sz w:val="21"/>
                      <w:szCs w:val="21"/>
                      <w:highlight w:val="none"/>
                      <w:lang w:val="en-US" w:eastAsia="zh-CN"/>
                    </w:rPr>
                  </w:pPr>
                  <w:r>
                    <w:rPr>
                      <w:rFonts w:hint="eastAsia" w:ascii="Times New Roman" w:hAnsi="Times New Roman" w:eastAsia="宋体" w:cs="Times New Roman"/>
                      <w:b/>
                      <w:color w:val="000000"/>
                      <w:kern w:val="24"/>
                      <w:sz w:val="21"/>
                      <w:szCs w:val="21"/>
                      <w:highlight w:val="none"/>
                      <w:lang w:val="en-US" w:eastAsia="zh-CN"/>
                    </w:rPr>
                    <w:t>项目产品产量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4"/>
                      <w:sz w:val="21"/>
                      <w:szCs w:val="21"/>
                      <w:highlight w:val="none"/>
                    </w:rPr>
                  </w:pPr>
                  <w:r>
                    <w:rPr>
                      <w:rFonts w:hint="default" w:ascii="Times New Roman" w:hAnsi="Times New Roman" w:eastAsia="宋体" w:cs="Times New Roman"/>
                      <w:color w:val="000000"/>
                      <w:kern w:val="24"/>
                      <w:sz w:val="21"/>
                      <w:szCs w:val="21"/>
                      <w:highlight w:val="none"/>
                    </w:rPr>
                    <w:t>1</w:t>
                  </w:r>
                </w:p>
              </w:tc>
              <w:tc>
                <w:tcPr>
                  <w:tcW w:w="132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大米</w:t>
                  </w:r>
                </w:p>
              </w:tc>
              <w:tc>
                <w:tcPr>
                  <w:tcW w:w="8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万t/a</w:t>
                  </w:r>
                </w:p>
              </w:tc>
              <w:tc>
                <w:tcPr>
                  <w:tcW w:w="14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4"/>
                      <w:sz w:val="21"/>
                      <w:szCs w:val="21"/>
                      <w:highlight w:val="none"/>
                      <w:lang w:val="en-US" w:eastAsia="zh-CN"/>
                    </w:rPr>
                  </w:pPr>
                  <w:r>
                    <w:rPr>
                      <w:rFonts w:hint="eastAsia" w:ascii="Times New Roman" w:hAnsi="Times New Roman" w:eastAsia="宋体" w:cs="Times New Roman"/>
                      <w:color w:val="000000"/>
                      <w:kern w:val="24"/>
                      <w:sz w:val="21"/>
                      <w:szCs w:val="21"/>
                      <w:highlight w:val="none"/>
                      <w:lang w:val="en-US" w:eastAsia="zh-CN"/>
                    </w:rPr>
                    <w:t>2</w:t>
                  </w:r>
                </w:p>
              </w:tc>
              <w:tc>
                <w:tcPr>
                  <w:tcW w:w="132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粗糠</w:t>
                  </w:r>
                </w:p>
              </w:tc>
              <w:tc>
                <w:tcPr>
                  <w:tcW w:w="8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万t/a</w:t>
                  </w:r>
                </w:p>
              </w:tc>
              <w:tc>
                <w:tcPr>
                  <w:tcW w:w="14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4"/>
                      <w:sz w:val="21"/>
                      <w:szCs w:val="21"/>
                      <w:highlight w:val="none"/>
                      <w:lang w:val="en-US" w:eastAsia="zh-CN"/>
                    </w:rPr>
                  </w:pPr>
                  <w:r>
                    <w:rPr>
                      <w:rFonts w:hint="eastAsia" w:ascii="Times New Roman" w:hAnsi="Times New Roman" w:eastAsia="宋体" w:cs="Times New Roman"/>
                      <w:color w:val="000000"/>
                      <w:kern w:val="24"/>
                      <w:sz w:val="21"/>
                      <w:szCs w:val="21"/>
                      <w:highlight w:val="none"/>
                      <w:lang w:val="en-US" w:eastAsia="zh-CN"/>
                    </w:rPr>
                    <w:t>3</w:t>
                  </w:r>
                </w:p>
              </w:tc>
              <w:tc>
                <w:tcPr>
                  <w:tcW w:w="132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细糠</w:t>
                  </w:r>
                </w:p>
              </w:tc>
              <w:tc>
                <w:tcPr>
                  <w:tcW w:w="8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万t/a</w:t>
                  </w:r>
                </w:p>
              </w:tc>
              <w:tc>
                <w:tcPr>
                  <w:tcW w:w="14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4"/>
                      <w:sz w:val="21"/>
                      <w:szCs w:val="21"/>
                      <w:highlight w:val="none"/>
                      <w:lang w:val="en-US" w:eastAsia="zh-CN"/>
                    </w:rPr>
                  </w:pPr>
                  <w:r>
                    <w:rPr>
                      <w:rFonts w:hint="eastAsia" w:ascii="Times New Roman" w:hAnsi="Times New Roman" w:eastAsia="宋体" w:cs="Times New Roman"/>
                      <w:color w:val="000000"/>
                      <w:kern w:val="24"/>
                      <w:sz w:val="21"/>
                      <w:szCs w:val="21"/>
                      <w:highlight w:val="none"/>
                      <w:lang w:val="en-US" w:eastAsia="zh-CN"/>
                    </w:rPr>
                    <w:t>4</w:t>
                  </w:r>
                </w:p>
              </w:tc>
              <w:tc>
                <w:tcPr>
                  <w:tcW w:w="132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碎米、异色米</w:t>
                  </w:r>
                </w:p>
              </w:tc>
              <w:tc>
                <w:tcPr>
                  <w:tcW w:w="8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万t/a</w:t>
                  </w:r>
                </w:p>
              </w:tc>
              <w:tc>
                <w:tcPr>
                  <w:tcW w:w="14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9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总计</w:t>
                  </w:r>
                </w:p>
              </w:tc>
              <w:tc>
                <w:tcPr>
                  <w:tcW w:w="8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万t/a</w:t>
                  </w:r>
                </w:p>
              </w:tc>
              <w:tc>
                <w:tcPr>
                  <w:tcW w:w="148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lang w:val="en-US" w:eastAsia="zh-CN"/>
              </w:rPr>
              <w:t xml:space="preserve">4、 </w:t>
            </w:r>
            <w:r>
              <w:rPr>
                <w:rFonts w:hint="default" w:ascii="Times New Roman" w:hAnsi="Times New Roman" w:eastAsia="宋体" w:cs="Times New Roman"/>
                <w:b/>
                <w:bCs/>
                <w:color w:val="000000"/>
                <w:sz w:val="24"/>
                <w:szCs w:val="24"/>
                <w:highlight w:val="none"/>
              </w:rPr>
              <w:t>主要设备</w:t>
            </w:r>
          </w:p>
          <w:p>
            <w:pPr>
              <w:pStyle w:val="2"/>
              <w:rPr>
                <w:rFonts w:hint="default"/>
                <w:color w:val="FF0000"/>
                <w:lang w:val="en-US" w:eastAsia="zh-CN"/>
              </w:rPr>
            </w:pPr>
            <w:r>
              <w:rPr>
                <w:rFonts w:hint="default" w:ascii="Times New Roman" w:hAnsi="Times New Roman" w:eastAsia="宋体" w:cs="Times New Roman"/>
                <w:color w:val="000000"/>
                <w:sz w:val="24"/>
                <w:szCs w:val="24"/>
                <w:highlight w:val="none"/>
              </w:rPr>
              <w:t>本项目主要设备如下表所示：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default"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rPr>
              <w:t>主要设备一览表</w:t>
            </w:r>
          </w:p>
          <w:tbl>
            <w:tblPr>
              <w:tblStyle w:val="30"/>
              <w:tblW w:w="73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1"/>
              <w:gridCol w:w="920"/>
              <w:gridCol w:w="1680"/>
              <w:gridCol w:w="1330"/>
              <w:gridCol w:w="1414"/>
              <w:gridCol w:w="1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auto"/>
                      <w:sz w:val="21"/>
                      <w:szCs w:val="21"/>
                      <w:highlight w:val="none"/>
                      <w:u w:val="none"/>
                      <w:lang w:val="en-US" w:eastAsia="zh-CN"/>
                    </w:rPr>
                  </w:pPr>
                  <w:r>
                    <w:rPr>
                      <w:rFonts w:hint="eastAsia" w:ascii="Times New Roman" w:hAnsi="Times New Roman" w:eastAsia="宋体" w:cs="Times New Roman"/>
                      <w:b/>
                      <w:bCs/>
                      <w:i w:val="0"/>
                      <w:iCs w:val="0"/>
                      <w:color w:val="auto"/>
                      <w:sz w:val="21"/>
                      <w:szCs w:val="21"/>
                      <w:highlight w:val="none"/>
                      <w:u w:val="none"/>
                      <w:lang w:val="en-US" w:eastAsia="zh-CN"/>
                    </w:rPr>
                    <w:t>工艺</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r>
                    <w:rPr>
                      <w:rFonts w:hint="eastAsia" w:ascii="Times New Roman" w:hAnsi="Times New Roman" w:eastAsia="宋体" w:cs="Times New Roman"/>
                      <w:b/>
                      <w:bCs/>
                      <w:i w:val="0"/>
                      <w:iCs w:val="0"/>
                      <w:color w:val="auto"/>
                      <w:kern w:val="0"/>
                      <w:sz w:val="21"/>
                      <w:szCs w:val="21"/>
                      <w:highlight w:val="none"/>
                      <w:u w:val="none"/>
                      <w:lang w:val="en-US" w:eastAsia="zh-CN" w:bidi="ar"/>
                    </w:rPr>
                    <w:t>/规格</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i w:val="0"/>
                      <w:iCs w:val="0"/>
                      <w:color w:val="auto"/>
                      <w:kern w:val="0"/>
                      <w:sz w:val="21"/>
                      <w:szCs w:val="21"/>
                      <w:highlight w:val="none"/>
                      <w:u w:val="none"/>
                      <w:lang w:val="en-US" w:eastAsia="zh-CN" w:bidi="ar"/>
                    </w:rPr>
                  </w:pPr>
                  <w:r>
                    <w:rPr>
                      <w:rFonts w:hint="default" w:ascii="Times New Roman" w:hAnsi="Times New Roman" w:cs="Times New Roman"/>
                      <w:b/>
                      <w:bCs/>
                      <w:i w:val="0"/>
                      <w:iCs w:val="0"/>
                      <w:color w:val="auto"/>
                      <w:kern w:val="0"/>
                      <w:sz w:val="21"/>
                      <w:szCs w:val="21"/>
                      <w:highlight w:val="none"/>
                      <w:u w:val="none"/>
                      <w:lang w:val="en-US" w:eastAsia="zh-CN" w:bidi="ar"/>
                    </w:rPr>
                    <w:t>数量</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i w:val="0"/>
                      <w:iCs w:val="0"/>
                      <w:color w:val="auto"/>
                      <w:kern w:val="0"/>
                      <w:sz w:val="21"/>
                      <w:szCs w:val="21"/>
                      <w:highlight w:val="none"/>
                      <w:u w:val="none"/>
                      <w:lang w:val="en-US" w:eastAsia="zh-CN" w:bidi="ar"/>
                    </w:rPr>
                  </w:pPr>
                  <w:r>
                    <w:rPr>
                      <w:rFonts w:hint="eastAsia" w:ascii="Times New Roman" w:hAnsi="Times New Roman" w:cs="Times New Roman"/>
                      <w:b/>
                      <w:bCs/>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2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原粮清理段</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振动清理筛</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TQLZ</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2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吸式比重去石机</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TQSX</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2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旋风+脉冲除尘器</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2套</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原粮清理和去石各设置1套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92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大米初加工段</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胶辊砻谷机</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NCGT51</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92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碾米机</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CFN16A</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92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旋风+脉冲除尘器</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1套</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碾米工序设置一套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92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精米加工段</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白米分级精选筛</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MMJX</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92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抛光机</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CFP100A</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92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安美达色选机</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w:t>
                  </w:r>
                </w:p>
              </w:tc>
              <w:tc>
                <w:tcPr>
                  <w:tcW w:w="92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旋风+脉冲除尘器</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1套</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用于抛光粉的收集和处理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92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原粮烘干</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烘干机</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5HCY-15H</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每3台为一组，共5组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12</w:t>
                  </w:r>
                </w:p>
              </w:tc>
              <w:tc>
                <w:tcPr>
                  <w:tcW w:w="92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引风机</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7.5kw</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将烘干废气送入沉降室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sz w:val="21"/>
                      <w:szCs w:val="21"/>
                      <w:highlight w:val="none"/>
                      <w:u w:val="none"/>
                      <w:lang w:val="en-US" w:eastAsia="zh-CN"/>
                    </w:rPr>
                    <w:t>13</w:t>
                  </w:r>
                </w:p>
              </w:tc>
              <w:tc>
                <w:tcPr>
                  <w:tcW w:w="92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高压脉冲除尘器</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单台处理风量7万m</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/h</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沉降室泄风口配套用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w:t>
                  </w:r>
                </w:p>
              </w:tc>
              <w:tc>
                <w:tcPr>
                  <w:tcW w:w="92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热风炉</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5L-</w:t>
                  </w: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92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高温布袋除尘器</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4"/>
                      <w:lang w:val="en-US" w:eastAsia="zh-CN" w:bidi="ar-SA"/>
                    </w:rPr>
                    <w:t>处理风量为5000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热风炉配套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92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原粮储存</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原粮仓</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500t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92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脉冲除尘器</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kinsoku/>
                    <w:wordWrap/>
                    <w:overflowPunct/>
                    <w:topLinePunct w:val="0"/>
                    <w:autoSpaceDE w:val="0"/>
                    <w:autoSpaceDN w:val="0"/>
                    <w:bidi w:val="0"/>
                    <w:snapToGrid w:val="0"/>
                    <w:spacing w:line="240" w:lineRule="auto"/>
                    <w:ind w:leftChars="0" w:right="0" w:rightChars="0" w:firstLine="420" w:firstLineChars="200"/>
                    <w:jc w:val="both"/>
                    <w:textAlignment w:val="auto"/>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color w:val="auto"/>
                      <w:kern w:val="2"/>
                      <w:sz w:val="21"/>
                      <w:szCs w:val="24"/>
                      <w:lang w:val="en-US" w:eastAsia="zh-CN" w:bidi="ar-SA"/>
                    </w:rPr>
                    <w: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用于原粮卸料和进仓粉尘处理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92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稻壳储存</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稻壳仓</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180t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92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sz w:val="21"/>
                      <w:szCs w:val="21"/>
                      <w:highlight w:val="none"/>
                      <w:u w:val="none"/>
                      <w:lang w:val="en-US" w:eastAsia="zh-CN"/>
                    </w:rPr>
                    <w:t>脉冲除尘器</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color w:val="auto"/>
                      <w:kern w:val="2"/>
                      <w:sz w:val="21"/>
                      <w:szCs w:val="24"/>
                      <w:lang w:val="en-US" w:eastAsia="zh-CN" w:bidi="ar-SA"/>
                    </w:rPr>
                    <w: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20</w:t>
                  </w:r>
                </w:p>
              </w:tc>
              <w:tc>
                <w:tcPr>
                  <w:tcW w:w="92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糠粉储存</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糠粉仓</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2"/>
                      <w:sz w:val="21"/>
                      <w:szCs w:val="21"/>
                      <w:highlight w:val="none"/>
                      <w:u w:val="none"/>
                      <w:lang w:val="en-US" w:eastAsia="zh-CN" w:bidi="ar-SA"/>
                    </w:rPr>
                    <w:t>180t</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22</w:t>
                  </w:r>
                </w:p>
              </w:tc>
              <w:tc>
                <w:tcPr>
                  <w:tcW w:w="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传输系统</w:t>
                  </w:r>
                </w:p>
              </w:tc>
              <w:tc>
                <w:tcPr>
                  <w:tcW w:w="301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电动机、绞龙、传输管道/带</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1套</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pStyle w:val="69"/>
              <w:keepNext w:val="0"/>
              <w:keepLines w:val="0"/>
              <w:pageBreakBefore w:val="0"/>
              <w:widowControl w:val="0"/>
              <w:numPr>
                <w:ilvl w:val="0"/>
                <w:numId w:val="0"/>
              </w:numPr>
              <w:kinsoku/>
              <w:wordWrap/>
              <w:overflowPunct/>
              <w:topLinePunct w:val="0"/>
              <w:autoSpaceDE/>
              <w:autoSpaceDN/>
              <w:bidi w:val="0"/>
              <w:adjustRightInd w:val="0"/>
              <w:snapToGrid/>
              <w:spacing w:before="157" w:beforeLines="50" w:line="360" w:lineRule="auto"/>
              <w:ind w:leftChars="0" w:firstLine="480" w:firstLineChars="200"/>
              <w:textAlignment w:val="auto"/>
              <w:rPr>
                <w:rFonts w:hint="eastAsia" w:ascii="Times New Roman" w:hAnsi="Times New Roman" w:cs="Times New Roman"/>
                <w:b w:val="0"/>
                <w:bCs w:val="0"/>
                <w:color w:val="000000"/>
                <w:sz w:val="24"/>
                <w:szCs w:val="24"/>
                <w:highlight w:val="none"/>
                <w:lang w:val="en-US" w:eastAsia="zh-CN"/>
              </w:rPr>
            </w:pPr>
            <w:r>
              <w:rPr>
                <w:rFonts w:hint="eastAsia" w:ascii="Times New Roman" w:hAnsi="Times New Roman" w:cs="Times New Roman"/>
                <w:b w:val="0"/>
                <w:bCs w:val="0"/>
                <w:color w:val="000000"/>
                <w:sz w:val="24"/>
                <w:szCs w:val="24"/>
                <w:highlight w:val="none"/>
                <w:lang w:val="en-US" w:eastAsia="zh-CN"/>
              </w:rPr>
              <w:t>设备产能符合性分析：本次大米加工设备属自动化流水行式生产线，日产负荷为300t/d，按照平均每月生产22.5天，85%设备运转率的情况下计算，该条生产线设计年产能为6.8万吨/年的精米。</w:t>
            </w:r>
          </w:p>
          <w:p>
            <w:pPr>
              <w:pStyle w:val="69"/>
              <w:numPr>
                <w:ilvl w:val="0"/>
                <w:numId w:val="0"/>
              </w:numPr>
              <w:ind w:leftChars="0" w:firstLine="480" w:firstLineChars="200"/>
              <w:rPr>
                <w:rFonts w:hint="eastAsia" w:ascii="Times New Roman" w:hAnsi="Times New Roman" w:cs="Times New Roman"/>
                <w:b w:val="0"/>
                <w:bCs w:val="0"/>
                <w:color w:val="000000"/>
                <w:sz w:val="24"/>
                <w:szCs w:val="24"/>
                <w:highlight w:val="none"/>
                <w:lang w:val="en-US" w:eastAsia="zh-CN"/>
              </w:rPr>
            </w:pPr>
            <w:r>
              <w:rPr>
                <w:rFonts w:hint="eastAsia" w:ascii="Times New Roman" w:hAnsi="Times New Roman" w:cs="Times New Roman"/>
                <w:b w:val="0"/>
                <w:bCs w:val="0"/>
                <w:color w:val="000000"/>
                <w:sz w:val="24"/>
                <w:szCs w:val="24"/>
                <w:highlight w:val="none"/>
                <w:lang w:val="en-US" w:eastAsia="zh-CN"/>
              </w:rPr>
              <w:t>受市场因素影响，一般国内大米加工厂年正常生产180天，夜间不生产，则年产能3.6万吨精米，因此，项目年产3.5万吨大米配套日产300吨的全自动大米流水生产线合理。</w:t>
            </w:r>
          </w:p>
          <w:p>
            <w:pPr>
              <w:pStyle w:val="69"/>
              <w:numPr>
                <w:ilvl w:val="0"/>
                <w:numId w:val="0"/>
              </w:numPr>
              <w:ind w:leftChars="0" w:firstLine="482" w:firstLineChars="200"/>
              <w:rPr>
                <w:rFonts w:hint="eastAsia"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5、原辅材料</w:t>
            </w:r>
          </w:p>
          <w:p>
            <w:pPr>
              <w:pStyle w:val="69"/>
              <w:widowControl w:val="0"/>
              <w:numPr>
                <w:ilvl w:val="0"/>
                <w:numId w:val="0"/>
              </w:numPr>
              <w:adjustRightInd w:val="0"/>
              <w:spacing w:line="312" w:lineRule="auto"/>
              <w:jc w:val="center"/>
              <w:rPr>
                <w:rFonts w:hint="eastAsia"/>
                <w:b/>
                <w:color w:val="000000"/>
                <w:kern w:val="0"/>
                <w:sz w:val="24"/>
                <w:szCs w:val="20"/>
                <w:highlight w:val="none"/>
              </w:rPr>
            </w:pPr>
            <w:r>
              <w:rPr>
                <w:rFonts w:hint="eastAsia" w:ascii="Times New Roman" w:hAnsi="Times New Roman" w:cs="Times New Roman"/>
                <w:b/>
                <w:bCs/>
                <w:color w:val="000000"/>
                <w:sz w:val="24"/>
                <w:szCs w:val="24"/>
                <w:highlight w:val="none"/>
                <w:lang w:val="en-US" w:eastAsia="zh-CN"/>
              </w:rPr>
              <w:t xml:space="preserve">表2.5 </w:t>
            </w:r>
            <w:r>
              <w:rPr>
                <w:rFonts w:hint="eastAsia"/>
                <w:b/>
                <w:color w:val="000000"/>
                <w:kern w:val="0"/>
                <w:sz w:val="24"/>
                <w:szCs w:val="20"/>
                <w:highlight w:val="none"/>
              </w:rPr>
              <w:t>主要原辅材料及能源消耗一览表</w:t>
            </w:r>
          </w:p>
          <w:tbl>
            <w:tblPr>
              <w:tblStyle w:val="30"/>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853"/>
              <w:gridCol w:w="2497"/>
              <w:gridCol w:w="1657"/>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8" w:type="dxa"/>
                  <w:noWrap w:val="0"/>
                  <w:vAlign w:val="center"/>
                </w:tcPr>
                <w:p>
                  <w:pPr>
                    <w:ind w:left="-105" w:leftChars="-50" w:right="-105" w:rightChars="-5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类别</w:t>
                  </w:r>
                </w:p>
              </w:tc>
              <w:tc>
                <w:tcPr>
                  <w:tcW w:w="607" w:type="dxa"/>
                  <w:noWrap w:val="0"/>
                  <w:vAlign w:val="center"/>
                </w:tcPr>
                <w:p>
                  <w:pPr>
                    <w:ind w:left="-105" w:leftChars="-50" w:right="-105" w:rightChars="-5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序号</w:t>
                  </w:r>
                </w:p>
              </w:tc>
              <w:tc>
                <w:tcPr>
                  <w:tcW w:w="1777" w:type="dxa"/>
                  <w:noWrap w:val="0"/>
                  <w:vAlign w:val="center"/>
                </w:tcPr>
                <w:p>
                  <w:pPr>
                    <w:ind w:left="-105" w:leftChars="-50" w:right="-105" w:rightChars="-5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名称</w:t>
                  </w:r>
                </w:p>
              </w:tc>
              <w:tc>
                <w:tcPr>
                  <w:tcW w:w="1179" w:type="dxa"/>
                  <w:noWrap w:val="0"/>
                  <w:vAlign w:val="center"/>
                </w:tcPr>
                <w:p>
                  <w:pPr>
                    <w:ind w:left="-105" w:leftChars="-50" w:right="-105" w:rightChars="-50"/>
                    <w:jc w:val="center"/>
                    <w:rPr>
                      <w:rFonts w:hint="default" w:ascii="Times New Roman" w:hAnsi="Times New Roman" w:eastAsia="宋体" w:cs="Times New Roman"/>
                      <w:b/>
                      <w:color w:val="000000"/>
                      <w:sz w:val="21"/>
                      <w:szCs w:val="21"/>
                      <w:highlight w:val="none"/>
                      <w:lang w:val="en-US" w:eastAsia="zh-CN"/>
                    </w:rPr>
                  </w:pPr>
                  <w:r>
                    <w:rPr>
                      <w:rFonts w:hint="eastAsia" w:ascii="Times New Roman" w:hAnsi="Times New Roman" w:cs="Times New Roman"/>
                      <w:b/>
                      <w:color w:val="000000"/>
                      <w:sz w:val="21"/>
                      <w:szCs w:val="21"/>
                      <w:highlight w:val="none"/>
                      <w:lang w:val="en-US" w:eastAsia="zh-CN"/>
                    </w:rPr>
                    <w:t>扩建项目年消耗量</w:t>
                  </w:r>
                </w:p>
              </w:tc>
              <w:tc>
                <w:tcPr>
                  <w:tcW w:w="1014" w:type="dxa"/>
                  <w:noWrap w:val="0"/>
                  <w:vAlign w:val="center"/>
                </w:tcPr>
                <w:p>
                  <w:pPr>
                    <w:ind w:left="-105" w:leftChars="-50" w:right="-105" w:rightChars="-5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668"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原辅料</w:t>
                  </w:r>
                </w:p>
              </w:tc>
              <w:tc>
                <w:tcPr>
                  <w:tcW w:w="607" w:type="dxa"/>
                  <w:noWrap w:val="0"/>
                  <w:vAlign w:val="center"/>
                </w:tcPr>
                <w:p>
                  <w:pPr>
                    <w:autoSpaceDN w:val="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1777" w:type="dxa"/>
                  <w:noWrap w:val="0"/>
                  <w:vAlign w:val="center"/>
                </w:tcPr>
                <w:p>
                  <w:pPr>
                    <w:widowControl/>
                    <w:ind w:left="-105" w:leftChars="-50" w:right="-105" w:rightChars="-50"/>
                    <w:jc w:val="center"/>
                    <w:rPr>
                      <w:rFonts w:hint="default" w:ascii="Times New Roman" w:hAnsi="Times New Roman" w:cs="Times New Roman"/>
                      <w:color w:val="000000"/>
                      <w:kern w:val="24"/>
                      <w:sz w:val="21"/>
                      <w:szCs w:val="21"/>
                      <w:highlight w:val="none"/>
                    </w:rPr>
                  </w:pPr>
                  <w:r>
                    <w:rPr>
                      <w:rFonts w:hint="default" w:ascii="Times New Roman" w:hAnsi="Times New Roman" w:cs="Times New Roman"/>
                      <w:color w:val="000000"/>
                      <w:kern w:val="24"/>
                      <w:sz w:val="21"/>
                      <w:szCs w:val="21"/>
                      <w:highlight w:val="none"/>
                    </w:rPr>
                    <w:t>稻谷</w:t>
                  </w:r>
                </w:p>
              </w:tc>
              <w:tc>
                <w:tcPr>
                  <w:tcW w:w="1179" w:type="dxa"/>
                  <w:noWrap w:val="0"/>
                  <w:vAlign w:val="center"/>
                </w:tcPr>
                <w:p>
                  <w:pPr>
                    <w:widowControl/>
                    <w:ind w:left="-105" w:leftChars="-50" w:right="-105" w:rightChars="-50"/>
                    <w:jc w:val="center"/>
                    <w:rPr>
                      <w:rFonts w:hint="default" w:ascii="Times New Roman" w:hAnsi="Times New Roman" w:eastAsia="宋体" w:cs="Times New Roman"/>
                      <w:color w:val="000000"/>
                      <w:kern w:val="24"/>
                      <w:sz w:val="21"/>
                      <w:szCs w:val="21"/>
                      <w:highlight w:val="none"/>
                      <w:lang w:val="en-US" w:eastAsia="zh-CN"/>
                    </w:rPr>
                  </w:pPr>
                  <w:r>
                    <w:rPr>
                      <w:rFonts w:hint="eastAsia" w:ascii="Times New Roman" w:hAnsi="Times New Roman" w:cs="Times New Roman"/>
                      <w:color w:val="000000"/>
                      <w:kern w:val="24"/>
                      <w:sz w:val="21"/>
                      <w:szCs w:val="21"/>
                      <w:highlight w:val="none"/>
                      <w:lang w:val="en-US" w:eastAsia="zh-CN"/>
                    </w:rPr>
                    <w:t>5.2万t/a</w:t>
                  </w:r>
                </w:p>
              </w:tc>
              <w:tc>
                <w:tcPr>
                  <w:tcW w:w="1014" w:type="dxa"/>
                  <w:noWrap w:val="0"/>
                  <w:vAlign w:val="center"/>
                </w:tcPr>
                <w:p>
                  <w:pPr>
                    <w:autoSpaceDN w:val="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668" w:type="dxa"/>
                  <w:vMerge w:val="restart"/>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能源</w:t>
                  </w:r>
                </w:p>
              </w:tc>
              <w:tc>
                <w:tcPr>
                  <w:tcW w:w="607"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1777"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水</w:t>
                  </w:r>
                </w:p>
              </w:tc>
              <w:tc>
                <w:tcPr>
                  <w:tcW w:w="1179" w:type="dxa"/>
                  <w:noWrap w:val="0"/>
                  <w:vAlign w:val="center"/>
                </w:tcPr>
                <w:p>
                  <w:pPr>
                    <w:ind w:left="-105" w:leftChars="-50"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600</w:t>
                  </w:r>
                  <w:r>
                    <w:rPr>
                      <w:rFonts w:hint="eastAsia" w:ascii="Times New Roman" w:hAnsi="Times New Roman" w:cs="Times New Roman"/>
                      <w:color w:val="000000"/>
                      <w:kern w:val="24"/>
                      <w:sz w:val="21"/>
                      <w:szCs w:val="21"/>
                      <w:highlight w:val="none"/>
                      <w:lang w:val="en-US" w:eastAsia="zh-CN"/>
                    </w:rPr>
                    <w:t>t/a</w:t>
                  </w:r>
                </w:p>
              </w:tc>
              <w:tc>
                <w:tcPr>
                  <w:tcW w:w="1014"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668" w:type="dxa"/>
                  <w:vMerge w:val="continue"/>
                  <w:noWrap w:val="0"/>
                  <w:vAlign w:val="center"/>
                </w:tcPr>
                <w:p>
                  <w:pPr>
                    <w:ind w:left="-105" w:leftChars="-50" w:right="-105" w:rightChars="-50"/>
                    <w:jc w:val="center"/>
                    <w:rPr>
                      <w:rFonts w:hint="default" w:ascii="Times New Roman" w:hAnsi="Times New Roman" w:cs="Times New Roman"/>
                      <w:color w:val="000000"/>
                      <w:sz w:val="21"/>
                      <w:szCs w:val="21"/>
                      <w:highlight w:val="none"/>
                    </w:rPr>
                  </w:pPr>
                </w:p>
              </w:tc>
              <w:tc>
                <w:tcPr>
                  <w:tcW w:w="607"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w:t>
                  </w:r>
                </w:p>
              </w:tc>
              <w:tc>
                <w:tcPr>
                  <w:tcW w:w="1777"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电</w:t>
                  </w:r>
                </w:p>
              </w:tc>
              <w:tc>
                <w:tcPr>
                  <w:tcW w:w="1179" w:type="dxa"/>
                  <w:noWrap w:val="0"/>
                  <w:vAlign w:val="center"/>
                </w:tcPr>
                <w:p>
                  <w:pPr>
                    <w:ind w:left="-105" w:leftChars="-50"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200</w:t>
                  </w:r>
                  <w:r>
                    <w:rPr>
                      <w:rFonts w:hint="default" w:ascii="Times New Roman" w:hAnsi="Times New Roman" w:cs="Times New Roman"/>
                      <w:color w:val="000000"/>
                      <w:sz w:val="21"/>
                      <w:szCs w:val="21"/>
                      <w:highlight w:val="none"/>
                    </w:rPr>
                    <w:t>万KW·h</w:t>
                  </w:r>
                </w:p>
              </w:tc>
              <w:tc>
                <w:tcPr>
                  <w:tcW w:w="1014"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668" w:type="dxa"/>
                  <w:vMerge w:val="continue"/>
                  <w:noWrap w:val="0"/>
                  <w:vAlign w:val="center"/>
                </w:tcPr>
                <w:p>
                  <w:pPr>
                    <w:ind w:left="-105" w:leftChars="-50" w:right="-105" w:rightChars="-50"/>
                    <w:jc w:val="center"/>
                    <w:rPr>
                      <w:rFonts w:hint="default" w:ascii="Times New Roman" w:hAnsi="Times New Roman" w:cs="Times New Roman"/>
                      <w:color w:val="000000"/>
                      <w:sz w:val="21"/>
                      <w:szCs w:val="21"/>
                      <w:highlight w:val="none"/>
                    </w:rPr>
                  </w:pPr>
                </w:p>
              </w:tc>
              <w:tc>
                <w:tcPr>
                  <w:tcW w:w="607"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w:t>
                  </w:r>
                </w:p>
              </w:tc>
              <w:tc>
                <w:tcPr>
                  <w:tcW w:w="1777" w:type="dxa"/>
                  <w:noWrap w:val="0"/>
                  <w:vAlign w:val="center"/>
                </w:tcPr>
                <w:p>
                  <w:pPr>
                    <w:ind w:left="-105" w:leftChars="-50" w:right="-105" w:rightChars="-5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生物质</w:t>
                  </w:r>
                  <w:r>
                    <w:rPr>
                      <w:rFonts w:hint="eastAsia" w:ascii="Times New Roman" w:hAnsi="Times New Roman" w:cs="Times New Roman"/>
                      <w:color w:val="000000"/>
                      <w:sz w:val="21"/>
                      <w:szCs w:val="21"/>
                      <w:highlight w:val="none"/>
                      <w:lang w:val="en-US" w:eastAsia="zh-CN"/>
                    </w:rPr>
                    <w:t>颗粒</w:t>
                  </w:r>
                </w:p>
              </w:tc>
              <w:tc>
                <w:tcPr>
                  <w:tcW w:w="1179" w:type="dxa"/>
                  <w:noWrap w:val="0"/>
                  <w:vAlign w:val="center"/>
                </w:tcPr>
                <w:p>
                  <w:pPr>
                    <w:ind w:left="-105" w:leftChars="-50"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650</w:t>
                  </w:r>
                  <w:r>
                    <w:rPr>
                      <w:rFonts w:hint="eastAsia" w:ascii="Times New Roman" w:hAnsi="Times New Roman" w:cs="Times New Roman"/>
                      <w:color w:val="000000"/>
                      <w:kern w:val="24"/>
                      <w:sz w:val="21"/>
                      <w:szCs w:val="21"/>
                      <w:highlight w:val="none"/>
                      <w:lang w:val="en-US" w:eastAsia="zh-CN"/>
                    </w:rPr>
                    <w:t>t/a</w:t>
                  </w:r>
                </w:p>
              </w:tc>
              <w:tc>
                <w:tcPr>
                  <w:tcW w:w="1014" w:type="dxa"/>
                  <w:noWrap w:val="0"/>
                  <w:vAlign w:val="center"/>
                </w:tcPr>
                <w:p>
                  <w:pPr>
                    <w:ind w:left="-105" w:leftChars="-50" w:right="-105" w:rightChars="-5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bl>
          <w:p>
            <w:pPr>
              <w:spacing w:line="360" w:lineRule="auto"/>
              <w:rPr>
                <w:rFonts w:hint="eastAsia"/>
                <w:sz w:val="21"/>
                <w:szCs w:val="21"/>
                <w:lang w:val="en-US" w:eastAsia="zh-CN"/>
              </w:rPr>
            </w:pPr>
          </w:p>
          <w:p>
            <w:pPr>
              <w:spacing w:line="360" w:lineRule="auto"/>
              <w:ind w:firstLine="240" w:firstLineChars="100"/>
              <w:rPr>
                <w:rFonts w:hint="default" w:ascii="Times New Roman" w:hAnsi="Times New Roman" w:eastAsia="宋体" w:cs="Times New Roman"/>
                <w:b/>
                <w:bCs/>
                <w:color w:val="auto"/>
                <w:sz w:val="24"/>
                <w:szCs w:val="24"/>
                <w:highlight w:val="none"/>
                <w:lang w:val="en-US"/>
              </w:rPr>
            </w:pPr>
            <w:r>
              <w:rPr>
                <w:rFonts w:hint="eastAsia"/>
                <w:color w:val="auto"/>
                <w:sz w:val="24"/>
                <w:szCs w:val="24"/>
                <w:lang w:val="en-US" w:eastAsia="zh-CN"/>
              </w:rPr>
              <w:t>生物质成型燃料用量计算：项目年购买稻谷</w:t>
            </w:r>
            <w:r>
              <w:rPr>
                <w:rFonts w:hint="eastAsia" w:ascii="Times New Roman" w:hAnsi="Times New Roman" w:cs="Times New Roman"/>
                <w:color w:val="auto"/>
                <w:kern w:val="24"/>
                <w:sz w:val="24"/>
                <w:szCs w:val="24"/>
                <w:highlight w:val="none"/>
                <w:lang w:val="en-US" w:eastAsia="zh-CN"/>
              </w:rPr>
              <w:t>5.2万t/a，稻谷含水分千差万别，综合含水率24%，须烘干至14%。</w:t>
            </w:r>
            <w:r>
              <w:rPr>
                <w:rFonts w:hint="eastAsia"/>
                <w:color w:val="auto"/>
                <w:sz w:val="24"/>
                <w:szCs w:val="24"/>
                <w:lang w:val="en-US" w:eastAsia="zh-CN"/>
              </w:rPr>
              <w:t>项目所配套5套烘干机组，总烘干能力为1000吨/24h。每套烘干机组配套1台热风炉，热风炉生物质成型燃料消耗量为2.5吨/24h。按照稻谷均须要烘干计算，则生物质成型燃料消耗量为650吨。</w:t>
            </w:r>
          </w:p>
          <w:p>
            <w:pPr>
              <w:spacing w:line="360" w:lineRule="auto"/>
              <w:rPr>
                <w:rFonts w:hint="default" w:ascii="Times New Roman" w:hAnsi="Times New Roman" w:eastAsia="宋体" w:cs="Times New Roman"/>
                <w:b/>
                <w:bCs/>
                <w:color w:val="000000"/>
                <w:sz w:val="24"/>
                <w:szCs w:val="22"/>
                <w:highlight w:val="none"/>
              </w:rPr>
            </w:pPr>
            <w:r>
              <w:rPr>
                <w:rFonts w:hint="default" w:ascii="Times New Roman" w:hAnsi="Times New Roman" w:eastAsia="宋体" w:cs="Times New Roman"/>
                <w:b/>
                <w:bCs/>
                <w:color w:val="000000"/>
                <w:sz w:val="24"/>
                <w:szCs w:val="22"/>
                <w:highlight w:val="none"/>
              </w:rPr>
              <w:t>6、工作制度和劳动定员</w:t>
            </w:r>
          </w:p>
          <w:p>
            <w:pPr>
              <w:spacing w:line="360" w:lineRule="auto"/>
              <w:ind w:firstLine="480" w:firstLineChars="200"/>
              <w:rPr>
                <w:rFonts w:hint="default" w:ascii="Times New Roman" w:hAnsi="Times New Roman" w:eastAsia="宋体" w:cs="Times New Roman"/>
                <w:color w:val="000000"/>
                <w:sz w:val="24"/>
                <w:szCs w:val="22"/>
                <w:highlight w:val="none"/>
              </w:rPr>
            </w:pPr>
            <w:r>
              <w:rPr>
                <w:rFonts w:hint="eastAsia" w:ascii="Times New Roman" w:hAnsi="Times New Roman" w:eastAsia="宋体" w:cs="Times New Roman"/>
                <w:color w:val="000000"/>
                <w:sz w:val="24"/>
                <w:szCs w:val="22"/>
                <w:highlight w:val="none"/>
                <w:lang w:val="en-US" w:eastAsia="zh-CN"/>
              </w:rPr>
              <w:t>大米生产流水线全年运行180天，每天16小时，两班制。项目</w:t>
            </w:r>
            <w:r>
              <w:rPr>
                <w:rFonts w:hint="default" w:ascii="Times New Roman" w:hAnsi="Times New Roman" w:eastAsia="宋体" w:cs="Times New Roman"/>
                <w:color w:val="000000"/>
                <w:sz w:val="24"/>
                <w:szCs w:val="22"/>
                <w:highlight w:val="none"/>
              </w:rPr>
              <w:t>劳动定员</w:t>
            </w:r>
            <w:r>
              <w:rPr>
                <w:rFonts w:hint="eastAsia" w:ascii="Times New Roman" w:hAnsi="Times New Roman" w:eastAsia="宋体" w:cs="Times New Roman"/>
                <w:color w:val="000000"/>
                <w:sz w:val="24"/>
                <w:szCs w:val="22"/>
                <w:highlight w:val="none"/>
                <w:lang w:val="en-US" w:eastAsia="zh-CN"/>
              </w:rPr>
              <w:t>25人</w:t>
            </w:r>
            <w:r>
              <w:rPr>
                <w:rFonts w:hint="default" w:ascii="Times New Roman" w:hAnsi="Times New Roman" w:eastAsia="宋体" w:cs="Times New Roman"/>
                <w:color w:val="000000"/>
                <w:sz w:val="24"/>
                <w:szCs w:val="22"/>
                <w:highlight w:val="none"/>
              </w:rPr>
              <w:t>。</w:t>
            </w:r>
          </w:p>
          <w:p>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bCs/>
                <w:color w:val="000000"/>
                <w:sz w:val="24"/>
                <w:szCs w:val="22"/>
                <w:highlight w:val="none"/>
              </w:rPr>
            </w:pPr>
            <w:r>
              <w:rPr>
                <w:rFonts w:hint="eastAsia" w:ascii="Times New Roman" w:hAnsi="Times New Roman" w:eastAsia="宋体" w:cs="Times New Roman"/>
                <w:b/>
                <w:bCs/>
                <w:color w:val="000000"/>
                <w:sz w:val="24"/>
                <w:szCs w:val="22"/>
                <w:highlight w:val="none"/>
                <w:lang w:val="en-US" w:eastAsia="zh-CN"/>
              </w:rPr>
              <w:t>7</w:t>
            </w:r>
            <w:r>
              <w:rPr>
                <w:rFonts w:hint="default" w:ascii="Times New Roman" w:hAnsi="Times New Roman" w:eastAsia="宋体" w:cs="Times New Roman"/>
                <w:b/>
                <w:bCs/>
                <w:color w:val="000000"/>
                <w:sz w:val="24"/>
                <w:szCs w:val="22"/>
                <w:highlight w:val="none"/>
              </w:rPr>
              <w:t>、总平面布置及周边概况</w:t>
            </w:r>
          </w:p>
          <w:p>
            <w:pPr>
              <w:keepNext w:val="0"/>
              <w:keepLines w:val="0"/>
              <w:pageBreakBefore w:val="0"/>
              <w:widowControl/>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olor w:val="000000"/>
                <w:sz w:val="24"/>
                <w:szCs w:val="22"/>
                <w:highlight w:val="none"/>
              </w:rPr>
            </w:pPr>
            <w:r>
              <w:rPr>
                <w:rFonts w:hint="eastAsia" w:ascii="Times New Roman" w:hAnsi="Times New Roman" w:eastAsia="宋体" w:cs="Times New Roman"/>
                <w:color w:val="000000"/>
                <w:sz w:val="24"/>
                <w:szCs w:val="22"/>
                <w:highlight w:val="none"/>
                <w:lang w:eastAsia="zh-CN"/>
              </w:rPr>
              <w:t>（</w:t>
            </w:r>
            <w:r>
              <w:rPr>
                <w:rFonts w:hint="eastAsia" w:ascii="Times New Roman" w:hAnsi="Times New Roman" w:eastAsia="宋体" w:cs="Times New Roman"/>
                <w:color w:val="000000"/>
                <w:sz w:val="24"/>
                <w:szCs w:val="22"/>
                <w:highlight w:val="none"/>
                <w:lang w:val="en-US" w:eastAsia="zh-CN"/>
              </w:rPr>
              <w:t>1</w:t>
            </w:r>
            <w:r>
              <w:rPr>
                <w:rFonts w:hint="eastAsia" w:ascii="Times New Roman" w:hAnsi="Times New Roman"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厂区平面布置</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000000"/>
                <w:kern w:val="0"/>
                <w:sz w:val="24"/>
                <w:highlight w:val="none"/>
              </w:rPr>
            </w:pPr>
            <w:r>
              <w:rPr>
                <w:rFonts w:hint="eastAsia"/>
                <w:color w:val="000000"/>
                <w:kern w:val="24"/>
                <w:sz w:val="24"/>
                <w:highlight w:val="none"/>
              </w:rPr>
              <w:t>本项目</w:t>
            </w:r>
            <w:r>
              <w:rPr>
                <w:rFonts w:hint="eastAsia"/>
                <w:color w:val="000000"/>
                <w:kern w:val="24"/>
                <w:sz w:val="24"/>
                <w:highlight w:val="none"/>
                <w:lang w:val="en-US" w:eastAsia="zh-CN"/>
              </w:rPr>
              <w:t>地块分为两块，一块是大米加工区，该区域</w:t>
            </w:r>
            <w:r>
              <w:rPr>
                <w:rFonts w:hint="eastAsia"/>
                <w:color w:val="000000"/>
                <w:kern w:val="24"/>
                <w:sz w:val="24"/>
                <w:highlight w:val="none"/>
              </w:rPr>
              <w:t>位于</w:t>
            </w:r>
            <w:r>
              <w:rPr>
                <w:rFonts w:hint="default" w:ascii="Times New Roman" w:hAnsi="Times New Roman" w:eastAsia="宋体" w:cs="Times New Roman"/>
                <w:bCs/>
                <w:color w:val="000000"/>
                <w:sz w:val="24"/>
                <w:szCs w:val="24"/>
                <w:highlight w:val="none"/>
                <w:u w:val="none"/>
              </w:rPr>
              <w:t>寿</w:t>
            </w:r>
            <w:r>
              <w:rPr>
                <w:rFonts w:hint="default" w:ascii="Times New Roman" w:hAnsi="Times New Roman" w:eastAsia="宋体" w:cs="Times New Roman"/>
                <w:bCs/>
                <w:color w:val="000000"/>
                <w:sz w:val="24"/>
                <w:szCs w:val="24"/>
                <w:highlight w:val="none"/>
              </w:rPr>
              <w:t>县涧沟镇农民城街道</w:t>
            </w:r>
            <w:r>
              <w:rPr>
                <w:rFonts w:hint="eastAsia"/>
                <w:color w:val="000000"/>
                <w:kern w:val="0"/>
                <w:sz w:val="24"/>
                <w:highlight w:val="none"/>
              </w:rPr>
              <w:t>，</w:t>
            </w:r>
            <w:r>
              <w:rPr>
                <w:rFonts w:hint="eastAsia"/>
                <w:color w:val="000000"/>
                <w:kern w:val="0"/>
                <w:sz w:val="24"/>
                <w:highlight w:val="none"/>
                <w:lang w:val="en-US" w:eastAsia="zh-CN"/>
              </w:rPr>
              <w:t>紧临</w:t>
            </w:r>
            <w:r>
              <w:rPr>
                <w:rFonts w:hint="eastAsia"/>
                <w:color w:val="000000"/>
                <w:sz w:val="24"/>
                <w:highlight w:val="none"/>
                <w:lang w:eastAsia="zh-CN"/>
              </w:rPr>
              <w:t>寿县强群粮油贸易有限公司</w:t>
            </w:r>
            <w:r>
              <w:rPr>
                <w:rFonts w:hint="eastAsia"/>
                <w:color w:val="000000"/>
                <w:sz w:val="24"/>
                <w:highlight w:val="none"/>
                <w:lang w:val="en-US" w:eastAsia="zh-CN"/>
              </w:rPr>
              <w:t>现有厂区北侧厂界，区域总占地面积9354平方米，建设由1幢大米加工车间和1幢办公楼。大米加工车间内分别布置储运、加工、环保等设施，整体不设按照生产流水线设计，</w:t>
            </w:r>
            <w:r>
              <w:rPr>
                <w:color w:val="000000"/>
                <w:kern w:val="0"/>
                <w:sz w:val="24"/>
                <w:highlight w:val="none"/>
              </w:rPr>
              <w:t>功能分区明确，符合要求。</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color w:val="000000"/>
                <w:kern w:val="24"/>
                <w:sz w:val="24"/>
                <w:highlight w:val="none"/>
              </w:rPr>
            </w:pPr>
            <w:r>
              <w:rPr>
                <w:rFonts w:hint="eastAsia"/>
                <w:color w:val="000000"/>
                <w:kern w:val="24"/>
                <w:sz w:val="24"/>
                <w:highlight w:val="none"/>
                <w:lang w:val="en-US" w:eastAsia="zh-CN"/>
              </w:rPr>
              <w:t>本</w:t>
            </w:r>
            <w:r>
              <w:rPr>
                <w:rFonts w:hint="eastAsia"/>
                <w:color w:val="000000"/>
                <w:kern w:val="24"/>
                <w:sz w:val="24"/>
                <w:highlight w:val="none"/>
              </w:rPr>
              <w:t>项目</w:t>
            </w:r>
            <w:r>
              <w:rPr>
                <w:rFonts w:hint="eastAsia"/>
                <w:color w:val="000000"/>
                <w:kern w:val="24"/>
                <w:sz w:val="24"/>
                <w:highlight w:val="none"/>
                <w:lang w:val="en-US" w:eastAsia="zh-CN"/>
              </w:rPr>
              <w:t>另一块为稻谷烘干区，位于</w:t>
            </w:r>
            <w:r>
              <w:rPr>
                <w:rFonts w:hint="eastAsia"/>
                <w:color w:val="000000"/>
                <w:sz w:val="24"/>
                <w:highlight w:val="none"/>
                <w:lang w:eastAsia="zh-CN"/>
              </w:rPr>
              <w:t>寿县强群粮油贸易有限公司</w:t>
            </w:r>
            <w:r>
              <w:rPr>
                <w:rFonts w:hint="eastAsia"/>
                <w:color w:val="000000"/>
                <w:sz w:val="24"/>
                <w:highlight w:val="none"/>
                <w:lang w:val="en-US" w:eastAsia="zh-CN"/>
              </w:rPr>
              <w:t>现有厂区东厂界60米处，主要建设1幢</w:t>
            </w:r>
            <w:r>
              <w:rPr>
                <w:rFonts w:hint="eastAsia"/>
                <w:color w:val="000000"/>
                <w:kern w:val="24"/>
                <w:sz w:val="24"/>
                <w:highlight w:val="none"/>
                <w:lang w:val="en-US" w:eastAsia="zh-CN"/>
              </w:rPr>
              <w:t>稻谷烘干车间，车间内安装5组烘干设备，和1座沉降室及配套的环保设施。烘干车间内布局简单，满足正常生产要求。项目总体平面布局见附图。</w:t>
            </w:r>
            <w:r>
              <w:rPr>
                <w:rFonts w:hint="eastAsia"/>
                <w:color w:val="000000"/>
                <w:kern w:val="24"/>
                <w:sz w:val="24"/>
                <w:highlight w:val="none"/>
              </w:rPr>
              <w:t>厂区平面布置详见附图。</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color w:val="000000"/>
                <w:kern w:val="24"/>
                <w:sz w:val="24"/>
                <w:highlight w:val="none"/>
                <w:lang w:val="en-US" w:eastAsia="zh-CN"/>
              </w:rPr>
            </w:pPr>
            <w:r>
              <w:rPr>
                <w:rFonts w:hint="eastAsia"/>
                <w:color w:val="000000"/>
                <w:kern w:val="24"/>
                <w:sz w:val="24"/>
                <w:highlight w:val="none"/>
                <w:lang w:eastAsia="zh-CN"/>
              </w:rPr>
              <w:t>（</w:t>
            </w:r>
            <w:r>
              <w:rPr>
                <w:rFonts w:hint="eastAsia"/>
                <w:color w:val="000000"/>
                <w:kern w:val="24"/>
                <w:sz w:val="24"/>
                <w:highlight w:val="none"/>
                <w:lang w:val="en-US" w:eastAsia="zh-CN"/>
              </w:rPr>
              <w:t>2</w:t>
            </w:r>
            <w:r>
              <w:rPr>
                <w:rFonts w:hint="eastAsia"/>
                <w:color w:val="000000"/>
                <w:kern w:val="24"/>
                <w:sz w:val="24"/>
                <w:highlight w:val="none"/>
                <w:lang w:eastAsia="zh-CN"/>
              </w:rPr>
              <w:t>）</w:t>
            </w:r>
            <w:r>
              <w:rPr>
                <w:rFonts w:hint="eastAsia"/>
                <w:color w:val="000000"/>
                <w:kern w:val="24"/>
                <w:sz w:val="24"/>
                <w:highlight w:val="none"/>
                <w:lang w:val="en-US" w:eastAsia="zh-CN"/>
              </w:rPr>
              <w:t>周围环境概况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Cs/>
                <w:color w:val="auto"/>
                <w:sz w:val="24"/>
                <w:highlight w:val="none"/>
                <w:lang w:val="en-US" w:eastAsia="zh-CN"/>
              </w:rPr>
            </w:pPr>
            <w:r>
              <w:rPr>
                <w:rFonts w:hint="eastAsia" w:cs="Times New Roman"/>
                <w:color w:val="auto"/>
                <w:sz w:val="24"/>
                <w:szCs w:val="24"/>
                <w:highlight w:val="none"/>
                <w:lang w:val="en-US" w:eastAsia="zh-CN"/>
              </w:rPr>
              <w:t>从现场调查来看，本次</w:t>
            </w:r>
            <w:r>
              <w:rPr>
                <w:rFonts w:hint="eastAsia" w:ascii="Times New Roman" w:hAnsi="Times New Roman" w:eastAsia="宋体" w:cs="Times New Roman"/>
                <w:bCs/>
                <w:color w:val="auto"/>
                <w:sz w:val="24"/>
                <w:highlight w:val="none"/>
                <w:lang w:val="en-US" w:eastAsia="zh-CN"/>
              </w:rPr>
              <w:t>项目</w:t>
            </w:r>
            <w:r>
              <w:rPr>
                <w:rFonts w:hint="eastAsia" w:cs="Times New Roman"/>
                <w:bCs/>
                <w:color w:val="auto"/>
                <w:sz w:val="24"/>
                <w:highlight w:val="none"/>
                <w:lang w:val="en-US" w:eastAsia="zh-CN"/>
              </w:rPr>
              <w:t>大米加工车间在现有厂区北侧，大米加工车间</w:t>
            </w:r>
            <w:r>
              <w:rPr>
                <w:rFonts w:hint="eastAsia" w:ascii="Times New Roman" w:hAnsi="Times New Roman" w:eastAsia="宋体" w:cs="Times New Roman"/>
                <w:bCs/>
                <w:color w:val="auto"/>
                <w:sz w:val="24"/>
                <w:highlight w:val="none"/>
                <w:lang w:val="en-US" w:eastAsia="zh-CN"/>
              </w:rPr>
              <w:t>东侧为道路和农田；南侧为</w:t>
            </w:r>
            <w:r>
              <w:rPr>
                <w:rFonts w:hint="eastAsia" w:cs="Times New Roman"/>
                <w:bCs/>
                <w:color w:val="auto"/>
                <w:sz w:val="24"/>
                <w:highlight w:val="none"/>
                <w:lang w:val="en-US" w:eastAsia="zh-CN"/>
              </w:rPr>
              <w:t>现有厂区，西侧为寿县雨旺米业有限公司，北侧为耕地，大米加工车间周边50m范围内无居民住宅。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4"/>
                <w:szCs w:val="24"/>
                <w:highlight w:val="none"/>
                <w:lang w:val="en-US"/>
              </w:rPr>
            </w:pPr>
            <w:r>
              <w:rPr>
                <w:sz w:val="21"/>
              </w:rPr>
              <mc:AlternateContent>
                <mc:Choice Requires="wpg">
                  <w:drawing>
                    <wp:anchor distT="0" distB="0" distL="114300" distR="114300" simplePos="0" relativeHeight="251669504" behindDoc="0" locked="0" layoutInCell="1" allowOverlap="1">
                      <wp:simplePos x="0" y="0"/>
                      <wp:positionH relativeFrom="column">
                        <wp:posOffset>9525</wp:posOffset>
                      </wp:positionH>
                      <wp:positionV relativeFrom="paragraph">
                        <wp:posOffset>584835</wp:posOffset>
                      </wp:positionV>
                      <wp:extent cx="4807585" cy="4255135"/>
                      <wp:effectExtent l="0" t="0" r="12065" b="12065"/>
                      <wp:wrapNone/>
                      <wp:docPr id="58" name="组合 58"/>
                      <wp:cNvGraphicFramePr/>
                      <a:graphic xmlns:a="http://schemas.openxmlformats.org/drawingml/2006/main">
                        <a:graphicData uri="http://schemas.microsoft.com/office/word/2010/wordprocessingGroup">
                          <wpg:wgp>
                            <wpg:cNvGrpSpPr/>
                            <wpg:grpSpPr>
                              <a:xfrm>
                                <a:off x="0" y="0"/>
                                <a:ext cx="4807585" cy="4255135"/>
                                <a:chOff x="16420" y="123901"/>
                                <a:chExt cx="7571" cy="6701"/>
                              </a:xfrm>
                            </wpg:grpSpPr>
                            <pic:pic xmlns:pic="http://schemas.openxmlformats.org/drawingml/2006/picture">
                              <pic:nvPicPr>
                                <pic:cNvPr id="54" name="图片 4" descr="6寿县风玫瑰 "/>
                                <pic:cNvPicPr>
                                  <a:picLocks noChangeAspect="1"/>
                                </pic:cNvPicPr>
                              </pic:nvPicPr>
                              <pic:blipFill>
                                <a:blip r:embed="rId18"/>
                                <a:stretch>
                                  <a:fillRect/>
                                </a:stretch>
                              </pic:blipFill>
                              <pic:spPr>
                                <a:xfrm>
                                  <a:off x="23155" y="123901"/>
                                  <a:ext cx="837" cy="1045"/>
                                </a:xfrm>
                                <a:prstGeom prst="rect">
                                  <a:avLst/>
                                </a:prstGeom>
                                <a:noFill/>
                                <a:ln>
                                  <a:noFill/>
                                </a:ln>
                              </pic:spPr>
                            </pic:pic>
                            <pic:pic xmlns:pic="http://schemas.openxmlformats.org/drawingml/2006/picture">
                              <pic:nvPicPr>
                                <pic:cNvPr id="57" name="图片 23"/>
                                <pic:cNvPicPr>
                                  <a:picLocks noChangeAspect="1"/>
                                </pic:cNvPicPr>
                              </pic:nvPicPr>
                              <pic:blipFill>
                                <a:blip r:embed="rId19"/>
                                <a:stretch>
                                  <a:fillRect/>
                                </a:stretch>
                              </pic:blipFill>
                              <pic:spPr>
                                <a:xfrm>
                                  <a:off x="16420" y="129970"/>
                                  <a:ext cx="1906" cy="632"/>
                                </a:xfrm>
                                <a:prstGeom prst="rect">
                                  <a:avLst/>
                                </a:prstGeom>
                                <a:noFill/>
                                <a:ln>
                                  <a:noFill/>
                                </a:ln>
                              </pic:spPr>
                            </pic:pic>
                          </wpg:wgp>
                        </a:graphicData>
                      </a:graphic>
                    </wp:anchor>
                  </w:drawing>
                </mc:Choice>
                <mc:Fallback>
                  <w:pict>
                    <v:group id="_x0000_s1026" o:spid="_x0000_s1026" o:spt="203" style="position:absolute;left:0pt;margin-left:0.75pt;margin-top:46.05pt;height:335.05pt;width:378.55pt;z-index:251669504;mso-width-relative:page;mso-height-relative:page;" coordorigin="16420,123901" coordsize="7571,6701" o:gfxdata="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">
                      <o:lock v:ext="edit" aspectratio="f"/>
                      <v:shape id="图片 4" o:spid="_x0000_s1026" o:spt="75" alt="6寿县风玫瑰 " type="#_x0000_t75" style="position:absolute;left:23155;top:123901;height:1045;width:837;" filled="f" o:preferrelative="t" stroked="f" coordsize="21600,21600" o:gfxdata="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H8yr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23" o:spid="_x0000_s1026" o:spt="75" type="#_x0000_t75" style="position:absolute;left:16420;top:129970;height:632;width:1906;" filled="f" o:preferrelative="t" stroked="f" coordsize="21600,21600" o:gfxdata="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8YlvQAA&#10;ANsAAAAPAAAAAAAAAAEAIAAAACIAAABkcnMvZG93bnJldi54bWxQSwECFAAUAAAACACHTuJAMy8F&#10;njsAAAA5AAAAEAAAAAAAAAABACAAAAAMAQAAZHJzL3NoYXBleG1sLnhtbFBLBQYAAAAABgAGAFsB&#10;AAC2AwAAAAA=&#10;">
                        <v:fill on="f" focussize="0,0"/>
                        <v:stroke on="f"/>
                        <v:imagedata r:id="rId19" o:title=""/>
                        <o:lock v:ext="edit" aspectratio="t"/>
                      </v:shape>
                    </v:group>
                  </w:pict>
                </mc:Fallback>
              </mc:AlternateContent>
            </w:r>
            <w:r>
              <w:rPr>
                <w:rFonts w:hint="eastAsia" w:cs="Times New Roman"/>
                <w:bCs/>
                <w:color w:val="auto"/>
                <w:sz w:val="24"/>
                <w:highlight w:val="none"/>
                <w:lang w:val="en-US" w:eastAsia="zh-CN"/>
              </w:rPr>
              <w:t>本项目稻谷烘干车间位于大米加工车间的东侧。该车间东、南、北侧均为农田，周边50m无居民点</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val="en-US" w:eastAsia="zh-CN"/>
              </w:rPr>
              <w:t>项目周围环境概况图见下图。</w:t>
            </w:r>
          </w:p>
          <w:p>
            <w:pPr>
              <w:widowControl/>
              <w:spacing w:line="360" w:lineRule="auto"/>
              <w:jc w:val="left"/>
              <w:rPr>
                <w:rFonts w:hint="default" w:ascii="Times New Roman" w:hAnsi="Times New Roman" w:eastAsia="宋体" w:cs="Times New Roman"/>
                <w:color w:val="0000FF"/>
                <w:sz w:val="24"/>
                <w:szCs w:val="22"/>
                <w:highlight w:val="none"/>
              </w:rPr>
            </w:pPr>
            <w:r>
              <w:drawing>
                <wp:inline distT="0" distB="0" distL="114300" distR="114300">
                  <wp:extent cx="4831080" cy="4259580"/>
                  <wp:effectExtent l="0" t="0" r="7620" b="762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20"/>
                          <a:stretch>
                            <a:fillRect/>
                          </a:stretch>
                        </pic:blipFill>
                        <pic:spPr>
                          <a:xfrm>
                            <a:off x="0" y="0"/>
                            <a:ext cx="4831080" cy="4259580"/>
                          </a:xfrm>
                          <a:prstGeom prst="rect">
                            <a:avLst/>
                          </a:prstGeom>
                          <a:noFill/>
                          <a:ln>
                            <a:noFill/>
                          </a:ln>
                        </pic:spPr>
                      </pic:pic>
                    </a:graphicData>
                  </a:graphic>
                </wp:inline>
              </w:drawing>
            </w:r>
          </w:p>
          <w:p>
            <w:pPr>
              <w:widowControl/>
              <w:spacing w:line="360" w:lineRule="auto"/>
              <w:ind w:firstLine="482" w:firstLineChars="200"/>
              <w:jc w:val="center"/>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图6 项目周边环境概况图</w:t>
            </w:r>
          </w:p>
          <w:p>
            <w:pPr>
              <w:widowControl/>
              <w:spacing w:line="360" w:lineRule="auto"/>
              <w:ind w:firstLine="480" w:firstLineChars="200"/>
              <w:jc w:val="left"/>
              <w:rPr>
                <w:rFonts w:hint="default" w:ascii="Times New Roman" w:hAnsi="Times New Roman" w:eastAsia="宋体" w:cs="Times New Roman"/>
                <w:color w:val="000000"/>
                <w:sz w:val="24"/>
                <w:szCs w:val="22"/>
                <w:highlight w:val="none"/>
              </w:rPr>
            </w:pPr>
          </w:p>
          <w:p>
            <w:pPr>
              <w:widowControl/>
              <w:spacing w:line="360" w:lineRule="auto"/>
              <w:ind w:firstLine="480" w:firstLineChars="200"/>
              <w:jc w:val="left"/>
              <w:rPr>
                <w:rFonts w:hint="default" w:ascii="Times New Roman" w:hAnsi="Times New Roman" w:eastAsia="宋体" w:cs="Times New Roman"/>
                <w:color w:val="000000"/>
                <w:sz w:val="24"/>
                <w:szCs w:val="22"/>
                <w:highlight w:val="none"/>
              </w:rPr>
            </w:pPr>
          </w:p>
          <w:p>
            <w:pPr>
              <w:widowControl/>
              <w:spacing w:line="360" w:lineRule="auto"/>
              <w:ind w:firstLine="480" w:firstLineChars="200"/>
              <w:jc w:val="left"/>
              <w:rPr>
                <w:rFonts w:hint="default" w:ascii="Times New Roman" w:hAnsi="Times New Roman" w:eastAsia="宋体" w:cs="Times New Roman"/>
                <w:color w:val="000000"/>
                <w:sz w:val="24"/>
                <w:szCs w:val="22"/>
                <w:highlight w:val="none"/>
              </w:rPr>
            </w:pPr>
          </w:p>
          <w:p>
            <w:pPr>
              <w:widowControl/>
              <w:spacing w:line="360" w:lineRule="auto"/>
              <w:ind w:firstLine="480" w:firstLineChars="200"/>
              <w:jc w:val="left"/>
              <w:rPr>
                <w:rFonts w:hint="default" w:ascii="Times New Roman" w:hAnsi="Times New Roman" w:eastAsia="宋体" w:cs="Times New Roman"/>
                <w:color w:val="000000"/>
                <w:sz w:val="24"/>
                <w:szCs w:val="22"/>
                <w:highlight w:val="none"/>
              </w:rPr>
            </w:pPr>
          </w:p>
          <w:p>
            <w:pPr>
              <w:widowControl/>
              <w:spacing w:line="360" w:lineRule="auto"/>
              <w:ind w:firstLine="480" w:firstLineChars="200"/>
              <w:jc w:val="left"/>
              <w:rPr>
                <w:rFonts w:hint="default" w:ascii="Times New Roman" w:hAnsi="Times New Roman" w:eastAsia="宋体" w:cs="Times New Roman"/>
                <w:color w:val="000000"/>
                <w:sz w:val="24"/>
                <w:szCs w:val="22"/>
                <w:highlight w:val="none"/>
              </w:rPr>
            </w:pPr>
          </w:p>
          <w:p>
            <w:pPr>
              <w:pStyle w:val="27"/>
              <w:jc w:val="both"/>
              <w:outlineLvl w:val="0"/>
              <w:rPr>
                <w:rFonts w:hint="eastAsia" w:ascii="黑体" w:hAnsi="黑体" w:eastAsia="黑体"/>
                <w:snapToGrid w:val="0"/>
                <w:color w:val="000000"/>
                <w:sz w:val="24"/>
                <w:szCs w:val="24"/>
                <w:highlight w:val="none"/>
                <w:vertAlign w:val="baseline"/>
                <w:lang w:eastAsia="zh-CN"/>
              </w:rPr>
            </w:pPr>
          </w:p>
          <w:p>
            <w:pPr>
              <w:pStyle w:val="27"/>
              <w:jc w:val="both"/>
              <w:outlineLvl w:val="0"/>
              <w:rPr>
                <w:rFonts w:hint="eastAsia" w:ascii="黑体" w:hAnsi="黑体" w:eastAsia="黑体"/>
                <w:snapToGrid w:val="0"/>
                <w:color w:val="000000"/>
                <w:sz w:val="24"/>
                <w:szCs w:val="24"/>
                <w:highlight w:val="none"/>
                <w:vertAlign w:val="baseline"/>
                <w:lang w:eastAsia="zh-CN"/>
              </w:rPr>
            </w:pPr>
          </w:p>
          <w:p>
            <w:pPr>
              <w:pStyle w:val="27"/>
              <w:jc w:val="both"/>
              <w:outlineLvl w:val="0"/>
              <w:rPr>
                <w:rFonts w:hint="eastAsia" w:ascii="黑体" w:hAnsi="黑体" w:eastAsia="黑体"/>
                <w:snapToGrid w:val="0"/>
                <w:color w:val="000000"/>
                <w:sz w:val="24"/>
                <w:szCs w:val="24"/>
                <w:highlight w:val="none"/>
                <w:vertAlign w:val="baseline"/>
                <w:lang w:eastAsia="zh-CN"/>
              </w:rPr>
            </w:pPr>
          </w:p>
        </w:tc>
      </w:tr>
    </w:tbl>
    <w:p>
      <w:pPr>
        <w:pStyle w:val="27"/>
        <w:jc w:val="center"/>
        <w:outlineLvl w:val="0"/>
        <w:rPr>
          <w:rFonts w:hint="eastAsia" w:ascii="黑体" w:hAnsi="黑体" w:eastAsia="黑体"/>
          <w:snapToGrid w:val="0"/>
          <w:color w:val="000000"/>
          <w:sz w:val="30"/>
          <w:szCs w:val="30"/>
          <w:highlight w:val="none"/>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8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jc w:val="center"/>
        </w:trPr>
        <w:tc>
          <w:tcPr>
            <w:tcW w:w="471" w:type="dxa"/>
            <w:noWrap w:val="0"/>
            <w:vAlign w:val="center"/>
          </w:tcPr>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000000"/>
                <w:sz w:val="30"/>
                <w:szCs w:val="30"/>
                <w:highlight w:val="none"/>
                <w:vertAlign w:val="baseline"/>
              </w:rPr>
            </w:pPr>
            <w:r>
              <w:rPr>
                <w:rFonts w:hint="default" w:ascii="Times New Roman" w:hAnsi="Times New Roman" w:eastAsia="宋体" w:cs="Times New Roman"/>
                <w:b/>
                <w:bCs/>
                <w:color w:val="000000"/>
                <w:sz w:val="24"/>
                <w:szCs w:val="24"/>
                <w:highlight w:val="none"/>
                <w:lang w:val="en-US" w:eastAsia="zh-CN"/>
              </w:rPr>
              <w:t>工艺流程和产排污环节</w:t>
            </w:r>
          </w:p>
        </w:tc>
        <w:tc>
          <w:tcPr>
            <w:tcW w:w="8044" w:type="dxa"/>
            <w:noWrap w:val="0"/>
            <w:vAlign w:val="center"/>
          </w:tcPr>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eastAsia"/>
                <w:b/>
                <w:bCs/>
                <w:color w:val="000000"/>
                <w:highlight w:val="none"/>
                <w:lang w:val="en-US" w:eastAsia="zh-CN"/>
              </w:rPr>
            </w:pPr>
            <w:r>
              <w:rPr>
                <w:rFonts w:hint="eastAsia"/>
                <w:b/>
                <w:bCs/>
                <w:color w:val="000000"/>
                <w:highlight w:val="none"/>
                <w:lang w:val="en-US" w:eastAsia="zh-CN"/>
              </w:rPr>
              <w:t>1、工艺流程分析</w:t>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color w:val="000000"/>
                <w:highlight w:val="none"/>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color w:val="000000"/>
                <w:highlight w:val="none"/>
              </w:rPr>
            </w:pPr>
            <w:r>
              <w:rPr>
                <w:color w:val="000000"/>
                <w:highlight w:val="none"/>
              </w:rPr>
              <w:drawing>
                <wp:inline distT="0" distB="0" distL="114300" distR="114300">
                  <wp:extent cx="4966335" cy="2992755"/>
                  <wp:effectExtent l="0" t="0" r="5715" b="1714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1"/>
                          <a:stretch>
                            <a:fillRect/>
                          </a:stretch>
                        </pic:blipFill>
                        <pic:spPr>
                          <a:xfrm>
                            <a:off x="0" y="0"/>
                            <a:ext cx="4966335" cy="299275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cs="Times New Roman"/>
                <w:b/>
                <w:bCs/>
                <w:color w:val="000000"/>
                <w:highlight w:val="none"/>
                <w:lang w:val="en-US" w:eastAsia="zh-CN"/>
              </w:rPr>
            </w:pPr>
            <w:r>
              <w:rPr>
                <w:rFonts w:hint="default" w:ascii="Times New Roman" w:hAnsi="Times New Roman" w:cs="Times New Roman"/>
                <w:b/>
                <w:bCs/>
                <w:color w:val="000000"/>
                <w:highlight w:val="none"/>
                <w:lang w:eastAsia="zh-CN"/>
              </w:rPr>
              <w:t>图</w:t>
            </w:r>
            <w:r>
              <w:rPr>
                <w:rFonts w:hint="default" w:ascii="Times New Roman" w:hAnsi="Times New Roman" w:cs="Times New Roman"/>
                <w:b/>
                <w:bCs/>
                <w:color w:val="000000"/>
                <w:highlight w:val="none"/>
                <w:lang w:val="en-US" w:eastAsia="zh-CN"/>
              </w:rPr>
              <w:t>2.</w:t>
            </w:r>
            <w:r>
              <w:rPr>
                <w:rFonts w:hint="eastAsia" w:ascii="Times New Roman" w:hAnsi="Times New Roman" w:cs="Times New Roman"/>
                <w:b/>
                <w:bCs/>
                <w:color w:val="000000"/>
                <w:highlight w:val="none"/>
                <w:lang w:val="en-US" w:eastAsia="zh-CN"/>
              </w:rPr>
              <w:t>1</w:t>
            </w:r>
            <w:r>
              <w:rPr>
                <w:rFonts w:hint="default" w:ascii="Times New Roman" w:hAnsi="Times New Roman" w:cs="Times New Roman"/>
                <w:b/>
                <w:bCs/>
                <w:color w:val="000000"/>
                <w:highlight w:val="none"/>
                <w:lang w:val="en-US" w:eastAsia="zh-CN"/>
              </w:rPr>
              <w:t xml:space="preserve"> 工艺流程及产污节点图</w:t>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cs="Times New Roman"/>
                <w:b/>
                <w:bCs/>
                <w:color w:val="000000"/>
                <w:highlight w:val="no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2" w:firstLineChars="200"/>
              <w:jc w:val="left"/>
              <w:textAlignment w:val="auto"/>
              <w:outlineLvl w:val="9"/>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工艺流程说明</w:t>
            </w:r>
          </w:p>
          <w:p>
            <w:pPr>
              <w:keepNext w:val="0"/>
              <w:keepLines w:val="0"/>
              <w:pageBreakBefore w:val="0"/>
              <w:widowControl/>
              <w:kinsoku/>
              <w:wordWrap/>
              <w:overflowPunct/>
              <w:topLinePunct w:val="0"/>
              <w:autoSpaceDE w:val="0"/>
              <w:autoSpaceDN w:val="0"/>
              <w:bidi w:val="0"/>
              <w:snapToGrid/>
              <w:spacing w:line="360" w:lineRule="auto"/>
              <w:ind w:left="0" w:leftChars="0" w:firstLine="480" w:firstLineChars="200"/>
              <w:jc w:val="left"/>
              <w:outlineLvl w:val="9"/>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稻谷烘干：新收购的稻谷</w:t>
            </w:r>
            <w:r>
              <w:rPr>
                <w:rFonts w:hint="eastAsia" w:ascii="Times New Roman" w:hAnsi="Times New Roman" w:eastAsia="宋体" w:cs="Times New Roman"/>
                <w:color w:val="000000"/>
                <w:sz w:val="24"/>
                <w:szCs w:val="24"/>
                <w:highlight w:val="none"/>
                <w:lang w:eastAsia="zh-CN"/>
              </w:rPr>
              <w:t>含水率较高，需经过烘干机将其烘干，方可进行下一步工序，烘干在烘干通道内进行，此工段产生的污染源为噪声（</w:t>
            </w:r>
            <w:r>
              <w:rPr>
                <w:rFonts w:hint="eastAsia" w:ascii="Times New Roman" w:hAnsi="Times New Roman" w:eastAsia="宋体" w:cs="Times New Roman"/>
                <w:color w:val="000000"/>
                <w:sz w:val="24"/>
                <w:szCs w:val="24"/>
                <w:highlight w:val="none"/>
                <w:lang w:val="en-US" w:eastAsia="zh-CN"/>
              </w:rPr>
              <w:t>N</w:t>
            </w:r>
            <w:r>
              <w:rPr>
                <w:rFonts w:hint="eastAsia" w:ascii="Times New Roman" w:hAnsi="Times New Roman" w:eastAsia="宋体" w:cs="Times New Roman"/>
                <w:color w:val="000000"/>
                <w:sz w:val="24"/>
                <w:szCs w:val="24"/>
                <w:highlight w:val="none"/>
                <w:lang w:eastAsia="zh-CN"/>
              </w:rPr>
              <w:t>）、烘干废气（颗粒物、</w:t>
            </w:r>
            <w:r>
              <w:rPr>
                <w:rFonts w:hint="eastAsia" w:ascii="Times New Roman" w:hAnsi="Times New Roman" w:eastAsia="宋体" w:cs="Times New Roman"/>
                <w:color w:val="000000"/>
                <w:sz w:val="24"/>
                <w:szCs w:val="24"/>
                <w:highlight w:val="none"/>
                <w:lang w:val="en-US" w:eastAsia="zh-CN"/>
              </w:rPr>
              <w:t>SO</w:t>
            </w:r>
            <w:r>
              <w:rPr>
                <w:rFonts w:hint="eastAsia" w:ascii="Times New Roman" w:hAnsi="Times New Roman" w:eastAsia="宋体" w:cs="Times New Roman"/>
                <w:color w:val="000000"/>
                <w:sz w:val="24"/>
                <w:szCs w:val="24"/>
                <w:highlight w:val="none"/>
                <w:vertAlign w:val="subscript"/>
                <w:lang w:val="en-US" w:eastAsia="zh-CN"/>
              </w:rPr>
              <w:t>2</w:t>
            </w:r>
            <w:r>
              <w:rPr>
                <w:rFonts w:hint="eastAsia" w:ascii="Times New Roman" w:hAnsi="Times New Roman" w:eastAsia="宋体" w:cs="Times New Roman"/>
                <w:color w:val="000000"/>
                <w:sz w:val="24"/>
                <w:szCs w:val="24"/>
                <w:highlight w:val="none"/>
                <w:lang w:val="en-US" w:eastAsia="zh-CN"/>
              </w:rPr>
              <w:t>、NO</w:t>
            </w:r>
            <w:r>
              <w:rPr>
                <w:rFonts w:hint="eastAsia" w:ascii="Times New Roman" w:hAnsi="Times New Roman" w:eastAsia="宋体" w:cs="Times New Roman"/>
                <w:color w:val="000000"/>
                <w:sz w:val="24"/>
                <w:szCs w:val="24"/>
                <w:highlight w:val="none"/>
                <w:vertAlign w:val="subscript"/>
                <w:lang w:val="en-US" w:eastAsia="zh-CN"/>
              </w:rPr>
              <w:t>2</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w:t>
            </w:r>
          </w:p>
          <w:p>
            <w:pPr>
              <w:keepNext w:val="0"/>
              <w:keepLines w:val="0"/>
              <w:pageBreakBefore w:val="0"/>
              <w:widowControl/>
              <w:kinsoku/>
              <w:wordWrap/>
              <w:overflowPunct/>
              <w:topLinePunct w:val="0"/>
              <w:autoSpaceDE w:val="0"/>
              <w:autoSpaceDN w:val="0"/>
              <w:bidi w:val="0"/>
              <w:snapToGrid/>
              <w:spacing w:line="360" w:lineRule="auto"/>
              <w:ind w:left="0" w:leftChars="0" w:firstLine="480" w:firstLineChars="200"/>
              <w:jc w:val="left"/>
              <w:outlineLvl w:val="9"/>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除杂、去石：</w:t>
            </w:r>
            <w:r>
              <w:rPr>
                <w:rFonts w:hint="eastAsia" w:ascii="Times New Roman" w:hAnsi="Times New Roman" w:eastAsia="宋体" w:cs="Times New Roman"/>
                <w:color w:val="000000"/>
                <w:sz w:val="24"/>
                <w:szCs w:val="24"/>
                <w:highlight w:val="none"/>
                <w:lang w:eastAsia="zh-CN"/>
              </w:rPr>
              <w:t>所有收购回来的稻谷均需要进行</w:t>
            </w:r>
            <w:r>
              <w:rPr>
                <w:rFonts w:hint="default" w:ascii="Times New Roman" w:hAnsi="Times New Roman" w:eastAsia="宋体" w:cs="Times New Roman"/>
                <w:color w:val="000000"/>
                <w:sz w:val="24"/>
                <w:szCs w:val="24"/>
                <w:highlight w:val="none"/>
              </w:rPr>
              <w:t>过吸式比重去石机进行除杂（主要成分是稗草）、去石，将混入稻谷中的各类杂质去除，以提高大米成品的质量</w:t>
            </w:r>
            <w:r>
              <w:rPr>
                <w:rFonts w:hint="eastAsia" w:ascii="Times New Roman" w:hAnsi="Times New Roman" w:eastAsia="宋体" w:cs="Times New Roman"/>
                <w:color w:val="000000"/>
                <w:sz w:val="24"/>
                <w:szCs w:val="24"/>
                <w:highlight w:val="none"/>
                <w:lang w:eastAsia="zh-CN"/>
              </w:rPr>
              <w:t>及防止对设备损伤</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此工段产生的污染源为噪声（</w:t>
            </w:r>
            <w:r>
              <w:rPr>
                <w:rFonts w:hint="eastAsia" w:ascii="Times New Roman" w:hAnsi="Times New Roman" w:eastAsia="宋体" w:cs="Times New Roman"/>
                <w:color w:val="000000"/>
                <w:sz w:val="24"/>
                <w:szCs w:val="24"/>
                <w:highlight w:val="none"/>
                <w:lang w:val="en-US" w:eastAsia="zh-CN"/>
              </w:rPr>
              <w:t>N</w:t>
            </w:r>
            <w:r>
              <w:rPr>
                <w:rFonts w:hint="eastAsia" w:ascii="Times New Roman" w:hAnsi="Times New Roman" w:eastAsia="宋体" w:cs="Times New Roman"/>
                <w:color w:val="000000"/>
                <w:sz w:val="24"/>
                <w:szCs w:val="24"/>
                <w:highlight w:val="none"/>
                <w:lang w:eastAsia="zh-CN"/>
              </w:rPr>
              <w:t>）、粉尘（</w:t>
            </w:r>
            <w:r>
              <w:rPr>
                <w:rFonts w:hint="eastAsia" w:ascii="Times New Roman" w:hAnsi="Times New Roman" w:eastAsia="宋体" w:cs="Times New Roman"/>
                <w:color w:val="000000"/>
                <w:sz w:val="24"/>
                <w:szCs w:val="24"/>
                <w:highlight w:val="none"/>
                <w:lang w:val="en-US" w:eastAsia="zh-CN"/>
              </w:rPr>
              <w:t>G</w:t>
            </w:r>
            <w:r>
              <w:rPr>
                <w:rFonts w:hint="eastAsia" w:ascii="Times New Roman" w:hAnsi="Times New Roman" w:eastAsia="宋体" w:cs="Times New Roman"/>
                <w:color w:val="000000"/>
                <w:sz w:val="24"/>
                <w:szCs w:val="24"/>
                <w:highlight w:val="none"/>
                <w:lang w:eastAsia="zh-CN"/>
              </w:rPr>
              <w:t>）、杂质（</w:t>
            </w:r>
            <w:r>
              <w:rPr>
                <w:rFonts w:hint="eastAsia" w:ascii="Times New Roman" w:hAnsi="Times New Roman" w:eastAsia="宋体" w:cs="Times New Roman"/>
                <w:color w:val="000000"/>
                <w:sz w:val="24"/>
                <w:szCs w:val="24"/>
                <w:highlight w:val="none"/>
                <w:lang w:val="en-US" w:eastAsia="zh-CN"/>
              </w:rPr>
              <w:t>S1</w:t>
            </w:r>
            <w:r>
              <w:rPr>
                <w:rFonts w:hint="eastAsia" w:ascii="Times New Roman" w:hAnsi="Times New Roman" w:eastAsia="宋体" w:cs="Times New Roman"/>
                <w:color w:val="000000"/>
                <w:sz w:val="24"/>
                <w:szCs w:val="24"/>
                <w:highlight w:val="none"/>
                <w:lang w:eastAsia="zh-CN"/>
              </w:rPr>
              <w:t>）、砂石（</w:t>
            </w:r>
            <w:r>
              <w:rPr>
                <w:rFonts w:hint="eastAsia" w:ascii="Times New Roman" w:hAnsi="Times New Roman" w:eastAsia="宋体" w:cs="Times New Roman"/>
                <w:color w:val="000000"/>
                <w:sz w:val="24"/>
                <w:szCs w:val="24"/>
                <w:highlight w:val="none"/>
                <w:lang w:val="en-US" w:eastAsia="zh-CN"/>
              </w:rPr>
              <w:t>S2</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w:t>
            </w:r>
          </w:p>
          <w:p>
            <w:pPr>
              <w:keepNext w:val="0"/>
              <w:keepLines w:val="0"/>
              <w:pageBreakBefore w:val="0"/>
              <w:kinsoku/>
              <w:wordWrap/>
              <w:overflowPunct/>
              <w:topLinePunct w:val="0"/>
              <w:bidi w:val="0"/>
              <w:snapToGrid/>
              <w:spacing w:line="360" w:lineRule="auto"/>
              <w:ind w:left="0" w:leftChars="0" w:firstLine="480" w:firstLineChars="200"/>
              <w:jc w:val="left"/>
              <w:outlineLvl w:val="9"/>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砻谷、谷糙分离：砻谷工序就是用砻谷机将稻谷的硬壳脱下，并使硬壳与糙米分离。</w:t>
            </w:r>
            <w:r>
              <w:rPr>
                <w:rFonts w:hint="eastAsia" w:ascii="Times New Roman" w:hAnsi="Times New Roman" w:eastAsia="宋体" w:cs="Times New Roman"/>
                <w:color w:val="000000"/>
                <w:sz w:val="24"/>
                <w:szCs w:val="24"/>
                <w:highlight w:val="none"/>
                <w:lang w:eastAsia="zh-CN"/>
              </w:rPr>
              <w:t>此工段产生的污染源为噪声（</w:t>
            </w:r>
            <w:r>
              <w:rPr>
                <w:rFonts w:hint="eastAsia" w:ascii="Times New Roman" w:hAnsi="Times New Roman" w:eastAsia="宋体" w:cs="Times New Roman"/>
                <w:color w:val="000000"/>
                <w:sz w:val="24"/>
                <w:szCs w:val="24"/>
                <w:highlight w:val="none"/>
                <w:lang w:val="en-US" w:eastAsia="zh-CN"/>
              </w:rPr>
              <w:t>N</w:t>
            </w:r>
            <w:r>
              <w:rPr>
                <w:rFonts w:hint="eastAsia" w:ascii="Times New Roman" w:hAnsi="Times New Roman" w:eastAsia="宋体" w:cs="Times New Roman"/>
                <w:color w:val="000000"/>
                <w:sz w:val="24"/>
                <w:szCs w:val="24"/>
                <w:highlight w:val="none"/>
                <w:lang w:eastAsia="zh-CN"/>
              </w:rPr>
              <w:t>）、粉尘（</w:t>
            </w:r>
            <w:r>
              <w:rPr>
                <w:rFonts w:hint="eastAsia" w:ascii="Times New Roman" w:hAnsi="Times New Roman" w:eastAsia="宋体" w:cs="Times New Roman"/>
                <w:color w:val="000000"/>
                <w:sz w:val="24"/>
                <w:szCs w:val="24"/>
                <w:highlight w:val="none"/>
                <w:lang w:val="en-US" w:eastAsia="zh-CN"/>
              </w:rPr>
              <w:t>G</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及副产品粗糠。</w:t>
            </w:r>
            <w:r>
              <w:rPr>
                <w:rFonts w:hint="default" w:ascii="Times New Roman" w:hAnsi="Times New Roman" w:eastAsia="宋体" w:cs="Times New Roman"/>
                <w:color w:val="000000"/>
                <w:sz w:val="24"/>
                <w:szCs w:val="24"/>
                <w:highlight w:val="none"/>
              </w:rPr>
              <w:t>。</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outlineLvl w:val="9"/>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碾米：碾米工序即用碾米机碾削、摩擦糙米使皮层和胚乳分离。</w:t>
            </w:r>
            <w:r>
              <w:rPr>
                <w:rFonts w:hint="eastAsia" w:ascii="Times New Roman" w:hAnsi="Times New Roman" w:eastAsia="宋体" w:cs="Times New Roman"/>
                <w:color w:val="000000"/>
                <w:sz w:val="24"/>
                <w:szCs w:val="24"/>
                <w:highlight w:val="none"/>
                <w:lang w:eastAsia="zh-CN"/>
              </w:rPr>
              <w:t>此工段产生的污染源为噪声（</w:t>
            </w:r>
            <w:r>
              <w:rPr>
                <w:rFonts w:hint="eastAsia" w:ascii="Times New Roman" w:hAnsi="Times New Roman" w:eastAsia="宋体" w:cs="Times New Roman"/>
                <w:color w:val="000000"/>
                <w:sz w:val="24"/>
                <w:szCs w:val="24"/>
                <w:highlight w:val="none"/>
                <w:lang w:val="en-US" w:eastAsia="zh-CN"/>
              </w:rPr>
              <w:t>N</w:t>
            </w:r>
            <w:r>
              <w:rPr>
                <w:rFonts w:hint="eastAsia" w:ascii="Times New Roman" w:hAnsi="Times New Roman" w:eastAsia="宋体" w:cs="Times New Roman"/>
                <w:color w:val="000000"/>
                <w:sz w:val="24"/>
                <w:szCs w:val="24"/>
                <w:highlight w:val="none"/>
                <w:lang w:eastAsia="zh-CN"/>
              </w:rPr>
              <w:t>）、粉尘（</w:t>
            </w:r>
            <w:r>
              <w:rPr>
                <w:rFonts w:hint="eastAsia" w:ascii="Times New Roman" w:hAnsi="Times New Roman" w:eastAsia="宋体" w:cs="Times New Roman"/>
                <w:color w:val="000000"/>
                <w:sz w:val="24"/>
                <w:szCs w:val="24"/>
                <w:highlight w:val="none"/>
                <w:lang w:val="en-US" w:eastAsia="zh-CN"/>
              </w:rPr>
              <w:t>G</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及副产品粉糠</w:t>
            </w:r>
            <w:r>
              <w:rPr>
                <w:rFonts w:hint="default" w:ascii="Times New Roman" w:hAnsi="Times New Roman" w:eastAsia="宋体" w:cs="Times New Roman"/>
                <w:b w:val="0"/>
                <w:color w:val="000000"/>
                <w:sz w:val="24"/>
                <w:szCs w:val="24"/>
                <w:highlight w:val="none"/>
              </w:rPr>
              <w:t>。</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outlineLvl w:val="9"/>
              <w:rPr>
                <w:rFonts w:hint="default" w:ascii="Times New Roman" w:hAnsi="Times New Roman" w:eastAsia="宋体" w:cs="Times New Roman"/>
                <w:b w:val="0"/>
                <w:bCs/>
                <w:color w:val="000000"/>
                <w:sz w:val="24"/>
                <w:szCs w:val="24"/>
                <w:highlight w:val="none"/>
              </w:rPr>
            </w:pPr>
            <w:r>
              <w:rPr>
                <w:rFonts w:hint="default" w:ascii="Times New Roman" w:hAnsi="Times New Roman" w:eastAsia="宋体" w:cs="Times New Roman"/>
                <w:b w:val="0"/>
                <w:bCs/>
                <w:color w:val="000000"/>
                <w:sz w:val="24"/>
                <w:szCs w:val="24"/>
                <w:highlight w:val="none"/>
              </w:rPr>
              <w:t>白米分级：利用碎米和整米立型差异，利用白米分级筛在平面回转的筛面上进行自动分级，经过适当配备的四层筛面的连续筛理分理出整米、大碎米、中碎米、小碎米四个等级，</w:t>
            </w:r>
            <w:r>
              <w:rPr>
                <w:rFonts w:hint="eastAsia" w:ascii="Times New Roman" w:hAnsi="Times New Roman" w:eastAsia="宋体" w:cs="Times New Roman"/>
                <w:color w:val="000000"/>
                <w:sz w:val="24"/>
                <w:szCs w:val="24"/>
                <w:highlight w:val="none"/>
                <w:lang w:eastAsia="zh-CN"/>
              </w:rPr>
              <w:t>此工段产生的污染源为噪声（</w:t>
            </w:r>
            <w:r>
              <w:rPr>
                <w:rFonts w:hint="eastAsia" w:ascii="Times New Roman" w:hAnsi="Times New Roman" w:eastAsia="宋体" w:cs="Times New Roman"/>
                <w:color w:val="000000"/>
                <w:sz w:val="24"/>
                <w:szCs w:val="24"/>
                <w:highlight w:val="none"/>
                <w:lang w:val="en-US" w:eastAsia="zh-CN"/>
              </w:rPr>
              <w:t>N</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b w:val="0"/>
                <w:bCs/>
                <w:color w:val="000000"/>
                <w:sz w:val="24"/>
                <w:szCs w:val="24"/>
                <w:highlight w:val="none"/>
              </w:rPr>
              <w:t>。</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outlineLvl w:val="9"/>
              <w:rPr>
                <w:rFonts w:hint="eastAsia" w:ascii="Times New Roman" w:hAnsi="Times New Roman" w:eastAsia="宋体" w:cs="Times New Roman"/>
                <w:b w:val="0"/>
                <w:bCs/>
                <w:color w:val="000000"/>
                <w:sz w:val="24"/>
                <w:szCs w:val="24"/>
                <w:highlight w:val="none"/>
                <w:lang w:eastAsia="zh-CN"/>
              </w:rPr>
            </w:pPr>
            <w:r>
              <w:rPr>
                <w:rFonts w:hint="default" w:ascii="Times New Roman" w:hAnsi="Times New Roman" w:eastAsia="宋体" w:cs="Times New Roman"/>
                <w:b w:val="0"/>
                <w:color w:val="000000"/>
                <w:sz w:val="24"/>
                <w:szCs w:val="24"/>
                <w:highlight w:val="none"/>
              </w:rPr>
              <w:t>抛光：</w:t>
            </w:r>
            <w:r>
              <w:rPr>
                <w:rFonts w:hint="default" w:ascii="Times New Roman" w:hAnsi="Times New Roman" w:eastAsia="宋体" w:cs="Times New Roman"/>
                <w:b w:val="0"/>
                <w:bCs/>
                <w:color w:val="000000"/>
                <w:sz w:val="24"/>
                <w:szCs w:val="24"/>
                <w:highlight w:val="none"/>
              </w:rPr>
              <w:t>大米抛光是加工精制米时必不可少的工序。抛光借助摩擦作用将米粒表面浮糠擦除，提高米粒表面的光洁度，同时有助于大米保鲜。</w:t>
            </w:r>
            <w:r>
              <w:rPr>
                <w:rFonts w:hint="eastAsia" w:ascii="Times New Roman" w:hAnsi="Times New Roman" w:eastAsia="宋体" w:cs="Times New Roman"/>
                <w:color w:val="000000"/>
                <w:sz w:val="24"/>
                <w:szCs w:val="24"/>
                <w:highlight w:val="none"/>
                <w:lang w:eastAsia="zh-CN"/>
              </w:rPr>
              <w:t>此工段产生的污染源为噪声（</w:t>
            </w:r>
            <w:r>
              <w:rPr>
                <w:rFonts w:hint="eastAsia" w:ascii="Times New Roman" w:hAnsi="Times New Roman" w:eastAsia="宋体" w:cs="Times New Roman"/>
                <w:color w:val="000000"/>
                <w:sz w:val="24"/>
                <w:szCs w:val="24"/>
                <w:highlight w:val="none"/>
                <w:lang w:val="en-US" w:eastAsia="zh-CN"/>
              </w:rPr>
              <w:t>N</w:t>
            </w:r>
            <w:r>
              <w:rPr>
                <w:rFonts w:hint="eastAsia" w:ascii="Times New Roman" w:hAnsi="Times New Roman" w:eastAsia="宋体" w:cs="Times New Roman"/>
                <w:color w:val="000000"/>
                <w:sz w:val="24"/>
                <w:szCs w:val="24"/>
                <w:highlight w:val="none"/>
                <w:lang w:eastAsia="zh-CN"/>
              </w:rPr>
              <w:t>）、粉尘（</w:t>
            </w:r>
            <w:r>
              <w:rPr>
                <w:rFonts w:hint="eastAsia" w:ascii="Times New Roman" w:hAnsi="Times New Roman" w:eastAsia="宋体" w:cs="Times New Roman"/>
                <w:color w:val="000000"/>
                <w:sz w:val="24"/>
                <w:szCs w:val="24"/>
                <w:highlight w:val="none"/>
                <w:lang w:val="en-US" w:eastAsia="zh-CN"/>
              </w:rPr>
              <w:t>G</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及副产品抛光粉糠</w:t>
            </w:r>
            <w:r>
              <w:rPr>
                <w:rFonts w:hint="default" w:ascii="Times New Roman" w:hAnsi="Times New Roman" w:eastAsia="宋体" w:cs="Times New Roman"/>
                <w:b w:val="0"/>
                <w:bCs/>
                <w:color w:val="000000"/>
                <w:sz w:val="24"/>
                <w:szCs w:val="24"/>
                <w:highlight w:val="none"/>
              </w:rPr>
              <w:t>（抛光机需要加入少量新鲜水用于抛光，年用量约</w:t>
            </w:r>
            <w:r>
              <w:rPr>
                <w:rFonts w:hint="eastAsia" w:ascii="Times New Roman" w:hAnsi="Times New Roman" w:eastAsia="宋体" w:cs="Times New Roman"/>
                <w:b w:val="0"/>
                <w:bCs/>
                <w:color w:val="000000"/>
                <w:sz w:val="24"/>
                <w:szCs w:val="24"/>
                <w:highlight w:val="none"/>
                <w:lang w:val="en-US" w:eastAsia="zh-CN"/>
              </w:rPr>
              <w:t>1</w:t>
            </w:r>
            <w:r>
              <w:rPr>
                <w:rFonts w:hint="default" w:ascii="Times New Roman" w:hAnsi="Times New Roman" w:eastAsia="宋体" w:cs="Times New Roman"/>
                <w:b w:val="0"/>
                <w:bCs/>
                <w:color w:val="000000"/>
                <w:sz w:val="24"/>
                <w:szCs w:val="24"/>
                <w:highlight w:val="none"/>
              </w:rPr>
              <w:t>00t，新鲜水全部蒸发消耗，无废水外排）</w:t>
            </w:r>
            <w:r>
              <w:rPr>
                <w:rFonts w:hint="eastAsia" w:ascii="Times New Roman" w:hAnsi="Times New Roman" w:eastAsia="宋体" w:cs="Times New Roman"/>
                <w:b w:val="0"/>
                <w:bCs/>
                <w:color w:val="000000"/>
                <w:sz w:val="24"/>
                <w:szCs w:val="24"/>
                <w:highlight w:val="none"/>
                <w:lang w:eastAsia="zh-CN"/>
              </w:rPr>
              <w:t>。</w:t>
            </w:r>
          </w:p>
          <w:p>
            <w:pPr>
              <w:pStyle w:val="26"/>
              <w:keepNext w:val="0"/>
              <w:keepLines w:val="0"/>
              <w:pageBreakBefore w:val="0"/>
              <w:kinsoku/>
              <w:wordWrap/>
              <w:overflowPunct/>
              <w:topLinePunct w:val="0"/>
              <w:bidi w:val="0"/>
              <w:snapToGrid/>
              <w:spacing w:line="360" w:lineRule="auto"/>
              <w:ind w:left="0" w:leftChars="0" w:firstLine="480" w:firstLineChars="200"/>
              <w:jc w:val="left"/>
              <w:outlineLvl w:val="9"/>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色选：色选是利用色选机</w:t>
            </w:r>
            <w:r>
              <w:rPr>
                <w:rStyle w:val="36"/>
                <w:rFonts w:hint="default" w:ascii="Times New Roman" w:hAnsi="Times New Roman" w:eastAsia="宋体" w:cs="Times New Roman"/>
                <w:color w:val="000000"/>
                <w:sz w:val="24"/>
                <w:szCs w:val="24"/>
                <w:highlight w:val="none"/>
              </w:rPr>
              <w:t>（</w:t>
            </w:r>
            <w:r>
              <w:rPr>
                <w:rStyle w:val="51"/>
                <w:rFonts w:hint="default" w:ascii="Times New Roman" w:hAnsi="Times New Roman" w:eastAsia="宋体" w:cs="Times New Roman"/>
                <w:color w:val="000000"/>
                <w:sz w:val="24"/>
                <w:szCs w:val="24"/>
                <w:highlight w:val="none"/>
              </w:rPr>
              <w:t>被选物料从顶部的料斗进入机器</w:t>
            </w:r>
            <w:r>
              <w:rPr>
                <w:rStyle w:val="51"/>
                <w:rFonts w:hint="eastAsia" w:ascii="Times New Roman" w:hAnsi="Times New Roman" w:eastAsia="宋体" w:cs="Times New Roman"/>
                <w:color w:val="000000"/>
                <w:sz w:val="24"/>
                <w:szCs w:val="24"/>
                <w:highlight w:val="none"/>
                <w:lang w:eastAsia="zh-CN"/>
              </w:rPr>
              <w:t>，</w:t>
            </w:r>
            <w:r>
              <w:rPr>
                <w:rStyle w:val="51"/>
                <w:rFonts w:hint="default" w:ascii="Times New Roman" w:hAnsi="Times New Roman" w:eastAsia="宋体" w:cs="Times New Roman"/>
                <w:color w:val="000000"/>
                <w:sz w:val="24"/>
                <w:szCs w:val="24"/>
                <w:highlight w:val="none"/>
              </w:rPr>
              <w:t>通过振动器装置的振动</w:t>
            </w:r>
            <w:r>
              <w:rPr>
                <w:rStyle w:val="51"/>
                <w:rFonts w:hint="eastAsia" w:ascii="Times New Roman" w:hAnsi="Times New Roman" w:eastAsia="宋体" w:cs="Times New Roman"/>
                <w:color w:val="000000"/>
                <w:sz w:val="24"/>
                <w:szCs w:val="24"/>
                <w:highlight w:val="none"/>
                <w:lang w:eastAsia="zh-CN"/>
              </w:rPr>
              <w:t>，</w:t>
            </w:r>
            <w:r>
              <w:rPr>
                <w:rStyle w:val="51"/>
                <w:rFonts w:hint="default" w:ascii="Times New Roman" w:hAnsi="Times New Roman" w:eastAsia="宋体" w:cs="Times New Roman"/>
                <w:color w:val="000000"/>
                <w:sz w:val="24"/>
                <w:szCs w:val="24"/>
                <w:highlight w:val="none"/>
              </w:rPr>
              <w:t>被选物料沿通道传送,进入分选室内的观察区</w:t>
            </w:r>
            <w:r>
              <w:rPr>
                <w:rStyle w:val="51"/>
                <w:rFonts w:hint="eastAsia" w:ascii="Times New Roman" w:hAnsi="Times New Roman" w:eastAsia="宋体" w:cs="Times New Roman"/>
                <w:color w:val="000000"/>
                <w:sz w:val="24"/>
                <w:szCs w:val="24"/>
                <w:highlight w:val="none"/>
                <w:lang w:eastAsia="zh-CN"/>
              </w:rPr>
              <w:t>，</w:t>
            </w:r>
            <w:r>
              <w:rPr>
                <w:rStyle w:val="51"/>
                <w:rFonts w:hint="default" w:ascii="Times New Roman" w:hAnsi="Times New Roman" w:eastAsia="宋体" w:cs="Times New Roman"/>
                <w:color w:val="000000"/>
                <w:sz w:val="24"/>
                <w:szCs w:val="24"/>
                <w:highlight w:val="none"/>
              </w:rPr>
              <w:t>并从传感器和背景板之间穿过；在光源的作用下,根据光的强弱及颜色变化</w:t>
            </w:r>
            <w:r>
              <w:rPr>
                <w:rStyle w:val="51"/>
                <w:rFonts w:hint="eastAsia" w:ascii="Times New Roman" w:hAnsi="Times New Roman" w:eastAsia="宋体" w:cs="Times New Roman"/>
                <w:color w:val="000000"/>
                <w:sz w:val="24"/>
                <w:szCs w:val="24"/>
                <w:highlight w:val="none"/>
                <w:lang w:eastAsia="zh-CN"/>
              </w:rPr>
              <w:t>，</w:t>
            </w:r>
            <w:r>
              <w:rPr>
                <w:rStyle w:val="51"/>
                <w:rFonts w:hint="default" w:ascii="Times New Roman" w:hAnsi="Times New Roman" w:eastAsia="宋体" w:cs="Times New Roman"/>
                <w:color w:val="000000"/>
                <w:sz w:val="24"/>
                <w:szCs w:val="24"/>
                <w:highlight w:val="none"/>
              </w:rPr>
              <w:t>使系统产生输出信号驱动电磁阀工作吹出异色颗粒至废料斗</w:t>
            </w:r>
            <w:r>
              <w:rPr>
                <w:rStyle w:val="51"/>
                <w:rFonts w:hint="eastAsia" w:ascii="Times New Roman" w:hAnsi="Times New Roman" w:eastAsia="宋体" w:cs="Times New Roman"/>
                <w:color w:val="000000"/>
                <w:sz w:val="24"/>
                <w:szCs w:val="24"/>
                <w:highlight w:val="none"/>
                <w:lang w:eastAsia="zh-CN"/>
              </w:rPr>
              <w:t>，</w:t>
            </w:r>
            <w:r>
              <w:rPr>
                <w:rStyle w:val="51"/>
                <w:rFonts w:hint="default" w:ascii="Times New Roman" w:hAnsi="Times New Roman" w:eastAsia="宋体" w:cs="Times New Roman"/>
                <w:color w:val="000000"/>
                <w:sz w:val="24"/>
                <w:szCs w:val="24"/>
                <w:highlight w:val="none"/>
              </w:rPr>
              <w:t>而好的被选物料继续下落至成品料斗</w:t>
            </w:r>
            <w:r>
              <w:rPr>
                <w:rStyle w:val="51"/>
                <w:rFonts w:hint="eastAsia" w:ascii="Times New Roman" w:hAnsi="Times New Roman" w:eastAsia="宋体" w:cs="Times New Roman"/>
                <w:color w:val="000000"/>
                <w:sz w:val="24"/>
                <w:szCs w:val="24"/>
                <w:highlight w:val="none"/>
                <w:lang w:eastAsia="zh-CN"/>
              </w:rPr>
              <w:t>，</w:t>
            </w:r>
            <w:r>
              <w:rPr>
                <w:rStyle w:val="51"/>
                <w:rFonts w:hint="default" w:ascii="Times New Roman" w:hAnsi="Times New Roman" w:eastAsia="宋体" w:cs="Times New Roman"/>
                <w:color w:val="000000"/>
                <w:sz w:val="24"/>
                <w:szCs w:val="24"/>
                <w:highlight w:val="none"/>
              </w:rPr>
              <w:t>从而达到选别的目的</w:t>
            </w:r>
            <w:r>
              <w:rPr>
                <w:rStyle w:val="36"/>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bCs/>
                <w:color w:val="000000"/>
                <w:sz w:val="24"/>
                <w:szCs w:val="24"/>
                <w:highlight w:val="none"/>
              </w:rPr>
              <w:t>除去米粒中的异色粒（异色米粒及异色杂质），是生产精制米、出口米时一道重要的保障产品质量的工序。</w:t>
            </w:r>
            <w:r>
              <w:rPr>
                <w:rFonts w:hint="eastAsia" w:ascii="Times New Roman" w:hAnsi="Times New Roman" w:eastAsia="宋体" w:cs="Times New Roman"/>
                <w:color w:val="000000"/>
                <w:sz w:val="24"/>
                <w:szCs w:val="24"/>
                <w:highlight w:val="none"/>
                <w:lang w:eastAsia="zh-CN"/>
              </w:rPr>
              <w:t>此工段产生的污染源为噪声（</w:t>
            </w:r>
            <w:r>
              <w:rPr>
                <w:rFonts w:hint="eastAsia" w:ascii="Times New Roman" w:hAnsi="Times New Roman" w:eastAsia="宋体" w:cs="Times New Roman"/>
                <w:color w:val="000000"/>
                <w:sz w:val="24"/>
                <w:szCs w:val="24"/>
                <w:highlight w:val="none"/>
                <w:lang w:val="en-US" w:eastAsia="zh-CN"/>
              </w:rPr>
              <w:t>N</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和其他杂色米等副产品</w:t>
            </w:r>
            <w:r>
              <w:rPr>
                <w:rFonts w:hint="default" w:ascii="Times New Roman" w:hAnsi="Times New Roman" w:eastAsia="宋体" w:cs="Times New Roman"/>
                <w:bCs/>
                <w:color w:val="000000"/>
                <w:sz w:val="24"/>
                <w:szCs w:val="24"/>
                <w:highlight w:val="none"/>
              </w:rPr>
              <w:t>。</w:t>
            </w:r>
          </w:p>
          <w:p>
            <w:pPr>
              <w:pStyle w:val="14"/>
              <w:keepNext w:val="0"/>
              <w:keepLines w:val="0"/>
              <w:pageBreakBefore w:val="0"/>
              <w:kinsoku/>
              <w:wordWrap/>
              <w:overflowPunct/>
              <w:topLinePunct w:val="0"/>
              <w:bidi w:val="0"/>
              <w:snapToGrid/>
              <w:spacing w:line="360" w:lineRule="auto"/>
              <w:ind w:left="0" w:leftChars="0" w:firstLine="480" w:firstLineChars="200"/>
              <w:jc w:val="left"/>
              <w:outlineLvl w:val="9"/>
              <w:rPr>
                <w:rFonts w:hint="default" w:ascii="Times New Roman" w:hAnsi="Times New Roman" w:eastAsia="宋体" w:cs="Times New Roman"/>
                <w:b w:val="0"/>
                <w:bCs/>
                <w:color w:val="000000"/>
                <w:sz w:val="24"/>
                <w:szCs w:val="24"/>
                <w:highlight w:val="none"/>
              </w:rPr>
            </w:pPr>
            <w:r>
              <w:rPr>
                <w:rFonts w:hint="default" w:ascii="Times New Roman" w:hAnsi="Times New Roman" w:eastAsia="宋体" w:cs="Times New Roman"/>
                <w:b w:val="0"/>
                <w:bCs/>
                <w:color w:val="000000"/>
                <w:sz w:val="24"/>
                <w:szCs w:val="24"/>
                <w:highlight w:val="none"/>
              </w:rPr>
              <w:t>定量包装：目前市场上成品大米以5</w:t>
            </w:r>
            <w:r>
              <w:rPr>
                <w:rFonts w:hint="eastAsia" w:ascii="Times New Roman" w:hAnsi="Times New Roman" w:eastAsia="宋体" w:cs="Times New Roman"/>
                <w:b w:val="0"/>
                <w:bCs/>
                <w:color w:val="000000"/>
                <w:sz w:val="24"/>
                <w:szCs w:val="24"/>
                <w:highlight w:val="none"/>
                <w:lang w:val="en-US" w:eastAsia="zh-CN"/>
              </w:rPr>
              <w:t>kg</w:t>
            </w:r>
            <w:r>
              <w:rPr>
                <w:rFonts w:hint="default" w:ascii="Times New Roman" w:hAnsi="Times New Roman" w:eastAsia="宋体" w:cs="Times New Roman"/>
                <w:b w:val="0"/>
                <w:bCs/>
                <w:color w:val="000000"/>
                <w:sz w:val="24"/>
                <w:szCs w:val="24"/>
                <w:highlight w:val="none"/>
              </w:rPr>
              <w:t>、10</w:t>
            </w:r>
            <w:r>
              <w:rPr>
                <w:rFonts w:hint="eastAsia" w:ascii="Times New Roman" w:hAnsi="Times New Roman" w:eastAsia="宋体" w:cs="Times New Roman"/>
                <w:b w:val="0"/>
                <w:bCs/>
                <w:color w:val="000000"/>
                <w:sz w:val="24"/>
                <w:szCs w:val="24"/>
                <w:highlight w:val="none"/>
                <w:lang w:val="en-US" w:eastAsia="zh-CN"/>
              </w:rPr>
              <w:t>kg</w:t>
            </w:r>
            <w:r>
              <w:rPr>
                <w:rFonts w:hint="default" w:ascii="Times New Roman" w:hAnsi="Times New Roman" w:eastAsia="宋体" w:cs="Times New Roman"/>
                <w:b w:val="0"/>
                <w:bCs/>
                <w:color w:val="000000"/>
                <w:sz w:val="24"/>
                <w:szCs w:val="24"/>
                <w:highlight w:val="none"/>
              </w:rPr>
              <w:t>普通塑料带、纺织包装袋为多。优质精制米则多为5</w:t>
            </w:r>
            <w:r>
              <w:rPr>
                <w:rFonts w:hint="eastAsia" w:ascii="Times New Roman" w:hAnsi="Times New Roman" w:eastAsia="宋体" w:cs="Times New Roman"/>
                <w:b w:val="0"/>
                <w:bCs/>
                <w:color w:val="000000"/>
                <w:sz w:val="24"/>
                <w:szCs w:val="24"/>
                <w:highlight w:val="none"/>
                <w:lang w:val="en-US" w:eastAsia="zh-CN"/>
              </w:rPr>
              <w:t>kg</w:t>
            </w:r>
            <w:r>
              <w:rPr>
                <w:rFonts w:hint="default" w:ascii="Times New Roman" w:hAnsi="Times New Roman" w:eastAsia="宋体" w:cs="Times New Roman"/>
                <w:b w:val="0"/>
                <w:bCs/>
                <w:color w:val="000000"/>
                <w:sz w:val="24"/>
                <w:szCs w:val="24"/>
                <w:highlight w:val="none"/>
              </w:rPr>
              <w:t>真空包装，以保证产品的新鲜度，本项目真空包装不充氮。</w:t>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宋体"/>
                <w:snapToGrid w:val="0"/>
                <w:color w:val="000000"/>
                <w:sz w:val="30"/>
                <w:szCs w:val="30"/>
                <w:highlight w:val="none"/>
                <w:vertAlign w:val="baseline"/>
                <w:lang w:val="en-US" w:eastAsia="zh-CN"/>
              </w:rPr>
            </w:pPr>
          </w:p>
        </w:tc>
      </w:tr>
    </w:tbl>
    <w:p>
      <w:pPr>
        <w:pStyle w:val="27"/>
        <w:jc w:val="center"/>
        <w:outlineLvl w:val="0"/>
        <w:rPr>
          <w:rFonts w:hint="eastAsia" w:ascii="黑体" w:hAnsi="黑体" w:eastAsia="黑体"/>
          <w:snapToGrid w:val="0"/>
          <w:color w:val="000000"/>
          <w:sz w:val="30"/>
          <w:szCs w:val="30"/>
          <w:highlight w:val="none"/>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27"/>
              <w:adjustRightInd w:val="0"/>
              <w:snapToGrid w:val="0"/>
              <w:spacing w:before="0" w:beforeAutospacing="0" w:after="0" w:afterAutospacing="0"/>
              <w:jc w:val="center"/>
              <w:rPr>
                <w:rFonts w:hint="eastAsia" w:ascii="黑体" w:hAnsi="黑体" w:eastAsia="黑体"/>
                <w:snapToGrid w:val="0"/>
                <w:color w:val="000000"/>
                <w:sz w:val="30"/>
                <w:szCs w:val="30"/>
                <w:highlight w:val="none"/>
                <w:vertAlign w:val="baseline"/>
              </w:rPr>
            </w:pPr>
            <w:r>
              <w:rPr>
                <w:rFonts w:hint="default" w:ascii="Times New Roman" w:hAnsi="Times New Roman" w:eastAsia="宋体" w:cs="Times New Roman"/>
                <w:b/>
                <w:bCs w:val="0"/>
                <w:color w:val="000000"/>
                <w:kern w:val="2"/>
                <w:sz w:val="24"/>
                <w:szCs w:val="24"/>
                <w:highlight w:val="none"/>
                <w:lang w:val="en-US" w:eastAsia="zh-CN"/>
              </w:rPr>
              <w:t>与项目有关的原有环境污染问题</w:t>
            </w:r>
          </w:p>
        </w:tc>
        <w:tc>
          <w:tcPr>
            <w:tcW w:w="7759"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right="0" w:rightChars="0"/>
              <w:jc w:val="both"/>
              <w:textAlignment w:val="auto"/>
              <w:rPr>
                <w:rFonts w:hint="default"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1、</w:t>
            </w:r>
            <w:r>
              <w:rPr>
                <w:rFonts w:hint="default" w:ascii="Times New Roman" w:hAnsi="Times New Roman" w:eastAsia="宋体" w:cs="Times New Roman"/>
                <w:b/>
                <w:bCs/>
                <w:color w:val="000000"/>
                <w:sz w:val="24"/>
                <w:highlight w:val="none"/>
                <w:lang w:val="en-US" w:eastAsia="zh-CN"/>
              </w:rPr>
              <w:t>有项目环保手续履行情况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sz w:val="24"/>
                <w:szCs w:val="24"/>
                <w:highlight w:val="none"/>
                <w:lang w:val="en-US" w:eastAsia="zh-CN"/>
              </w:rPr>
            </w:pPr>
            <w:r>
              <w:rPr>
                <w:rFonts w:hint="default" w:ascii="Times New Roman" w:hAnsi="Times New Roman" w:eastAsia="宋体" w:cs="Times New Roman"/>
                <w:bCs/>
                <w:color w:val="000000"/>
                <w:sz w:val="24"/>
                <w:szCs w:val="24"/>
                <w:highlight w:val="none"/>
                <w:lang w:val="en-US" w:eastAsia="zh-CN"/>
              </w:rPr>
              <w:t>寿县强群粮油贸易有限公司</w:t>
            </w:r>
            <w:r>
              <w:rPr>
                <w:rFonts w:hint="eastAsia" w:ascii="Times New Roman" w:hAnsi="Times New Roman" w:eastAsia="宋体" w:cs="Times New Roman"/>
                <w:bCs/>
                <w:color w:val="000000"/>
                <w:sz w:val="24"/>
                <w:szCs w:val="24"/>
                <w:highlight w:val="none"/>
                <w:lang w:val="en-US" w:eastAsia="zh-CN"/>
              </w:rPr>
              <w:t>位于寿县间沟镇，主要从事粮食收购、种植、销售，大米加工、销售，农副产品、油菜籽销售。2017年1月25日，原寿县环境保护局对该公司的粮食加工项目的环评文件进行批复（寿环评【2017】26号）；</w:t>
            </w:r>
            <w:r>
              <w:rPr>
                <w:rFonts w:hint="default" w:ascii="Times New Roman" w:hAnsi="Times New Roman" w:eastAsia="宋体" w:cs="Times New Roman"/>
                <w:bCs/>
                <w:color w:val="000000"/>
                <w:sz w:val="24"/>
                <w:szCs w:val="24"/>
                <w:highlight w:val="none"/>
                <w:lang w:val="en-US" w:eastAsia="zh-CN"/>
              </w:rPr>
              <w:t>2020年3月29日，取得排污许可登记，登记编号为：9134042257304422XM001Y</w:t>
            </w:r>
            <w:r>
              <w:rPr>
                <w:rFonts w:hint="eastAsia" w:ascii="Times New Roman" w:hAnsi="Times New Roman" w:eastAsia="宋体" w:cs="Times New Roman"/>
                <w:bCs/>
                <w:color w:val="000000"/>
                <w:sz w:val="24"/>
                <w:szCs w:val="24"/>
                <w:highlight w:val="none"/>
                <w:lang w:val="en-US" w:eastAsia="zh-CN"/>
              </w:rPr>
              <w:t>；2020年7月</w:t>
            </w:r>
            <w:r>
              <w:rPr>
                <w:rFonts w:hint="default" w:ascii="Times New Roman" w:hAnsi="Times New Roman" w:eastAsia="宋体" w:cs="Times New Roman"/>
                <w:bCs/>
                <w:color w:val="000000"/>
                <w:sz w:val="24"/>
                <w:szCs w:val="24"/>
                <w:highlight w:val="none"/>
                <w:lang w:val="en-US" w:eastAsia="zh-CN"/>
              </w:rPr>
              <w:t>公司</w:t>
            </w:r>
            <w:r>
              <w:rPr>
                <w:rFonts w:hint="eastAsia" w:ascii="Times New Roman" w:hAnsi="Times New Roman" w:eastAsia="宋体" w:cs="Times New Roman"/>
                <w:bCs/>
                <w:color w:val="000000"/>
                <w:sz w:val="24"/>
                <w:szCs w:val="24"/>
                <w:highlight w:val="none"/>
                <w:lang w:val="en-US" w:eastAsia="zh-CN"/>
              </w:rPr>
              <w:t>对粮食加工项目组织阶段性竣工环境保护自主验收工作并通过。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2" w:firstLineChars="175"/>
              <w:jc w:val="both"/>
              <w:textAlignment w:val="auto"/>
              <w:rPr>
                <w:rFonts w:hint="default"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现有项目</w:t>
            </w:r>
            <w:r>
              <w:rPr>
                <w:rFonts w:hint="eastAsia" w:ascii="Times New Roman" w:hAnsi="Times New Roman" w:eastAsia="宋体" w:cs="Times New Roman"/>
                <w:b/>
                <w:bCs/>
                <w:color w:val="000000"/>
                <w:sz w:val="24"/>
                <w:highlight w:val="none"/>
                <w:lang w:val="en-US" w:eastAsia="zh-CN"/>
              </w:rPr>
              <w:t>工程情况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现有项目工程建设情况见下表</w:t>
            </w:r>
          </w:p>
          <w:p>
            <w:pPr>
              <w:pStyle w:val="2"/>
              <w:jc w:val="center"/>
              <w:rPr>
                <w:rFonts w:hint="default"/>
                <w:b/>
                <w:bCs/>
                <w:sz w:val="24"/>
                <w:szCs w:val="24"/>
                <w:lang w:val="en-US" w:eastAsia="zh-CN"/>
              </w:rPr>
            </w:pPr>
            <w:r>
              <w:rPr>
                <w:rFonts w:hint="eastAsia"/>
                <w:b/>
                <w:bCs/>
                <w:sz w:val="24"/>
                <w:szCs w:val="24"/>
                <w:lang w:val="en-US" w:eastAsia="zh-CN"/>
              </w:rPr>
              <w:t>表2.6现有工程概况一览表</w:t>
            </w:r>
          </w:p>
          <w:tbl>
            <w:tblPr>
              <w:tblStyle w:val="30"/>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503"/>
              <w:gridCol w:w="1095"/>
              <w:gridCol w:w="4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01"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工程类别</w:t>
                  </w:r>
                </w:p>
              </w:tc>
              <w:tc>
                <w:tcPr>
                  <w:tcW w:w="1598" w:type="dxa"/>
                  <w:gridSpan w:val="2"/>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单项工程名称</w:t>
                  </w:r>
                </w:p>
              </w:tc>
              <w:tc>
                <w:tcPr>
                  <w:tcW w:w="4771"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现有工程</w:t>
                  </w:r>
                  <w:r>
                    <w:rPr>
                      <w:rFonts w:hint="default" w:ascii="Times New Roman" w:hAnsi="Times New Roman" w:eastAsia="宋体" w:cs="Times New Roman"/>
                      <w:b/>
                      <w:color w:val="auto"/>
                      <w:kern w:val="0"/>
                      <w:sz w:val="21"/>
                      <w:szCs w:val="21"/>
                      <w:highlight w:val="none"/>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主体工程</w:t>
                  </w:r>
                </w:p>
              </w:tc>
              <w:tc>
                <w:tcPr>
                  <w:tcW w:w="1598" w:type="dxa"/>
                  <w:gridSpan w:val="2"/>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1#生产车间</w:t>
                  </w:r>
                </w:p>
              </w:tc>
              <w:tc>
                <w:tcPr>
                  <w:tcW w:w="4771" w:type="dxa"/>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1栋1F，建筑面积875m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，设有1条大米加工生产线，包括去石机、砻谷机、碾米机等设备，年产大米1.25万吨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598" w:type="dxa"/>
                  <w:gridSpan w:val="2"/>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烘干车间</w:t>
                  </w:r>
                </w:p>
              </w:tc>
              <w:tc>
                <w:tcPr>
                  <w:tcW w:w="4771" w:type="dxa"/>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1栋1F，建筑面积680m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，设</w:t>
                  </w:r>
                  <w:r>
                    <w:rPr>
                      <w:rFonts w:hint="eastAsia" w:ascii="Times New Roman" w:hAnsi="Times New Roman" w:eastAsia="宋体" w:cs="Times New Roman"/>
                      <w:color w:val="auto"/>
                      <w:kern w:val="0"/>
                      <w:sz w:val="21"/>
                      <w:szCs w:val="21"/>
                      <w:highlight w:val="none"/>
                      <w:lang w:val="en-US" w:eastAsia="zh-CN"/>
                    </w:rPr>
                    <w:t>2套</w:t>
                  </w:r>
                  <w:r>
                    <w:rPr>
                      <w:rFonts w:hint="default" w:ascii="Times New Roman" w:hAnsi="Times New Roman" w:eastAsia="宋体" w:cs="Times New Roman"/>
                      <w:color w:val="auto"/>
                      <w:kern w:val="0"/>
                      <w:sz w:val="21"/>
                      <w:szCs w:val="21"/>
                      <w:highlight w:val="none"/>
                      <w:lang w:val="en-US" w:eastAsia="zh-CN"/>
                    </w:rPr>
                    <w:t>烘干机</w:t>
                  </w:r>
                  <w:r>
                    <w:rPr>
                      <w:rFonts w:hint="eastAsia" w:ascii="Times New Roman" w:hAnsi="Times New Roman" w:eastAsia="宋体" w:cs="Times New Roman"/>
                      <w:color w:val="auto"/>
                      <w:kern w:val="0"/>
                      <w:sz w:val="21"/>
                      <w:szCs w:val="21"/>
                      <w:highlight w:val="none"/>
                      <w:lang w:val="en-US" w:eastAsia="zh-CN"/>
                    </w:rPr>
                    <w:t>机组</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烘干满负荷产能为6000t/a。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储运工程</w:t>
                  </w:r>
                </w:p>
              </w:tc>
              <w:tc>
                <w:tcPr>
                  <w:tcW w:w="1598" w:type="dxa"/>
                  <w:gridSpan w:val="2"/>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原料库</w:t>
                  </w:r>
                </w:p>
              </w:tc>
              <w:tc>
                <w:tcPr>
                  <w:tcW w:w="4771" w:type="dxa"/>
                  <w:noWrap w:val="0"/>
                  <w:vAlign w:val="center"/>
                </w:tcPr>
                <w:p>
                  <w:pPr>
                    <w:pStyle w:val="13"/>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占地面积</w:t>
                  </w:r>
                  <w:r>
                    <w:rPr>
                      <w:rFonts w:hint="eastAsia" w:ascii="Times New Roman" w:hAnsi="Times New Roman"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Style w:val="36"/>
                      <w:rFonts w:hint="default" w:ascii="Times New Roman" w:hAnsi="Times New Roman" w:eastAsia="宋体" w:cs="Times New Roman"/>
                      <w:color w:val="auto"/>
                      <w:sz w:val="21"/>
                      <w:szCs w:val="21"/>
                      <w:highlight w:val="none"/>
                    </w:rPr>
                    <w:t>最大存储量约</w:t>
                  </w:r>
                  <w:r>
                    <w:rPr>
                      <w:rStyle w:val="36"/>
                      <w:rFonts w:hint="eastAsia" w:ascii="Times New Roman" w:hAnsi="Times New Roman" w:cs="Times New Roman"/>
                      <w:color w:val="auto"/>
                      <w:sz w:val="21"/>
                      <w:szCs w:val="21"/>
                      <w:highlight w:val="none"/>
                      <w:lang w:val="en-US" w:eastAsia="zh-CN"/>
                    </w:rPr>
                    <w:t>300t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598" w:type="dxa"/>
                  <w:gridSpan w:val="2"/>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大米成品库</w:t>
                  </w:r>
                </w:p>
              </w:tc>
              <w:tc>
                <w:tcPr>
                  <w:tcW w:w="4771"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占地面积</w:t>
                  </w:r>
                  <w:r>
                    <w:rPr>
                      <w:rFonts w:hint="eastAsia" w:ascii="Times New Roman" w:hAnsi="Times New Roman"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Style w:val="36"/>
                      <w:rFonts w:hint="default" w:ascii="Times New Roman" w:hAnsi="Times New Roman" w:eastAsia="宋体" w:cs="Times New Roman"/>
                      <w:color w:val="auto"/>
                      <w:sz w:val="21"/>
                      <w:szCs w:val="21"/>
                      <w:highlight w:val="none"/>
                    </w:rPr>
                    <w:t>最大存储量约</w:t>
                  </w:r>
                  <w:r>
                    <w:rPr>
                      <w:rStyle w:val="36"/>
                      <w:rFonts w:hint="eastAsia" w:ascii="Times New Roman" w:hAnsi="Times New Roman" w:cs="Times New Roman"/>
                      <w:color w:val="auto"/>
                      <w:sz w:val="21"/>
                      <w:szCs w:val="21"/>
                      <w:highlight w:val="none"/>
                      <w:lang w:val="en-US" w:eastAsia="zh-CN"/>
                    </w:rPr>
                    <w:t>100</w:t>
                  </w:r>
                  <w:r>
                    <w:rPr>
                      <w:rStyle w:val="36"/>
                      <w:rFonts w:hint="default" w:ascii="Times New Roman" w:hAnsi="Times New Roman" w:eastAsia="宋体" w:cs="Times New Roman"/>
                      <w:color w:val="auto"/>
                      <w:sz w:val="21"/>
                      <w:szCs w:val="21"/>
                      <w:highlight w:val="none"/>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001"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环保工程</w:t>
                  </w:r>
                </w:p>
              </w:tc>
              <w:tc>
                <w:tcPr>
                  <w:tcW w:w="503" w:type="dxa"/>
                  <w:vMerge w:val="restart"/>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1095"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烘干</w:t>
                  </w:r>
                  <w:r>
                    <w:rPr>
                      <w:rFonts w:hint="default" w:ascii="Times New Roman" w:hAnsi="Times New Roman" w:eastAsia="宋体" w:cs="Times New Roman"/>
                      <w:color w:val="auto"/>
                      <w:kern w:val="0"/>
                      <w:sz w:val="21"/>
                      <w:szCs w:val="21"/>
                      <w:highlight w:val="none"/>
                    </w:rPr>
                    <w:t>废气</w:t>
                  </w:r>
                </w:p>
              </w:tc>
              <w:tc>
                <w:tcPr>
                  <w:tcW w:w="4771" w:type="dxa"/>
                  <w:noWrap w:val="0"/>
                  <w:vAlign w:val="center"/>
                </w:tcPr>
                <w:p>
                  <w:pPr>
                    <w:pStyle w:val="1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通过沉降室拦截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503"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095"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热风炉废气</w:t>
                  </w:r>
                </w:p>
              </w:tc>
              <w:tc>
                <w:tcPr>
                  <w:tcW w:w="4771" w:type="dxa"/>
                  <w:noWrap w:val="0"/>
                  <w:vAlign w:val="center"/>
                </w:tcPr>
                <w:p>
                  <w:pPr>
                    <w:pStyle w:val="1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旋风除尘+</w:t>
                  </w:r>
                  <w:r>
                    <w:rPr>
                      <w:rFonts w:hint="eastAsia" w:ascii="Times New Roman" w:hAnsi="Times New Roman" w:eastAsia="宋体" w:cs="Times New Roman"/>
                      <w:color w:val="auto"/>
                      <w:sz w:val="21"/>
                      <w:szCs w:val="21"/>
                      <w:highlight w:val="none"/>
                      <w:lang w:val="en-US" w:eastAsia="zh-CN"/>
                    </w:rPr>
                    <w:t>湿法喷淋</w:t>
                  </w:r>
                  <w:r>
                    <w:rPr>
                      <w:rFonts w:hint="default" w:ascii="Times New Roman" w:hAnsi="Times New Roman" w:eastAsia="宋体" w:cs="Times New Roman"/>
                      <w:color w:val="auto"/>
                      <w:sz w:val="21"/>
                      <w:szCs w:val="21"/>
                      <w:highlight w:val="none"/>
                    </w:rPr>
                    <w:t>除尘器处理后经1根</w:t>
                  </w:r>
                  <w:r>
                    <w:rPr>
                      <w:rFonts w:hint="eastAsia"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503"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095" w:type="dxa"/>
                  <w:noWrap w:val="0"/>
                  <w:vAlign w:val="center"/>
                </w:tcPr>
                <w:p>
                  <w:pPr>
                    <w:keepNext w:val="0"/>
                    <w:keepLines w:val="0"/>
                    <w:pageBreakBefore w:val="0"/>
                    <w:widowControl/>
                    <w:kinsoku/>
                    <w:wordWrap/>
                    <w:overflowPunct/>
                    <w:topLinePunct w:val="0"/>
                    <w:autoSpaceDE w:val="0"/>
                    <w:autoSpaceDN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大米生产线废气</w:t>
                  </w:r>
                </w:p>
              </w:tc>
              <w:tc>
                <w:tcPr>
                  <w:tcW w:w="4771" w:type="dxa"/>
                  <w:noWrap w:val="0"/>
                  <w:vAlign w:val="center"/>
                </w:tcPr>
                <w:p>
                  <w:pPr>
                    <w:keepNext w:val="0"/>
                    <w:keepLines w:val="0"/>
                    <w:pageBreakBefore w:val="0"/>
                    <w:widowControl/>
                    <w:kinsoku/>
                    <w:wordWrap/>
                    <w:overflowPunct/>
                    <w:topLinePunct w:val="0"/>
                    <w:autoSpaceDE w:val="0"/>
                    <w:autoSpaceDN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sz w:val="21"/>
                      <w:szCs w:val="21"/>
                      <w:highlight w:val="none"/>
                      <w:lang w:val="en-US" w:eastAsia="zh-CN"/>
                    </w:rPr>
                    <w:t>大米初加工和精加工分别设置1套</w:t>
                  </w:r>
                  <w:r>
                    <w:rPr>
                      <w:rFonts w:hint="default" w:ascii="Times New Roman" w:hAnsi="Times New Roman" w:eastAsia="宋体" w:cs="Times New Roman"/>
                      <w:color w:val="auto"/>
                      <w:sz w:val="21"/>
                      <w:szCs w:val="21"/>
                      <w:highlight w:val="none"/>
                    </w:rPr>
                    <w:t>脉冲布袋除尘器</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处理后</w:t>
                  </w:r>
                  <w:r>
                    <w:rPr>
                      <w:rFonts w:hint="eastAsia" w:ascii="Times New Roman" w:hAnsi="Times New Roman" w:cs="Times New Roman"/>
                      <w:color w:val="auto"/>
                      <w:sz w:val="21"/>
                      <w:szCs w:val="21"/>
                      <w:highlight w:val="none"/>
                      <w:lang w:val="en-US" w:eastAsia="zh-CN"/>
                    </w:rPr>
                    <w:t>的粉尘统一</w:t>
                  </w:r>
                  <w:r>
                    <w:rPr>
                      <w:rFonts w:hint="default" w:ascii="Times New Roman" w:hAnsi="Times New Roman" w:eastAsia="宋体" w:cs="Times New Roman"/>
                      <w:color w:val="auto"/>
                      <w:sz w:val="21"/>
                      <w:szCs w:val="21"/>
                      <w:highlight w:val="none"/>
                    </w:rPr>
                    <w:t>经1根15m排气筒排放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598" w:type="dxa"/>
                  <w:gridSpan w:val="2"/>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4771"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厂区采用雨污分流制，雨水</w:t>
                  </w:r>
                  <w:r>
                    <w:rPr>
                      <w:rFonts w:hint="eastAsia" w:ascii="Times New Roman" w:hAnsi="Times New Roman" w:cs="Times New Roman"/>
                      <w:color w:val="auto"/>
                      <w:sz w:val="21"/>
                      <w:szCs w:val="21"/>
                      <w:highlight w:val="none"/>
                      <w:lang w:val="en-US" w:eastAsia="zh-CN"/>
                    </w:rPr>
                    <w:t>经厂区收集后进入东侧的涧沟（陡涧河支流）</w:t>
                  </w:r>
                  <w:r>
                    <w:rPr>
                      <w:rFonts w:hint="default" w:ascii="Times New Roman" w:hAnsi="Times New Roman" w:eastAsia="宋体" w:cs="Times New Roman"/>
                      <w:color w:val="auto"/>
                      <w:sz w:val="21"/>
                      <w:szCs w:val="21"/>
                      <w:highlight w:val="none"/>
                    </w:rPr>
                    <w:t>。生活污水经化粪池预处理后</w:t>
                  </w:r>
                  <w:r>
                    <w:rPr>
                      <w:rFonts w:hint="eastAsia" w:ascii="Times New Roman" w:hAnsi="Times New Roman" w:cs="Times New Roman"/>
                      <w:color w:val="auto"/>
                      <w:sz w:val="21"/>
                      <w:szCs w:val="21"/>
                      <w:highlight w:val="none"/>
                      <w:lang w:val="en-US" w:eastAsia="zh-CN"/>
                    </w:rPr>
                    <w:t>定期清掏用作农田施肥，不外排</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598" w:type="dxa"/>
                  <w:gridSpan w:val="2"/>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4771"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合理布局，隔声、减震等措施。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598" w:type="dxa"/>
                  <w:gridSpan w:val="2"/>
                  <w:vMerge w:val="restart"/>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固废</w:t>
                  </w:r>
                </w:p>
              </w:tc>
              <w:tc>
                <w:tcPr>
                  <w:tcW w:w="4771"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建设1处一般工业固体废物暂存区，位于大米加工车间内，建筑面积50m</w:t>
                  </w:r>
                  <w:r>
                    <w:rPr>
                      <w:rFonts w:hint="eastAsia" w:ascii="Times New Roman" w:hAnsi="Times New Roman" w:cs="Times New Roman"/>
                      <w:color w:val="auto"/>
                      <w:kern w:val="0"/>
                      <w:sz w:val="21"/>
                      <w:szCs w:val="21"/>
                      <w:highlight w:val="none"/>
                      <w:vertAlign w:val="superscript"/>
                      <w:lang w:val="en-US" w:eastAsia="zh-CN"/>
                    </w:rPr>
                    <w:t>2</w:t>
                  </w:r>
                  <w:r>
                    <w:rPr>
                      <w:rFonts w:hint="eastAsia" w:ascii="Times New Roman" w:hAnsi="Times New Roman"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eastAsia="zh-CN"/>
                    </w:rPr>
                    <w:t>用于收集暂存生产过程中产生的</w:t>
                  </w:r>
                  <w:r>
                    <w:rPr>
                      <w:rFonts w:hint="eastAsia" w:ascii="Times New Roman" w:hAnsi="Times New Roman" w:cs="Times New Roman"/>
                      <w:color w:val="auto"/>
                      <w:kern w:val="0"/>
                      <w:sz w:val="21"/>
                      <w:szCs w:val="21"/>
                      <w:highlight w:val="none"/>
                      <w:lang w:val="en-US" w:eastAsia="zh-CN"/>
                    </w:rPr>
                    <w:t>一般工业固体废物</w:t>
                  </w:r>
                  <w:r>
                    <w:rPr>
                      <w:rFonts w:hint="default" w:ascii="Times New Roman" w:hAnsi="Times New Roman" w:eastAsia="宋体" w:cs="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continue"/>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598" w:type="dxa"/>
                  <w:gridSpan w:val="2"/>
                  <w:vMerge w:val="continue"/>
                  <w:noWrap w:val="0"/>
                  <w:vAlign w:val="center"/>
                </w:tcPr>
                <w:p>
                  <w:pPr>
                    <w:keepNext w:val="0"/>
                    <w:keepLines w:val="0"/>
                    <w:pageBreakBefore w:val="0"/>
                    <w:widowControl/>
                    <w:kinsoku/>
                    <w:wordWrap/>
                    <w:overflowPunct/>
                    <w:topLinePunct w:val="0"/>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771" w:type="dxa"/>
                  <w:noWrap w:val="0"/>
                  <w:vAlign w:val="center"/>
                </w:tcPr>
                <w:p>
                  <w:pPr>
                    <w:keepNext w:val="0"/>
                    <w:keepLines w:val="0"/>
                    <w:pageBreakBefore w:val="0"/>
                    <w:widowControl/>
                    <w:tabs>
                      <w:tab w:val="left" w:pos="3255"/>
                    </w:tabs>
                    <w:kinsoku/>
                    <w:wordWrap/>
                    <w:overflowPunct/>
                    <w:topLinePunct w:val="0"/>
                    <w:bidi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活垃圾集中收集后交由环卫部门清运</w:t>
                  </w:r>
                </w:p>
              </w:tc>
            </w:tr>
          </w:tbl>
          <w:p>
            <w:pPr>
              <w:pStyle w:val="2"/>
              <w:ind w:left="0" w:leftChars="0" w:firstLine="641" w:firstLineChars="266"/>
              <w:rPr>
                <w:rFonts w:hint="default" w:ascii="Times New Roman" w:hAnsi="Times New Roman" w:eastAsia="宋体" w:cs="Times New Roman"/>
                <w:b/>
                <w:bCs w:val="0"/>
                <w:color w:val="000000"/>
                <w:kern w:val="2"/>
                <w:sz w:val="24"/>
                <w:szCs w:val="24"/>
                <w:highlight w:val="none"/>
                <w:lang w:val="en-US" w:eastAsia="zh-CN" w:bidi="ar-SA"/>
              </w:rPr>
            </w:pPr>
            <w:r>
              <w:rPr>
                <w:rFonts w:hint="eastAsia" w:ascii="Times New Roman" w:hAnsi="Times New Roman" w:eastAsia="宋体" w:cs="Times New Roman"/>
                <w:b/>
                <w:bCs w:val="0"/>
                <w:color w:val="000000"/>
                <w:kern w:val="2"/>
                <w:sz w:val="24"/>
                <w:szCs w:val="24"/>
                <w:highlight w:val="none"/>
                <w:lang w:val="en-US" w:eastAsia="zh-CN" w:bidi="ar-SA"/>
              </w:rPr>
              <w:t>3、现有工程存在的环境问题及下一步计划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从场调查来看，现有项目环境管理存在缺失，主要表现为：一是稻谷烘干车间的粉尘无组织排放严重。二是大米加工车间破损，设备较为陈旧，管道密封性差，生产中粉尘无组织排放比较明显。三是现有厂区内储运工段，特别是原粮卸载、稻壳储存等环节，无组织排放比较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由于此次公司采取先进的精米加工自动化流水线作业，物料输送、加工等环节均通过管道无缝连接，杜绝了生产、储运工段的无组织排放，且该流水线的生产能力为日产300吨大米，规模是现有项目的大米加工机组规模的3倍。另外，此次配套的稻谷烘干规模也是现有烘干规模的2倍，且烘干车间的沉降室也配套了10台高效脉冲除尘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Cs/>
                <w:color w:val="000000"/>
                <w:sz w:val="24"/>
                <w:szCs w:val="24"/>
                <w:highlight w:val="none"/>
                <w:lang w:val="en-US" w:eastAsia="zh-CN"/>
              </w:rPr>
              <w:t>鉴于上述设计，公司计划在本次项目建成后，将关停现有的大米加工生产设施，停用现有的稻谷烘干车间，对现有厂区的生产地块按照公司后期的发展规划实施改造。</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color w:val="000000"/>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color w:val="000000"/>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color w:val="000000"/>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color w:val="000000"/>
                <w:sz w:val="24"/>
                <w:highlight w:val="none"/>
                <w:lang w:val="en-US" w:eastAsia="zh-CN"/>
              </w:rPr>
            </w:pPr>
          </w:p>
          <w:p>
            <w:pPr>
              <w:pStyle w:val="2"/>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 xml:space="preserve">    </w:t>
            </w:r>
          </w:p>
          <w:p>
            <w:pPr>
              <w:pStyle w:val="3"/>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 xml:space="preserve">    </w:t>
            </w:r>
          </w:p>
          <w:p>
            <w:pPr>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 xml:space="preserve">    </w:t>
            </w:r>
          </w:p>
          <w:p>
            <w:pPr>
              <w:pStyle w:val="2"/>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 xml:space="preserve">    </w:t>
            </w:r>
          </w:p>
          <w:p>
            <w:pPr>
              <w:pStyle w:val="3"/>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 xml:space="preserve">    </w:t>
            </w:r>
          </w:p>
          <w:p>
            <w:pPr>
              <w:rPr>
                <w:rFonts w:hint="eastAsia" w:ascii="Times New Roman" w:hAnsi="Times New Roman" w:eastAsia="宋体" w:cs="Times New Roman"/>
                <w:color w:val="000000"/>
                <w:sz w:val="24"/>
                <w:highlight w:val="none"/>
                <w:lang w:val="en-US" w:eastAsia="zh-CN"/>
              </w:rPr>
            </w:pPr>
          </w:p>
          <w:p>
            <w:pPr>
              <w:pStyle w:val="2"/>
              <w:rPr>
                <w:rFonts w:hint="eastAsia" w:ascii="Times New Roman" w:hAnsi="Times New Roman" w:eastAsia="宋体" w:cs="Times New Roman"/>
                <w:color w:val="000000"/>
                <w:sz w:val="24"/>
                <w:highlight w:val="none"/>
                <w:lang w:val="en-US" w:eastAsia="zh-CN"/>
              </w:rPr>
            </w:pPr>
          </w:p>
          <w:p>
            <w:pPr>
              <w:pStyle w:val="3"/>
              <w:rPr>
                <w:rFonts w:hint="eastAsia" w:ascii="Times New Roman" w:hAnsi="Times New Roman" w:eastAsia="宋体" w:cs="Times New Roman"/>
                <w:color w:val="000000"/>
                <w:sz w:val="24"/>
                <w:highlight w:val="none"/>
                <w:lang w:val="en-US" w:eastAsia="zh-CN"/>
              </w:rPr>
            </w:pPr>
          </w:p>
          <w:p>
            <w:pPr>
              <w:rPr>
                <w:rFonts w:hint="eastAsia"/>
                <w:lang w:val="en-US" w:eastAsia="zh-CN"/>
              </w:rPr>
            </w:pP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highlight w:val="none"/>
              </w:rPr>
            </w:pPr>
          </w:p>
          <w:p>
            <w:pPr>
              <w:pStyle w:val="12"/>
              <w:spacing w:line="360" w:lineRule="auto"/>
              <w:ind w:left="0" w:leftChars="0" w:firstLine="0" w:firstLineChars="0"/>
              <w:rPr>
                <w:rFonts w:hint="eastAsia" w:ascii="黑体" w:hAnsi="黑体" w:eastAsia="黑体"/>
                <w:snapToGrid w:val="0"/>
                <w:color w:val="000000"/>
                <w:sz w:val="30"/>
                <w:szCs w:val="30"/>
                <w:highlight w:val="none"/>
                <w:vertAlign w:val="baseline"/>
              </w:rPr>
            </w:pPr>
          </w:p>
        </w:tc>
      </w:tr>
    </w:tbl>
    <w:p>
      <w:pPr>
        <w:pStyle w:val="27"/>
        <w:jc w:val="center"/>
        <w:outlineLvl w:val="0"/>
        <w:rPr>
          <w:rFonts w:hint="eastAsia" w:ascii="黑体" w:hAnsi="黑体" w:eastAsia="黑体"/>
          <w:snapToGrid w:val="0"/>
          <w:color w:val="000000"/>
          <w:sz w:val="30"/>
          <w:szCs w:val="30"/>
          <w:highlight w:val="none"/>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7"/>
        <w:adjustRightInd w:val="0"/>
        <w:snapToGrid w:val="0"/>
        <w:spacing w:before="0" w:beforeAutospacing="0" w:after="0" w:afterAutospacing="0" w:line="14" w:lineRule="auto"/>
        <w:jc w:val="center"/>
        <w:outlineLvl w:val="0"/>
        <w:rPr>
          <w:rFonts w:hint="eastAsia" w:ascii="黑体" w:hAnsi="黑体" w:eastAsia="黑体"/>
          <w:snapToGrid w:val="0"/>
          <w:color w:val="000000"/>
          <w:sz w:val="30"/>
          <w:szCs w:val="30"/>
          <w:highlight w:val="none"/>
        </w:rPr>
      </w:pPr>
    </w:p>
    <w:p>
      <w:pPr>
        <w:pStyle w:val="27"/>
        <w:jc w:val="center"/>
        <w:outlineLvl w:val="0"/>
        <w:rPr>
          <w:rFonts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7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717" w:type="dxa"/>
            <w:noWrap w:val="0"/>
            <w:vAlign w:val="center"/>
          </w:tcPr>
          <w:p>
            <w:pPr>
              <w:adjustRightInd w:val="0"/>
              <w:snapToGrid w:val="0"/>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区域</w:t>
            </w:r>
          </w:p>
          <w:p>
            <w:pPr>
              <w:adjustRightInd w:val="0"/>
              <w:snapToGrid w:val="0"/>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环境</w:t>
            </w:r>
          </w:p>
          <w:p>
            <w:pPr>
              <w:adjustRightInd w:val="0"/>
              <w:snapToGrid w:val="0"/>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质量</w:t>
            </w:r>
          </w:p>
          <w:p>
            <w:pPr>
              <w:adjustRightInd w:val="0"/>
              <w:snapToGrid w:val="0"/>
              <w:jc w:val="center"/>
              <w:rPr>
                <w:rFonts w:ascii="宋体" w:hAnsi="宋体" w:cs="宋体"/>
                <w:color w:val="000000"/>
                <w:kern w:val="0"/>
                <w:szCs w:val="21"/>
                <w:highlight w:val="none"/>
              </w:rPr>
            </w:pPr>
            <w:r>
              <w:rPr>
                <w:rFonts w:hint="eastAsia" w:ascii="宋体" w:hAnsi="宋体" w:cs="宋体"/>
                <w:color w:val="000000"/>
                <w:kern w:val="0"/>
                <w:szCs w:val="21"/>
                <w:highlight w:val="none"/>
              </w:rPr>
              <w:t>现状</w:t>
            </w:r>
          </w:p>
        </w:tc>
        <w:tc>
          <w:tcPr>
            <w:tcW w:w="7798" w:type="dxa"/>
            <w:noWrap w:val="0"/>
            <w:vAlign w:val="center"/>
          </w:tcPr>
          <w:p>
            <w:pPr>
              <w:spacing w:line="360" w:lineRule="auto"/>
              <w:rPr>
                <w:rFonts w:ascii="Times New Roman" w:hAnsi="Times New Roman" w:eastAsia="宋体" w:cs="Times New Roman"/>
                <w:b/>
                <w:color w:val="auto"/>
                <w:sz w:val="24"/>
                <w:lang w:val="zh-CN"/>
              </w:rPr>
            </w:pPr>
            <w:bookmarkStart w:id="2" w:name="_Toc18014"/>
            <w:bookmarkStart w:id="3" w:name="_Toc28905"/>
            <w:r>
              <w:rPr>
                <w:rFonts w:hint="eastAsia" w:ascii="Times New Roman" w:hAnsi="Times New Roman" w:eastAsia="宋体" w:cs="Times New Roman"/>
                <w:b/>
                <w:color w:val="auto"/>
                <w:sz w:val="24"/>
              </w:rPr>
              <w:t>1、</w:t>
            </w:r>
            <w:r>
              <w:rPr>
                <w:rFonts w:ascii="Times New Roman" w:hAnsi="Times New Roman" w:eastAsia="宋体" w:cs="Times New Roman"/>
                <w:b/>
                <w:color w:val="auto"/>
                <w:sz w:val="24"/>
                <w:lang w:val="zh-CN"/>
              </w:rPr>
              <w:t>环境空气</w:t>
            </w:r>
            <w:bookmarkEnd w:id="2"/>
            <w:bookmarkEnd w:id="3"/>
            <w:r>
              <w:rPr>
                <w:rFonts w:ascii="Times New Roman" w:hAnsi="Times New Roman" w:eastAsia="宋体" w:cs="Times New Roman"/>
                <w:b/>
                <w:color w:val="auto"/>
                <w:sz w:val="24"/>
                <w:lang w:val="zh-CN"/>
              </w:rPr>
              <w:t>质量现状</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rFonts w:hint="eastAsia" w:ascii="Times New Roman" w:hAnsi="Times New Roman" w:eastAsia="宋体" w:cs="Times New Roman"/>
                <w:b/>
                <w:bCs/>
                <w:color w:val="auto"/>
                <w:sz w:val="24"/>
                <w:szCs w:val="28"/>
                <w:lang w:eastAsia="zh-CN"/>
              </w:rPr>
            </w:pPr>
            <w:r>
              <w:rPr>
                <w:rFonts w:hint="default" w:ascii="Times New Roman" w:hAnsi="Times New Roman" w:eastAsia="宋体" w:cs="Times New Roman"/>
                <w:color w:val="auto"/>
                <w:sz w:val="24"/>
                <w:szCs w:val="28"/>
              </w:rPr>
              <w:t>（</w:t>
            </w:r>
            <w:r>
              <w:rPr>
                <w:rFonts w:hint="default" w:ascii="Times New Roman" w:hAnsi="Times New Roman" w:eastAsia="宋体" w:cs="Times New Roman"/>
                <w:b/>
                <w:bCs/>
                <w:color w:val="auto"/>
                <w:sz w:val="24"/>
                <w:szCs w:val="28"/>
              </w:rPr>
              <w:t>1）</w:t>
            </w:r>
            <w:r>
              <w:rPr>
                <w:rFonts w:hint="eastAsia" w:cs="Times New Roman"/>
                <w:b/>
                <w:bCs/>
                <w:color w:val="auto"/>
                <w:sz w:val="24"/>
                <w:szCs w:val="28"/>
                <w:lang w:val="en-US" w:eastAsia="zh-CN"/>
              </w:rPr>
              <w:t>淮南市</w:t>
            </w:r>
            <w:r>
              <w:rPr>
                <w:rFonts w:hint="default" w:ascii="Times New Roman" w:hAnsi="Times New Roman" w:eastAsia="宋体" w:cs="Times New Roman"/>
                <w:b/>
                <w:bCs/>
                <w:color w:val="auto"/>
                <w:sz w:val="24"/>
                <w:szCs w:val="28"/>
              </w:rPr>
              <w:t>环境空气质量</w:t>
            </w:r>
            <w:r>
              <w:rPr>
                <w:rFonts w:hint="eastAsia" w:cs="Times New Roman"/>
                <w:b/>
                <w:bCs/>
                <w:color w:val="auto"/>
                <w:sz w:val="24"/>
                <w:szCs w:val="28"/>
                <w:lang w:val="en-US" w:eastAsia="zh-CN"/>
              </w:rPr>
              <w:t>情况</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600"/>
              <w:jc w:val="both"/>
              <w:textAlignment w:val="auto"/>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pacing w:val="-6"/>
                <w:sz w:val="24"/>
                <w:szCs w:val="28"/>
              </w:rPr>
              <w:t>本项目位于安徽省淮南市寿县</w:t>
            </w:r>
            <w:r>
              <w:rPr>
                <w:rFonts w:hint="eastAsia" w:cs="Times New Roman"/>
                <w:color w:val="auto"/>
                <w:spacing w:val="-6"/>
                <w:sz w:val="24"/>
                <w:szCs w:val="28"/>
                <w:lang w:val="en-US" w:eastAsia="zh-CN"/>
              </w:rPr>
              <w:t>涧沟镇</w:t>
            </w:r>
            <w:r>
              <w:rPr>
                <w:rFonts w:hint="default" w:ascii="Times New Roman" w:hAnsi="Times New Roman" w:eastAsia="宋体" w:cs="Times New Roman"/>
                <w:color w:val="auto"/>
                <w:spacing w:val="-6"/>
                <w:sz w:val="24"/>
                <w:szCs w:val="28"/>
              </w:rPr>
              <w:t>，项目所在区域环境空气质</w:t>
            </w:r>
            <w:r>
              <w:rPr>
                <w:rFonts w:hint="default" w:ascii="Times New Roman" w:hAnsi="Times New Roman" w:eastAsia="宋体" w:cs="Times New Roman"/>
                <w:color w:val="auto"/>
                <w:sz w:val="24"/>
                <w:szCs w:val="28"/>
              </w:rPr>
              <w:t>量为二类功能区，根据《环境影响评价技术导则 大气环境 HJ2.2-2018</w:t>
            </w:r>
            <w:r>
              <w:rPr>
                <w:rFonts w:hint="default" w:ascii="Times New Roman" w:hAnsi="Times New Roman" w:eastAsia="宋体" w:cs="Times New Roman"/>
                <w:color w:val="auto"/>
                <w:spacing w:val="1"/>
                <w:sz w:val="24"/>
                <w:szCs w:val="28"/>
              </w:rPr>
              <w:t>》，基</w:t>
            </w:r>
            <w:r>
              <w:rPr>
                <w:rFonts w:hint="default" w:ascii="Times New Roman" w:hAnsi="Times New Roman" w:eastAsia="宋体" w:cs="Times New Roman"/>
                <w:color w:val="auto"/>
                <w:sz w:val="24"/>
                <w:szCs w:val="28"/>
              </w:rPr>
              <w:t>本污染物环境质量现状数据采用评价范围内国家或地方环境空气质量监测网中</w:t>
            </w:r>
            <w:r>
              <w:rPr>
                <w:rFonts w:hint="default" w:ascii="Times New Roman" w:hAnsi="Times New Roman" w:eastAsia="宋体" w:cs="Times New Roman"/>
                <w:color w:val="auto"/>
                <w:spacing w:val="-6"/>
                <w:sz w:val="24"/>
                <w:szCs w:val="28"/>
              </w:rPr>
              <w:t>评价基准年连续</w:t>
            </w:r>
            <w:r>
              <w:rPr>
                <w:rFonts w:hint="default" w:ascii="Times New Roman" w:hAnsi="Times New Roman" w:eastAsia="宋体" w:cs="Times New Roman"/>
                <w:color w:val="auto"/>
                <w:sz w:val="24"/>
                <w:szCs w:val="28"/>
              </w:rPr>
              <w:t>1</w:t>
            </w:r>
            <w:r>
              <w:rPr>
                <w:rFonts w:hint="default" w:ascii="Times New Roman" w:hAnsi="Times New Roman" w:eastAsia="宋体" w:cs="Times New Roman"/>
                <w:color w:val="auto"/>
                <w:spacing w:val="-1"/>
                <w:sz w:val="24"/>
                <w:szCs w:val="28"/>
              </w:rPr>
              <w:t>年的监测数据，或采用生态环境主管部门公开发布的环境空</w:t>
            </w:r>
            <w:r>
              <w:rPr>
                <w:rFonts w:hint="default" w:ascii="Times New Roman" w:hAnsi="Times New Roman" w:eastAsia="宋体" w:cs="Times New Roman"/>
                <w:color w:val="auto"/>
                <w:spacing w:val="-3"/>
                <w:sz w:val="24"/>
                <w:szCs w:val="28"/>
              </w:rPr>
              <w:t>气质量现状数据，根据淮南市生态环境局发布的《</w:t>
            </w:r>
            <w:r>
              <w:rPr>
                <w:rFonts w:hint="default" w:ascii="Times New Roman" w:hAnsi="Times New Roman" w:eastAsia="宋体" w:cs="Times New Roman"/>
                <w:color w:val="auto"/>
                <w:sz w:val="24"/>
                <w:szCs w:val="28"/>
              </w:rPr>
              <w:t>2021</w:t>
            </w:r>
            <w:r>
              <w:rPr>
                <w:rFonts w:hint="default" w:ascii="Times New Roman" w:hAnsi="Times New Roman" w:eastAsia="宋体" w:cs="Times New Roman"/>
                <w:color w:val="auto"/>
                <w:spacing w:val="-2"/>
                <w:sz w:val="24"/>
                <w:szCs w:val="28"/>
              </w:rPr>
              <w:t>年淮南市环境质量状况</w:t>
            </w:r>
            <w:r>
              <w:rPr>
                <w:rFonts w:hint="default" w:ascii="Times New Roman" w:hAnsi="Times New Roman" w:eastAsia="宋体" w:cs="Times New Roman"/>
                <w:color w:val="auto"/>
                <w:sz w:val="24"/>
                <w:szCs w:val="28"/>
              </w:rPr>
              <w:t>公报》，项目所在区环境空气质量状况如下：</w:t>
            </w:r>
          </w:p>
          <w:p>
            <w:pPr>
              <w:keepNext w:val="0"/>
              <w:keepLines w:val="0"/>
              <w:pageBreakBefore w:val="0"/>
              <w:widowControl w:val="0"/>
              <w:kinsoku/>
              <w:wordWrap/>
              <w:overflowPunct/>
              <w:topLinePunct w:val="0"/>
              <w:autoSpaceDE/>
              <w:autoSpaceDN/>
              <w:bidi w:val="0"/>
              <w:adjustRightInd/>
              <w:snapToGrid/>
              <w:spacing w:line="360" w:lineRule="auto"/>
              <w:ind w:right="0" w:firstLine="586" w:firstLineChars="200"/>
              <w:jc w:val="center"/>
              <w:textAlignment w:val="auto"/>
              <w:rPr>
                <w:rFonts w:hint="eastAsia" w:ascii="宋体" w:hAnsi="宋体" w:eastAsia="宋体" w:cs="宋体"/>
                <w:b/>
                <w:bCs w:val="0"/>
                <w:color w:val="auto"/>
                <w:kern w:val="0"/>
                <w:sz w:val="32"/>
                <w:szCs w:val="32"/>
                <w:lang w:val="en-US" w:eastAsia="zh-CN" w:bidi="ar-SA"/>
              </w:rPr>
            </w:pPr>
            <w:r>
              <w:rPr>
                <w:b/>
                <w:bCs w:val="0"/>
                <w:color w:val="auto"/>
                <w:spacing w:val="26"/>
                <w:sz w:val="24"/>
                <w:szCs w:val="32"/>
              </w:rPr>
              <w:t>表</w:t>
            </w:r>
            <w:r>
              <w:rPr>
                <w:rFonts w:ascii="Times New Roman" w:eastAsia="Times New Roman"/>
                <w:b/>
                <w:bCs w:val="0"/>
                <w:color w:val="auto"/>
                <w:sz w:val="24"/>
                <w:szCs w:val="32"/>
              </w:rPr>
              <w:t>3</w:t>
            </w:r>
            <w:r>
              <w:rPr>
                <w:rFonts w:hint="eastAsia"/>
                <w:b/>
                <w:bCs w:val="0"/>
                <w:color w:val="auto"/>
                <w:sz w:val="24"/>
                <w:szCs w:val="32"/>
                <w:lang w:val="en-US" w:eastAsia="zh-CN"/>
              </w:rPr>
              <w:t>-1</w:t>
            </w:r>
            <w:r>
              <w:rPr>
                <w:rFonts w:ascii="Times New Roman" w:eastAsia="Times New Roman"/>
                <w:b/>
                <w:bCs w:val="0"/>
                <w:color w:val="auto"/>
                <w:spacing w:val="2"/>
                <w:sz w:val="24"/>
                <w:szCs w:val="32"/>
              </w:rPr>
              <w:t xml:space="preserve"> </w:t>
            </w:r>
            <w:r>
              <w:rPr>
                <w:b/>
                <w:bCs w:val="0"/>
                <w:color w:val="auto"/>
                <w:sz w:val="24"/>
                <w:szCs w:val="32"/>
              </w:rPr>
              <w:t>淮南市环境空气质量现状评价表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7"/>
              <w:gridCol w:w="1646"/>
              <w:gridCol w:w="1150"/>
              <w:gridCol w:w="1941"/>
              <w:gridCol w:w="1167"/>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8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污染物</w:t>
                  </w:r>
                </w:p>
              </w:tc>
              <w:tc>
                <w:tcPr>
                  <w:tcW w:w="179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年评价指标</w:t>
                  </w:r>
                </w:p>
              </w:tc>
              <w:tc>
                <w:tcPr>
                  <w:tcW w:w="117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现状浓度</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w:t>
                  </w:r>
                  <w:r>
                    <w:rPr>
                      <w:rFonts w:ascii="Times New Roman" w:hAnsi="Times New Roman" w:eastAsia="Times New Roman"/>
                      <w:color w:val="auto"/>
                      <w:sz w:val="21"/>
                    </w:rPr>
                    <w:t>μg/m</w:t>
                  </w:r>
                  <w:r>
                    <w:rPr>
                      <w:rFonts w:ascii="Times New Roman" w:hAnsi="Times New Roman" w:eastAsia="Times New Roman"/>
                      <w:color w:val="auto"/>
                      <w:position w:val="7"/>
                      <w:sz w:val="13"/>
                    </w:rPr>
                    <w:t>3</w:t>
                  </w:r>
                  <w:r>
                    <w:rPr>
                      <w:color w:val="auto"/>
                      <w:sz w:val="21"/>
                    </w:rPr>
                    <w:t>）</w:t>
                  </w:r>
                </w:p>
              </w:tc>
              <w:tc>
                <w:tcPr>
                  <w:tcW w:w="204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标准值（</w:t>
                  </w:r>
                  <w:r>
                    <w:rPr>
                      <w:rFonts w:ascii="Times New Roman" w:hAnsi="Times New Roman" w:eastAsia="Times New Roman"/>
                      <w:color w:val="auto"/>
                      <w:sz w:val="21"/>
                    </w:rPr>
                    <w:t>μg/m</w:t>
                  </w:r>
                  <w:r>
                    <w:rPr>
                      <w:rFonts w:ascii="Times New Roman" w:hAnsi="Times New Roman" w:eastAsia="Times New Roman"/>
                      <w:color w:val="auto"/>
                      <w:position w:val="7"/>
                      <w:sz w:val="13"/>
                    </w:rPr>
                    <w:t>3</w:t>
                  </w:r>
                  <w:r>
                    <w:rPr>
                      <w:color w:val="auto"/>
                      <w:sz w:val="21"/>
                    </w:rPr>
                    <w:t>）</w:t>
                  </w:r>
                </w:p>
              </w:tc>
              <w:tc>
                <w:tcPr>
                  <w:tcW w:w="12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eastAsia="宋体"/>
                      <w:color w:val="auto"/>
                      <w:sz w:val="21"/>
                      <w:lang w:val="en-US" w:eastAsia="zh-CN"/>
                    </w:rPr>
                  </w:pPr>
                  <w:r>
                    <w:rPr>
                      <w:color w:val="auto"/>
                      <w:spacing w:val="-12"/>
                      <w:sz w:val="21"/>
                    </w:rPr>
                    <w:t>占标率</w:t>
                  </w:r>
                  <w:r>
                    <w:rPr>
                      <w:color w:val="auto"/>
                      <w:sz w:val="21"/>
                    </w:rPr>
                    <w:t>（</w:t>
                  </w:r>
                  <w:r>
                    <w:rPr>
                      <w:rFonts w:ascii="Times New Roman" w:eastAsia="Times New Roman"/>
                      <w:color w:val="auto"/>
                      <w:sz w:val="21"/>
                    </w:rPr>
                    <w:t>%</w:t>
                  </w:r>
                  <w:r>
                    <w:rPr>
                      <w:rFonts w:hint="eastAsia" w:ascii="Times New Roman" w:eastAsia="宋体"/>
                      <w:color w:val="auto"/>
                      <w:sz w:val="21"/>
                      <w:lang w:eastAsia="zh-CN"/>
                    </w:rPr>
                    <w:t>）</w:t>
                  </w:r>
                </w:p>
              </w:tc>
              <w:tc>
                <w:tcPr>
                  <w:tcW w:w="96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pacing w:val="-4"/>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position w:val="2"/>
                      <w:sz w:val="21"/>
                    </w:rPr>
                    <w:t>SO</w:t>
                  </w:r>
                  <w:r>
                    <w:rPr>
                      <w:rFonts w:ascii="Times New Roman"/>
                      <w:color w:val="auto"/>
                      <w:position w:val="2"/>
                      <w:sz w:val="21"/>
                      <w:vertAlign w:val="subscript"/>
                    </w:rPr>
                    <w:t>2</w:t>
                  </w:r>
                </w:p>
              </w:tc>
              <w:tc>
                <w:tcPr>
                  <w:tcW w:w="179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年平均质量浓度</w:t>
                  </w:r>
                </w:p>
              </w:tc>
              <w:tc>
                <w:tcPr>
                  <w:tcW w:w="117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w w:val="99"/>
                      <w:sz w:val="21"/>
                    </w:rPr>
                    <w:t>8</w:t>
                  </w:r>
                </w:p>
              </w:tc>
              <w:tc>
                <w:tcPr>
                  <w:tcW w:w="204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60</w:t>
                  </w:r>
                </w:p>
              </w:tc>
              <w:tc>
                <w:tcPr>
                  <w:tcW w:w="12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13</w:t>
                  </w:r>
                </w:p>
              </w:tc>
              <w:tc>
                <w:tcPr>
                  <w:tcW w:w="96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position w:val="2"/>
                      <w:sz w:val="21"/>
                    </w:rPr>
                    <w:t>NO</w:t>
                  </w:r>
                  <w:r>
                    <w:rPr>
                      <w:rFonts w:ascii="Times New Roman"/>
                      <w:color w:val="auto"/>
                      <w:position w:val="2"/>
                      <w:sz w:val="21"/>
                      <w:vertAlign w:val="subscript"/>
                    </w:rPr>
                    <w:t>2</w:t>
                  </w:r>
                </w:p>
              </w:tc>
              <w:tc>
                <w:tcPr>
                  <w:tcW w:w="179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年平均质量浓度</w:t>
                  </w:r>
                </w:p>
              </w:tc>
              <w:tc>
                <w:tcPr>
                  <w:tcW w:w="117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23</w:t>
                  </w:r>
                </w:p>
              </w:tc>
              <w:tc>
                <w:tcPr>
                  <w:tcW w:w="204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40</w:t>
                  </w:r>
                </w:p>
              </w:tc>
              <w:tc>
                <w:tcPr>
                  <w:tcW w:w="12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58</w:t>
                  </w:r>
                </w:p>
              </w:tc>
              <w:tc>
                <w:tcPr>
                  <w:tcW w:w="96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position w:val="2"/>
                      <w:sz w:val="21"/>
                    </w:rPr>
                    <w:t>PM</w:t>
                  </w:r>
                  <w:r>
                    <w:rPr>
                      <w:rFonts w:ascii="Times New Roman"/>
                      <w:color w:val="auto"/>
                      <w:position w:val="2"/>
                      <w:sz w:val="21"/>
                      <w:vertAlign w:val="subscript"/>
                    </w:rPr>
                    <w:t>10</w:t>
                  </w:r>
                </w:p>
              </w:tc>
              <w:tc>
                <w:tcPr>
                  <w:tcW w:w="179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年平均质量浓度</w:t>
                  </w:r>
                </w:p>
              </w:tc>
              <w:tc>
                <w:tcPr>
                  <w:tcW w:w="117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71</w:t>
                  </w:r>
                </w:p>
              </w:tc>
              <w:tc>
                <w:tcPr>
                  <w:tcW w:w="204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70</w:t>
                  </w:r>
                </w:p>
              </w:tc>
              <w:tc>
                <w:tcPr>
                  <w:tcW w:w="12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101</w:t>
                  </w:r>
                </w:p>
              </w:tc>
              <w:tc>
                <w:tcPr>
                  <w:tcW w:w="96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13"/>
                    </w:rPr>
                  </w:pPr>
                  <w:r>
                    <w:rPr>
                      <w:rFonts w:ascii="Times New Roman"/>
                      <w:color w:val="auto"/>
                      <w:w w:val="105"/>
                      <w:position w:val="2"/>
                      <w:sz w:val="21"/>
                    </w:rPr>
                    <w:t>PM</w:t>
                  </w:r>
                  <w:r>
                    <w:rPr>
                      <w:rFonts w:ascii="Times New Roman"/>
                      <w:color w:val="auto"/>
                      <w:w w:val="105"/>
                      <w:sz w:val="13"/>
                    </w:rPr>
                    <w:t>2.5</w:t>
                  </w:r>
                </w:p>
              </w:tc>
              <w:tc>
                <w:tcPr>
                  <w:tcW w:w="179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年平均质量浓度</w:t>
                  </w:r>
                </w:p>
              </w:tc>
              <w:tc>
                <w:tcPr>
                  <w:tcW w:w="117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42</w:t>
                  </w:r>
                </w:p>
              </w:tc>
              <w:tc>
                <w:tcPr>
                  <w:tcW w:w="204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35</w:t>
                  </w:r>
                </w:p>
              </w:tc>
              <w:tc>
                <w:tcPr>
                  <w:tcW w:w="12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120</w:t>
                  </w:r>
                </w:p>
              </w:tc>
              <w:tc>
                <w:tcPr>
                  <w:tcW w:w="96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CO</w:t>
                  </w:r>
                </w:p>
              </w:tc>
              <w:tc>
                <w:tcPr>
                  <w:tcW w:w="179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年平均质量浓度</w:t>
                  </w:r>
                </w:p>
              </w:tc>
              <w:tc>
                <w:tcPr>
                  <w:tcW w:w="117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900</w:t>
                  </w:r>
                </w:p>
              </w:tc>
              <w:tc>
                <w:tcPr>
                  <w:tcW w:w="204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rFonts w:ascii="Times New Roman" w:eastAsia="Times New Roman"/>
                      <w:color w:val="auto"/>
                      <w:sz w:val="21"/>
                    </w:rPr>
                    <w:t>4000</w:t>
                  </w:r>
                  <w:r>
                    <w:rPr>
                      <w:color w:val="auto"/>
                      <w:sz w:val="21"/>
                    </w:rPr>
                    <w:t>（</w:t>
                  </w:r>
                  <w:r>
                    <w:rPr>
                      <w:rFonts w:ascii="Times New Roman" w:eastAsia="Times New Roman"/>
                      <w:color w:val="auto"/>
                      <w:sz w:val="21"/>
                    </w:rPr>
                    <w:t xml:space="preserve">24 </w:t>
                  </w:r>
                  <w:r>
                    <w:rPr>
                      <w:color w:val="auto"/>
                      <w:sz w:val="21"/>
                    </w:rPr>
                    <w:t>小时平均）</w:t>
                  </w:r>
                </w:p>
              </w:tc>
              <w:tc>
                <w:tcPr>
                  <w:tcW w:w="12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22</w:t>
                  </w:r>
                </w:p>
              </w:tc>
              <w:tc>
                <w:tcPr>
                  <w:tcW w:w="96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8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position w:val="2"/>
                      <w:sz w:val="21"/>
                    </w:rPr>
                    <w:t>O</w:t>
                  </w:r>
                  <w:r>
                    <w:rPr>
                      <w:rFonts w:ascii="Times New Roman"/>
                      <w:color w:val="auto"/>
                      <w:position w:val="2"/>
                      <w:sz w:val="21"/>
                      <w:vertAlign w:val="subscript"/>
                    </w:rPr>
                    <w:t>3</w:t>
                  </w:r>
                </w:p>
              </w:tc>
              <w:tc>
                <w:tcPr>
                  <w:tcW w:w="179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年平均质量浓度</w:t>
                  </w:r>
                </w:p>
              </w:tc>
              <w:tc>
                <w:tcPr>
                  <w:tcW w:w="117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162</w:t>
                  </w:r>
                </w:p>
              </w:tc>
              <w:tc>
                <w:tcPr>
                  <w:tcW w:w="2049"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rFonts w:ascii="Times New Roman" w:eastAsia="Times New Roman"/>
                      <w:color w:val="auto"/>
                      <w:sz w:val="21"/>
                    </w:rPr>
                    <w:t>160</w:t>
                  </w:r>
                  <w:r>
                    <w:rPr>
                      <w:color w:val="auto"/>
                      <w:sz w:val="21"/>
                    </w:rPr>
                    <w:t xml:space="preserve">（最大 </w:t>
                  </w:r>
                  <w:r>
                    <w:rPr>
                      <w:rFonts w:ascii="Times New Roman" w:eastAsia="Times New Roman"/>
                      <w:color w:val="auto"/>
                      <w:sz w:val="21"/>
                    </w:rPr>
                    <w:t xml:space="preserve">8h </w:t>
                  </w:r>
                  <w:r>
                    <w:rPr>
                      <w:color w:val="auto"/>
                      <w:sz w:val="21"/>
                    </w:rPr>
                    <w:t>浓度平均值）</w:t>
                  </w:r>
                </w:p>
              </w:tc>
              <w:tc>
                <w:tcPr>
                  <w:tcW w:w="12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rPr>
                  </w:pPr>
                  <w:r>
                    <w:rPr>
                      <w:rFonts w:ascii="Times New Roman"/>
                      <w:color w:val="auto"/>
                      <w:sz w:val="21"/>
                    </w:rPr>
                    <w:t>101</w:t>
                  </w:r>
                </w:p>
              </w:tc>
              <w:tc>
                <w:tcPr>
                  <w:tcW w:w="96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r>
                    <w:rPr>
                      <w:color w:val="auto"/>
                      <w:sz w:val="21"/>
                    </w:rPr>
                    <w:t>超标</w:t>
                  </w:r>
                </w:p>
              </w:tc>
            </w:tr>
          </w:tbl>
          <w:p>
            <w:pPr>
              <w:pStyle w:val="2"/>
              <w:keepNext w:val="0"/>
              <w:keepLines w:val="0"/>
              <w:pageBreakBefore w:val="0"/>
              <w:kinsoku/>
              <w:wordWrap/>
              <w:overflowPunct/>
              <w:topLinePunct w:val="0"/>
              <w:autoSpaceDE/>
              <w:autoSpaceDN/>
              <w:bidi w:val="0"/>
              <w:adjustRightInd/>
              <w:spacing w:before="0" w:after="0" w:line="360" w:lineRule="auto"/>
              <w:ind w:right="0" w:firstLine="468" w:firstLineChars="200"/>
              <w:jc w:val="both"/>
              <w:textAlignment w:val="auto"/>
              <w:rPr>
                <w:rFonts w:hint="eastAsia" w:ascii="Times New Roman" w:hAnsi="Times New Roman" w:cs="Times New Roman"/>
                <w:color w:val="auto"/>
                <w:sz w:val="24"/>
                <w:szCs w:val="28"/>
                <w:lang w:eastAsia="zh-CN"/>
              </w:rPr>
            </w:pPr>
            <w:r>
              <w:rPr>
                <w:rFonts w:hint="default" w:ascii="Times New Roman" w:hAnsi="Times New Roman" w:eastAsia="宋体" w:cs="Times New Roman"/>
                <w:color w:val="auto"/>
                <w:spacing w:val="-3"/>
                <w:sz w:val="24"/>
                <w:szCs w:val="24"/>
              </w:rPr>
              <w:t>由上表可知，</w:t>
            </w:r>
            <w:r>
              <w:rPr>
                <w:rFonts w:hint="default" w:ascii="Times New Roman" w:hAnsi="Times New Roman" w:eastAsia="宋体" w:cs="Times New Roman"/>
                <w:color w:val="auto"/>
                <w:spacing w:val="-14"/>
                <w:sz w:val="24"/>
                <w:szCs w:val="24"/>
              </w:rPr>
              <w:t>2021年淮南市区域二氧化硫、二氧化氮、一氧化碳均符合《环</w:t>
            </w:r>
            <w:r>
              <w:rPr>
                <w:rFonts w:hint="default" w:ascii="Times New Roman" w:hAnsi="Times New Roman" w:eastAsia="宋体" w:cs="Times New Roman"/>
                <w:color w:val="auto"/>
                <w:position w:val="2"/>
                <w:sz w:val="24"/>
                <w:szCs w:val="24"/>
              </w:rPr>
              <w:t>境空气质量标准》（GB3095-2012）二级标准，可吸入颗粒物（PM</w:t>
            </w:r>
            <w:r>
              <w:rPr>
                <w:rFonts w:hint="default" w:ascii="Times New Roman" w:hAnsi="Times New Roman" w:eastAsia="宋体" w:cs="Times New Roman"/>
                <w:color w:val="auto"/>
                <w:position w:val="2"/>
                <w:sz w:val="24"/>
                <w:szCs w:val="24"/>
                <w:vertAlign w:val="subscript"/>
              </w:rPr>
              <w:t>10</w:t>
            </w:r>
            <w:r>
              <w:rPr>
                <w:rFonts w:hint="default" w:ascii="Times New Roman" w:hAnsi="Times New Roman" w:eastAsia="宋体" w:cs="Times New Roman"/>
                <w:color w:val="auto"/>
                <w:position w:val="2"/>
                <w:sz w:val="24"/>
                <w:szCs w:val="24"/>
                <w:vertAlign w:val="baseline"/>
              </w:rPr>
              <w:t>）</w:t>
            </w:r>
            <w:r>
              <w:rPr>
                <w:rFonts w:hint="default" w:ascii="Times New Roman" w:hAnsi="Times New Roman" w:eastAsia="宋体" w:cs="Times New Roman"/>
                <w:color w:val="auto"/>
                <w:spacing w:val="1"/>
                <w:position w:val="2"/>
                <w:sz w:val="24"/>
                <w:szCs w:val="24"/>
                <w:vertAlign w:val="baseline"/>
              </w:rPr>
              <w:t>年均浓</w:t>
            </w:r>
            <w:r>
              <w:rPr>
                <w:rFonts w:hint="default" w:ascii="Times New Roman" w:hAnsi="Times New Roman" w:eastAsia="宋体" w:cs="Times New Roman"/>
                <w:color w:val="auto"/>
                <w:spacing w:val="23"/>
                <w:position w:val="2"/>
                <w:sz w:val="24"/>
                <w:szCs w:val="24"/>
                <w:vertAlign w:val="baseline"/>
              </w:rPr>
              <w:t>度、臭氧、细颗粒物</w:t>
            </w:r>
            <w:r>
              <w:rPr>
                <w:rFonts w:hint="default" w:ascii="Times New Roman" w:hAnsi="Times New Roman" w:eastAsia="宋体" w:cs="Times New Roman"/>
                <w:color w:val="auto"/>
                <w:position w:val="2"/>
                <w:sz w:val="24"/>
                <w:szCs w:val="24"/>
                <w:vertAlign w:val="baseline"/>
              </w:rPr>
              <w:t>（</w:t>
            </w:r>
            <w:r>
              <w:rPr>
                <w:rFonts w:hint="default" w:ascii="Times New Roman" w:hAnsi="Times New Roman" w:eastAsia="宋体" w:cs="Times New Roman"/>
                <w:color w:val="auto"/>
                <w:spacing w:val="-94"/>
                <w:position w:val="2"/>
                <w:sz w:val="24"/>
                <w:szCs w:val="24"/>
                <w:vertAlign w:val="baseline"/>
              </w:rPr>
              <w:t xml:space="preserve"> </w:t>
            </w:r>
            <w:r>
              <w:rPr>
                <w:rFonts w:hint="default" w:ascii="Times New Roman" w:hAnsi="Times New Roman" w:eastAsia="宋体" w:cs="Times New Roman"/>
                <w:color w:val="auto"/>
                <w:position w:val="2"/>
                <w:sz w:val="24"/>
                <w:szCs w:val="24"/>
                <w:vertAlign w:val="baseline"/>
              </w:rPr>
              <w:t>PM</w:t>
            </w:r>
            <w:r>
              <w:rPr>
                <w:rFonts w:hint="default" w:ascii="Times New Roman" w:hAnsi="Times New Roman" w:eastAsia="宋体" w:cs="Times New Roman"/>
                <w:color w:val="auto"/>
                <w:position w:val="2"/>
                <w:sz w:val="24"/>
                <w:szCs w:val="24"/>
                <w:vertAlign w:val="subscript"/>
              </w:rPr>
              <w:t>2.5</w:t>
            </w:r>
            <w:r>
              <w:rPr>
                <w:rFonts w:hint="default" w:ascii="Times New Roman" w:hAnsi="Times New Roman" w:eastAsia="宋体" w:cs="Times New Roman"/>
                <w:color w:val="auto"/>
                <w:position w:val="2"/>
                <w:sz w:val="24"/>
                <w:szCs w:val="24"/>
                <w:vertAlign w:val="baseline"/>
              </w:rPr>
              <w:t>）</w:t>
            </w:r>
            <w:r>
              <w:rPr>
                <w:rFonts w:hint="default" w:ascii="Times New Roman" w:hAnsi="Times New Roman" w:eastAsia="宋体" w:cs="Times New Roman"/>
                <w:color w:val="auto"/>
                <w:spacing w:val="10"/>
                <w:position w:val="2"/>
                <w:sz w:val="24"/>
                <w:szCs w:val="24"/>
                <w:vertAlign w:val="baseline"/>
              </w:rPr>
              <w:t>年均浓度分别超过《环境空气质量标准》</w:t>
            </w:r>
            <w:r>
              <w:rPr>
                <w:rFonts w:hint="default" w:ascii="Times New Roman" w:hAnsi="Times New Roman" w:eastAsia="宋体" w:cs="Times New Roman"/>
                <w:color w:val="auto"/>
                <w:sz w:val="24"/>
                <w:szCs w:val="24"/>
              </w:rPr>
              <w:t>（GB3095-2012）</w:t>
            </w:r>
            <w:r>
              <w:rPr>
                <w:rFonts w:hint="default" w:ascii="Times New Roman" w:hAnsi="Times New Roman" w:eastAsia="宋体" w:cs="Times New Roman"/>
                <w:color w:val="auto"/>
                <w:spacing w:val="-12"/>
                <w:sz w:val="24"/>
                <w:szCs w:val="24"/>
              </w:rPr>
              <w:t xml:space="preserve">二级标准 </w:t>
            </w:r>
            <w:r>
              <w:rPr>
                <w:rFonts w:hint="default" w:ascii="Times New Roman" w:hAnsi="Times New Roman" w:eastAsia="宋体" w:cs="Times New Roman"/>
                <w:color w:val="auto"/>
                <w:sz w:val="24"/>
                <w:szCs w:val="24"/>
              </w:rPr>
              <w:t>0.01倍、0.01倍、0.20倍。市区环境空气中的主要</w:t>
            </w:r>
            <w:r>
              <w:rPr>
                <w:rFonts w:hint="default" w:ascii="Times New Roman" w:hAnsi="Times New Roman" w:eastAsia="宋体" w:cs="Times New Roman"/>
                <w:color w:val="auto"/>
                <w:spacing w:val="-2"/>
                <w:position w:val="2"/>
                <w:sz w:val="24"/>
                <w:szCs w:val="24"/>
              </w:rPr>
              <w:t>污染物二氧化硫</w:t>
            </w:r>
            <w:r>
              <w:rPr>
                <w:rFonts w:hint="default" w:ascii="Times New Roman" w:hAnsi="Times New Roman" w:eastAsia="宋体" w:cs="Times New Roman"/>
                <w:color w:val="auto"/>
                <w:spacing w:val="-3"/>
                <w:position w:val="2"/>
                <w:sz w:val="24"/>
                <w:szCs w:val="24"/>
              </w:rPr>
              <w:t>（SO</w:t>
            </w:r>
            <w:r>
              <w:rPr>
                <w:rFonts w:hint="default" w:ascii="Times New Roman" w:hAnsi="Times New Roman" w:eastAsia="宋体" w:cs="Times New Roman"/>
                <w:color w:val="auto"/>
                <w:spacing w:val="-3"/>
                <w:position w:val="2"/>
                <w:sz w:val="24"/>
                <w:szCs w:val="24"/>
                <w:vertAlign w:val="subscript"/>
              </w:rPr>
              <w:t>2</w:t>
            </w:r>
            <w:r>
              <w:rPr>
                <w:rFonts w:hint="default" w:ascii="Times New Roman" w:hAnsi="Times New Roman" w:eastAsia="宋体" w:cs="Times New Roman"/>
                <w:color w:val="auto"/>
                <w:spacing w:val="-3"/>
                <w:position w:val="2"/>
                <w:sz w:val="24"/>
                <w:szCs w:val="24"/>
                <w:vertAlign w:val="baseline"/>
              </w:rPr>
              <w:t>）</w:t>
            </w:r>
            <w:r>
              <w:rPr>
                <w:rFonts w:hint="default" w:ascii="Times New Roman" w:hAnsi="Times New Roman" w:eastAsia="宋体" w:cs="Times New Roman"/>
                <w:color w:val="auto"/>
                <w:spacing w:val="-4"/>
                <w:position w:val="2"/>
                <w:sz w:val="24"/>
                <w:szCs w:val="24"/>
                <w:vertAlign w:val="baseline"/>
              </w:rPr>
              <w:t>、二氧化氮</w:t>
            </w:r>
            <w:r>
              <w:rPr>
                <w:rFonts w:hint="default" w:ascii="Times New Roman" w:hAnsi="Times New Roman" w:eastAsia="宋体" w:cs="Times New Roman"/>
                <w:color w:val="auto"/>
                <w:spacing w:val="-3"/>
                <w:position w:val="2"/>
                <w:sz w:val="24"/>
                <w:szCs w:val="24"/>
                <w:vertAlign w:val="baseline"/>
              </w:rPr>
              <w:t>（NO</w:t>
            </w:r>
            <w:r>
              <w:rPr>
                <w:rFonts w:hint="default" w:ascii="Times New Roman" w:hAnsi="Times New Roman" w:eastAsia="宋体" w:cs="Times New Roman"/>
                <w:color w:val="auto"/>
                <w:spacing w:val="-3"/>
                <w:position w:val="2"/>
                <w:sz w:val="24"/>
                <w:szCs w:val="24"/>
                <w:vertAlign w:val="subscript"/>
              </w:rPr>
              <w:t>2</w:t>
            </w:r>
            <w:r>
              <w:rPr>
                <w:rFonts w:hint="default" w:ascii="Times New Roman" w:hAnsi="Times New Roman" w:eastAsia="宋体" w:cs="Times New Roman"/>
                <w:color w:val="auto"/>
                <w:spacing w:val="-3"/>
                <w:position w:val="2"/>
                <w:sz w:val="24"/>
                <w:szCs w:val="24"/>
                <w:vertAlign w:val="baseline"/>
              </w:rPr>
              <w:t>）</w:t>
            </w:r>
            <w:r>
              <w:rPr>
                <w:rFonts w:hint="default" w:ascii="Times New Roman" w:hAnsi="Times New Roman" w:eastAsia="宋体" w:cs="Times New Roman"/>
                <w:color w:val="auto"/>
                <w:spacing w:val="-4"/>
                <w:position w:val="2"/>
                <w:sz w:val="24"/>
                <w:szCs w:val="24"/>
                <w:vertAlign w:val="baseline"/>
              </w:rPr>
              <w:t>、可吸入颗粒物</w:t>
            </w:r>
            <w:r>
              <w:rPr>
                <w:rFonts w:hint="default" w:ascii="Times New Roman" w:hAnsi="Times New Roman" w:eastAsia="宋体" w:cs="Times New Roman"/>
                <w:color w:val="auto"/>
                <w:spacing w:val="-3"/>
                <w:position w:val="2"/>
                <w:sz w:val="24"/>
                <w:szCs w:val="24"/>
                <w:vertAlign w:val="baseline"/>
              </w:rPr>
              <w:t>（PM</w:t>
            </w:r>
            <w:r>
              <w:rPr>
                <w:rFonts w:hint="default" w:ascii="Times New Roman" w:hAnsi="Times New Roman" w:eastAsia="宋体" w:cs="Times New Roman"/>
                <w:color w:val="auto"/>
                <w:spacing w:val="-3"/>
                <w:position w:val="2"/>
                <w:sz w:val="24"/>
                <w:szCs w:val="24"/>
                <w:vertAlign w:val="subscript"/>
              </w:rPr>
              <w:t>10</w:t>
            </w:r>
            <w:r>
              <w:rPr>
                <w:rFonts w:hint="default" w:ascii="Times New Roman" w:hAnsi="Times New Roman" w:eastAsia="宋体" w:cs="Times New Roman"/>
                <w:color w:val="auto"/>
                <w:spacing w:val="-3"/>
                <w:position w:val="2"/>
                <w:sz w:val="24"/>
                <w:szCs w:val="24"/>
                <w:vertAlign w:val="baseline"/>
              </w:rPr>
              <w:t>）、细颗粒</w:t>
            </w:r>
            <w:r>
              <w:rPr>
                <w:rFonts w:hint="default" w:ascii="Times New Roman" w:hAnsi="Times New Roman" w:eastAsia="宋体" w:cs="Times New Roman"/>
                <w:color w:val="auto"/>
                <w:spacing w:val="-15"/>
                <w:position w:val="2"/>
                <w:sz w:val="24"/>
                <w:szCs w:val="24"/>
                <w:vertAlign w:val="baseline"/>
              </w:rPr>
              <w:t>物</w:t>
            </w:r>
            <w:r>
              <w:rPr>
                <w:rFonts w:hint="default" w:ascii="Times New Roman" w:hAnsi="Times New Roman" w:eastAsia="宋体" w:cs="Times New Roman"/>
                <w:color w:val="auto"/>
                <w:spacing w:val="-4"/>
                <w:position w:val="2"/>
                <w:sz w:val="24"/>
                <w:szCs w:val="24"/>
                <w:vertAlign w:val="baseline"/>
              </w:rPr>
              <w:t>（PM</w:t>
            </w:r>
            <w:r>
              <w:rPr>
                <w:rFonts w:hint="default" w:ascii="Times New Roman" w:hAnsi="Times New Roman" w:eastAsia="宋体" w:cs="Times New Roman"/>
                <w:color w:val="auto"/>
                <w:spacing w:val="-4"/>
                <w:position w:val="2"/>
                <w:sz w:val="24"/>
                <w:szCs w:val="24"/>
                <w:vertAlign w:val="subscript"/>
              </w:rPr>
              <w:t>2.5</w:t>
            </w:r>
            <w:r>
              <w:rPr>
                <w:rFonts w:hint="default" w:ascii="Times New Roman" w:hAnsi="Times New Roman" w:eastAsia="宋体" w:cs="Times New Roman"/>
                <w:color w:val="auto"/>
                <w:spacing w:val="-4"/>
                <w:position w:val="2"/>
                <w:sz w:val="24"/>
                <w:szCs w:val="24"/>
                <w:vertAlign w:val="baseline"/>
              </w:rPr>
              <w:t>）</w:t>
            </w:r>
            <w:r>
              <w:rPr>
                <w:rFonts w:hint="default" w:ascii="Times New Roman" w:hAnsi="Times New Roman" w:eastAsia="宋体" w:cs="Times New Roman"/>
                <w:color w:val="auto"/>
                <w:spacing w:val="-8"/>
                <w:position w:val="2"/>
                <w:sz w:val="24"/>
                <w:szCs w:val="24"/>
                <w:vertAlign w:val="baseline"/>
              </w:rPr>
              <w:t>、一氧化碳</w:t>
            </w:r>
            <w:r>
              <w:rPr>
                <w:rFonts w:hint="default" w:ascii="Times New Roman" w:hAnsi="Times New Roman" w:eastAsia="宋体" w:cs="Times New Roman"/>
                <w:color w:val="auto"/>
                <w:spacing w:val="-5"/>
                <w:position w:val="2"/>
                <w:sz w:val="24"/>
                <w:szCs w:val="24"/>
                <w:vertAlign w:val="baseline"/>
              </w:rPr>
              <w:t>（CO）</w:t>
            </w:r>
            <w:r>
              <w:rPr>
                <w:rFonts w:hint="default" w:ascii="Times New Roman" w:hAnsi="Times New Roman" w:eastAsia="宋体" w:cs="Times New Roman"/>
                <w:color w:val="auto"/>
                <w:spacing w:val="-12"/>
                <w:position w:val="2"/>
                <w:sz w:val="24"/>
                <w:szCs w:val="24"/>
                <w:vertAlign w:val="baseline"/>
              </w:rPr>
              <w:t xml:space="preserve">日均值第 </w:t>
            </w:r>
            <w:r>
              <w:rPr>
                <w:rFonts w:hint="default" w:ascii="Times New Roman" w:hAnsi="Times New Roman" w:eastAsia="宋体" w:cs="Times New Roman"/>
                <w:color w:val="auto"/>
                <w:position w:val="2"/>
                <w:sz w:val="24"/>
                <w:szCs w:val="24"/>
                <w:vertAlign w:val="baseline"/>
              </w:rPr>
              <w:t xml:space="preserve">95 </w:t>
            </w:r>
            <w:r>
              <w:rPr>
                <w:rFonts w:hint="default" w:ascii="Times New Roman" w:hAnsi="Times New Roman" w:eastAsia="宋体" w:cs="Times New Roman"/>
                <w:color w:val="auto"/>
                <w:spacing w:val="-5"/>
                <w:position w:val="2"/>
                <w:sz w:val="24"/>
                <w:szCs w:val="24"/>
                <w:vertAlign w:val="baseline"/>
              </w:rPr>
              <w:t xml:space="preserve">百分位浓度分别较上年减少 </w:t>
            </w:r>
            <w:r>
              <w:rPr>
                <w:rFonts w:hint="default" w:ascii="Times New Roman" w:hAnsi="Times New Roman" w:eastAsia="宋体" w:cs="Times New Roman"/>
                <w:color w:val="auto"/>
                <w:position w:val="2"/>
                <w:sz w:val="24"/>
                <w:szCs w:val="24"/>
                <w:vertAlign w:val="baseline"/>
              </w:rPr>
              <w:t>20.0%</w:t>
            </w:r>
            <w:r>
              <w:rPr>
                <w:rFonts w:hint="default" w:ascii="Times New Roman" w:hAnsi="Times New Roman" w:eastAsia="宋体" w:cs="Times New Roman"/>
                <w:color w:val="auto"/>
                <w:spacing w:val="-19"/>
                <w:position w:val="2"/>
                <w:sz w:val="24"/>
                <w:szCs w:val="24"/>
                <w:vertAlign w:val="baseline"/>
              </w:rPr>
              <w:t>、</w:t>
            </w:r>
            <w:r>
              <w:rPr>
                <w:rFonts w:hint="default" w:ascii="Times New Roman" w:hAnsi="Times New Roman" w:eastAsia="宋体" w:cs="Times New Roman"/>
                <w:color w:val="auto"/>
                <w:position w:val="2"/>
                <w:sz w:val="24"/>
                <w:szCs w:val="24"/>
                <w:vertAlign w:val="baseline"/>
              </w:rPr>
              <w:t>17.9%</w:t>
            </w:r>
            <w:r>
              <w:rPr>
                <w:rFonts w:hint="default" w:ascii="Times New Roman" w:hAnsi="Times New Roman" w:eastAsia="宋体" w:cs="Times New Roman"/>
                <w:color w:val="auto"/>
                <w:spacing w:val="-8"/>
                <w:position w:val="2"/>
                <w:sz w:val="24"/>
                <w:szCs w:val="24"/>
                <w:vertAlign w:val="baseline"/>
              </w:rPr>
              <w:t>、</w:t>
            </w:r>
            <w:r>
              <w:rPr>
                <w:rFonts w:hint="default" w:ascii="Times New Roman" w:hAnsi="Times New Roman" w:eastAsia="宋体" w:cs="Times New Roman"/>
                <w:color w:val="auto"/>
                <w:position w:val="2"/>
                <w:sz w:val="24"/>
                <w:szCs w:val="24"/>
                <w:vertAlign w:val="baseline"/>
              </w:rPr>
              <w:t>6.6%</w:t>
            </w:r>
            <w:r>
              <w:rPr>
                <w:rFonts w:hint="default" w:ascii="Times New Roman" w:hAnsi="Times New Roman" w:eastAsia="宋体" w:cs="Times New Roman"/>
                <w:color w:val="auto"/>
                <w:spacing w:val="-8"/>
                <w:position w:val="2"/>
                <w:sz w:val="24"/>
                <w:szCs w:val="24"/>
                <w:vertAlign w:val="baseline"/>
              </w:rPr>
              <w:t>、</w:t>
            </w:r>
            <w:r>
              <w:rPr>
                <w:rFonts w:hint="default" w:ascii="Times New Roman" w:hAnsi="Times New Roman" w:eastAsia="宋体" w:cs="Times New Roman"/>
                <w:color w:val="auto"/>
                <w:position w:val="2"/>
                <w:sz w:val="24"/>
                <w:szCs w:val="24"/>
                <w:vertAlign w:val="baseline"/>
              </w:rPr>
              <w:t>12.5%</w:t>
            </w:r>
            <w:r>
              <w:rPr>
                <w:rFonts w:hint="default" w:ascii="Times New Roman" w:hAnsi="Times New Roman" w:eastAsia="宋体" w:cs="Times New Roman"/>
                <w:color w:val="auto"/>
                <w:spacing w:val="-10"/>
                <w:position w:val="2"/>
                <w:sz w:val="24"/>
                <w:szCs w:val="24"/>
                <w:vertAlign w:val="baseline"/>
              </w:rPr>
              <w:t>、</w:t>
            </w:r>
            <w:r>
              <w:rPr>
                <w:rFonts w:hint="default" w:ascii="Times New Roman" w:hAnsi="Times New Roman" w:eastAsia="宋体" w:cs="Times New Roman"/>
                <w:color w:val="auto"/>
                <w:position w:val="2"/>
                <w:sz w:val="24"/>
                <w:szCs w:val="24"/>
                <w:vertAlign w:val="baseline"/>
              </w:rPr>
              <w:t>18.2%</w:t>
            </w:r>
            <w:r>
              <w:rPr>
                <w:rFonts w:hint="default" w:ascii="Times New Roman" w:hAnsi="Times New Roman" w:eastAsia="宋体" w:cs="Times New Roman"/>
                <w:color w:val="auto"/>
                <w:spacing w:val="-4"/>
                <w:position w:val="2"/>
                <w:sz w:val="24"/>
                <w:szCs w:val="24"/>
                <w:vertAlign w:val="baseline"/>
              </w:rPr>
              <w:t>；臭氧（O</w:t>
            </w:r>
            <w:r>
              <w:rPr>
                <w:rFonts w:hint="default" w:ascii="Times New Roman" w:hAnsi="Times New Roman" w:eastAsia="宋体" w:cs="Times New Roman"/>
                <w:color w:val="auto"/>
                <w:spacing w:val="-4"/>
                <w:position w:val="2"/>
                <w:sz w:val="24"/>
                <w:szCs w:val="24"/>
                <w:vertAlign w:val="subscript"/>
              </w:rPr>
              <w:t>3</w:t>
            </w:r>
            <w:r>
              <w:rPr>
                <w:rFonts w:hint="default" w:ascii="Times New Roman" w:hAnsi="Times New Roman" w:eastAsia="宋体" w:cs="Times New Roman"/>
                <w:color w:val="auto"/>
                <w:spacing w:val="-4"/>
                <w:position w:val="2"/>
                <w:sz w:val="24"/>
                <w:szCs w:val="24"/>
                <w:vertAlign w:val="baseline"/>
              </w:rPr>
              <w:t>）</w:t>
            </w:r>
            <w:r>
              <w:rPr>
                <w:rFonts w:hint="default" w:ascii="Times New Roman" w:hAnsi="Times New Roman" w:eastAsia="宋体" w:cs="Times New Roman"/>
                <w:color w:val="auto"/>
                <w:spacing w:val="-16"/>
                <w:position w:val="2"/>
                <w:sz w:val="24"/>
                <w:szCs w:val="24"/>
                <w:vertAlign w:val="baseline"/>
              </w:rPr>
              <w:t xml:space="preserve">日最大 </w:t>
            </w:r>
            <w:r>
              <w:rPr>
                <w:rFonts w:hint="default" w:ascii="Times New Roman" w:hAnsi="Times New Roman" w:eastAsia="宋体" w:cs="Times New Roman"/>
                <w:color w:val="auto"/>
                <w:position w:val="2"/>
                <w:sz w:val="24"/>
                <w:szCs w:val="24"/>
                <w:vertAlign w:val="baseline"/>
              </w:rPr>
              <w:t>8</w:t>
            </w:r>
            <w:r>
              <w:rPr>
                <w:rFonts w:hint="default" w:ascii="Times New Roman" w:hAnsi="Times New Roman" w:eastAsia="宋体" w:cs="Times New Roman"/>
                <w:color w:val="auto"/>
                <w:spacing w:val="-11"/>
                <w:position w:val="2"/>
                <w:sz w:val="24"/>
                <w:szCs w:val="24"/>
                <w:vertAlign w:val="baseline"/>
              </w:rPr>
              <w:t xml:space="preserve">小时平均第 </w:t>
            </w:r>
            <w:r>
              <w:rPr>
                <w:rFonts w:hint="default" w:ascii="Times New Roman" w:hAnsi="Times New Roman" w:eastAsia="宋体" w:cs="Times New Roman"/>
                <w:color w:val="auto"/>
                <w:position w:val="2"/>
                <w:sz w:val="24"/>
                <w:szCs w:val="24"/>
                <w:vertAlign w:val="baseline"/>
              </w:rPr>
              <w:t>90百分位浓度</w:t>
            </w:r>
            <w:r>
              <w:rPr>
                <w:rFonts w:hint="default" w:ascii="Times New Roman" w:hAnsi="Times New Roman" w:eastAsia="宋体" w:cs="Times New Roman"/>
                <w:color w:val="auto"/>
                <w:spacing w:val="-10"/>
                <w:sz w:val="24"/>
                <w:szCs w:val="24"/>
                <w:vertAlign w:val="baseline"/>
              </w:rPr>
              <w:t>较上年增加</w:t>
            </w:r>
            <w:r>
              <w:rPr>
                <w:rFonts w:hint="default" w:ascii="Times New Roman" w:hAnsi="Times New Roman" w:eastAsia="宋体" w:cs="Times New Roman"/>
                <w:color w:val="auto"/>
                <w:sz w:val="24"/>
                <w:szCs w:val="24"/>
                <w:vertAlign w:val="baseline"/>
              </w:rPr>
              <w:t>1.3%</w:t>
            </w:r>
            <w:r>
              <w:rPr>
                <w:rFonts w:hint="eastAsia" w:ascii="Times New Roman" w:hAnsi="Times New Roman" w:cs="Times New Roman"/>
                <w:color w:val="auto"/>
                <w:sz w:val="24"/>
                <w:szCs w:val="24"/>
                <w:vertAlign w:val="baseline"/>
                <w:lang w:eastAsia="zh-CN"/>
              </w:rPr>
              <w:t>。</w:t>
            </w:r>
            <w:r>
              <w:rPr>
                <w:rFonts w:hint="default" w:ascii="Times New Roman" w:hAnsi="Times New Roman" w:eastAsia="宋体" w:cs="Times New Roman"/>
                <w:color w:val="auto"/>
                <w:sz w:val="24"/>
                <w:szCs w:val="28"/>
              </w:rPr>
              <w:t>《2021年寿县空气质量监测月报第六期》：PM</w:t>
            </w:r>
            <w:r>
              <w:rPr>
                <w:rFonts w:hint="default" w:ascii="Times New Roman" w:hAnsi="Times New Roman" w:eastAsia="宋体" w:cs="Times New Roman"/>
                <w:color w:val="auto"/>
                <w:sz w:val="24"/>
                <w:szCs w:val="28"/>
                <w:vertAlign w:val="subscript"/>
              </w:rPr>
              <w:t>10</w:t>
            </w:r>
            <w:r>
              <w:rPr>
                <w:rFonts w:hint="default" w:ascii="Times New Roman" w:hAnsi="Times New Roman" w:eastAsia="宋体" w:cs="Times New Roman"/>
                <w:color w:val="auto"/>
                <w:sz w:val="24"/>
                <w:szCs w:val="28"/>
              </w:rPr>
              <w:t>月平均浓度48微克/立方米、PM</w:t>
            </w:r>
            <w:r>
              <w:rPr>
                <w:rFonts w:hint="default" w:ascii="Times New Roman" w:hAnsi="Times New Roman" w:eastAsia="宋体" w:cs="Times New Roman"/>
                <w:color w:val="auto"/>
                <w:sz w:val="24"/>
                <w:szCs w:val="28"/>
                <w:vertAlign w:val="subscript"/>
              </w:rPr>
              <w:t>2.5</w:t>
            </w:r>
            <w:r>
              <w:rPr>
                <w:rFonts w:hint="default" w:ascii="Times New Roman" w:hAnsi="Times New Roman" w:eastAsia="宋体" w:cs="Times New Roman"/>
                <w:color w:val="auto"/>
                <w:sz w:val="24"/>
                <w:szCs w:val="28"/>
              </w:rPr>
              <w:t>月平均浓度28微克/立方米，主要污染物为臭氧</w:t>
            </w:r>
            <w:r>
              <w:rPr>
                <w:rFonts w:hint="eastAsia" w:ascii="Times New Roman" w:hAnsi="Times New Roman" w:cs="Times New Roman"/>
                <w:color w:val="auto"/>
                <w:sz w:val="24"/>
                <w:szCs w:val="28"/>
                <w:lang w:eastAsia="zh-CN"/>
              </w:rPr>
              <w:t>。</w:t>
            </w:r>
          </w:p>
          <w:p>
            <w:pPr>
              <w:pStyle w:val="2"/>
              <w:keepNext w:val="0"/>
              <w:keepLines w:val="0"/>
              <w:pageBreakBefore w:val="0"/>
              <w:numPr>
                <w:ilvl w:val="0"/>
                <w:numId w:val="5"/>
              </w:numPr>
              <w:kinsoku/>
              <w:wordWrap/>
              <w:overflowPunct/>
              <w:topLinePunct w:val="0"/>
              <w:autoSpaceDE/>
              <w:autoSpaceDN/>
              <w:bidi w:val="0"/>
              <w:adjustRightInd/>
              <w:spacing w:before="0" w:after="0" w:line="360" w:lineRule="auto"/>
              <w:ind w:left="-62" w:leftChars="0" w:right="0" w:firstLine="482" w:firstLineChars="0"/>
              <w:jc w:val="both"/>
              <w:textAlignment w:val="auto"/>
              <w:rPr>
                <w:rFonts w:hint="eastAsia" w:cs="Times New Roman"/>
                <w:b/>
                <w:bCs/>
                <w:color w:val="auto"/>
                <w:sz w:val="24"/>
                <w:szCs w:val="28"/>
                <w:lang w:val="en-US" w:eastAsia="zh-CN"/>
              </w:rPr>
            </w:pPr>
            <w:r>
              <w:rPr>
                <w:rFonts w:hint="eastAsia" w:cs="Times New Roman"/>
                <w:b/>
                <w:bCs/>
                <w:color w:val="auto"/>
                <w:sz w:val="24"/>
                <w:szCs w:val="28"/>
                <w:lang w:val="en-US" w:eastAsia="zh-CN"/>
              </w:rPr>
              <w:t>淮南市寿县</w:t>
            </w:r>
            <w:r>
              <w:rPr>
                <w:rFonts w:hint="default" w:ascii="Times New Roman" w:hAnsi="Times New Roman" w:eastAsia="宋体" w:cs="Times New Roman"/>
                <w:b/>
                <w:bCs/>
                <w:color w:val="auto"/>
                <w:sz w:val="24"/>
                <w:szCs w:val="28"/>
              </w:rPr>
              <w:t>环境空气质量</w:t>
            </w:r>
            <w:r>
              <w:rPr>
                <w:rFonts w:hint="eastAsia" w:cs="Times New Roman"/>
                <w:b/>
                <w:bCs/>
                <w:color w:val="auto"/>
                <w:sz w:val="24"/>
                <w:szCs w:val="28"/>
                <w:lang w:val="en-US" w:eastAsia="zh-CN"/>
              </w:rPr>
              <w:t>情况</w:t>
            </w:r>
          </w:p>
          <w:p>
            <w:pPr>
              <w:pStyle w:val="2"/>
              <w:keepNext w:val="0"/>
              <w:keepLines w:val="0"/>
              <w:pageBreakBefore w:val="0"/>
              <w:numPr>
                <w:ilvl w:val="0"/>
                <w:numId w:val="0"/>
              </w:numPr>
              <w:kinsoku/>
              <w:wordWrap/>
              <w:overflowPunct/>
              <w:topLinePunct w:val="0"/>
              <w:autoSpaceDE/>
              <w:autoSpaceDN/>
              <w:bidi w:val="0"/>
              <w:adjustRightInd/>
              <w:spacing w:before="0" w:after="0" w:line="360" w:lineRule="auto"/>
              <w:ind w:left="0" w:leftChars="0" w:right="0" w:rightChars="0" w:firstLine="418" w:firstLineChars="179"/>
              <w:jc w:val="both"/>
              <w:textAlignment w:val="auto"/>
              <w:rPr>
                <w:rFonts w:hint="default" w:ascii="Times New Roman" w:hAnsi="Times New Roman" w:eastAsia="宋体" w:cs="Times New Roman"/>
                <w:color w:val="auto"/>
                <w:spacing w:val="-3"/>
                <w:sz w:val="24"/>
                <w:szCs w:val="24"/>
                <w:lang w:val="en-US" w:eastAsia="zh-CN"/>
              </w:rPr>
            </w:pPr>
            <w:r>
              <w:rPr>
                <w:rFonts w:hint="eastAsia" w:ascii="Times New Roman" w:hAnsi="Times New Roman" w:eastAsia="宋体" w:cs="Times New Roman"/>
                <w:color w:val="auto"/>
                <w:spacing w:val="-3"/>
                <w:sz w:val="24"/>
                <w:szCs w:val="24"/>
                <w:lang w:val="en-US" w:eastAsia="zh-CN"/>
              </w:rPr>
              <w:t>根据淮南市生态环境局公开的</w:t>
            </w:r>
            <w:r>
              <w:rPr>
                <w:rFonts w:hint="default" w:ascii="Times New Roman" w:hAnsi="Times New Roman" w:eastAsia="宋体" w:cs="Times New Roman"/>
                <w:color w:val="auto"/>
                <w:spacing w:val="-3"/>
                <w:sz w:val="24"/>
                <w:szCs w:val="24"/>
              </w:rPr>
              <w:t>《2021年淮南市环境质量状况公报》</w:t>
            </w:r>
            <w:r>
              <w:rPr>
                <w:rFonts w:hint="eastAsia" w:ascii="Times New Roman" w:hAnsi="Times New Roman" w:eastAsia="宋体" w:cs="Times New Roman"/>
                <w:color w:val="auto"/>
                <w:spacing w:val="-3"/>
                <w:sz w:val="24"/>
                <w:szCs w:val="24"/>
                <w:lang w:val="en-US" w:eastAsia="zh-CN"/>
              </w:rPr>
              <w:t>解读，寿县监测站点</w:t>
            </w:r>
            <w:r>
              <w:rPr>
                <w:rFonts w:hint="eastAsia" w:cs="Times New Roman"/>
                <w:color w:val="auto"/>
                <w:spacing w:val="-3"/>
                <w:sz w:val="24"/>
                <w:szCs w:val="24"/>
                <w:lang w:val="en-US" w:eastAsia="zh-CN"/>
              </w:rPr>
              <w:t>所测得的：二</w:t>
            </w:r>
            <w:r>
              <w:rPr>
                <w:rFonts w:hint="default" w:ascii="Times New Roman" w:hAnsi="Times New Roman" w:eastAsia="宋体" w:cs="Times New Roman"/>
                <w:color w:val="auto"/>
                <w:spacing w:val="-3"/>
                <w:sz w:val="24"/>
                <w:szCs w:val="24"/>
              </w:rPr>
              <w:t>氧化硫年均浓度、二氧化氮年均浓度、一氧化碳日均值第95百分位浓度</w:t>
            </w:r>
            <w:r>
              <w:rPr>
                <w:rFonts w:hint="eastAsia" w:cs="Times New Roman"/>
                <w:color w:val="auto"/>
                <w:spacing w:val="-3"/>
                <w:sz w:val="24"/>
                <w:szCs w:val="24"/>
                <w:lang w:eastAsia="zh-CN"/>
              </w:rPr>
              <w:t>、</w:t>
            </w:r>
            <w:r>
              <w:rPr>
                <w:rFonts w:hint="default" w:ascii="Times New Roman" w:hAnsi="Times New Roman" w:eastAsia="宋体" w:cs="Times New Roman"/>
                <w:color w:val="auto"/>
                <w:spacing w:val="-3"/>
                <w:sz w:val="24"/>
                <w:szCs w:val="24"/>
                <w:lang w:val="en-US" w:eastAsia="zh-CN"/>
              </w:rPr>
              <w:t>臭氧（O3）日最大8小时平均第90百分位浓度</w:t>
            </w:r>
            <w:r>
              <w:rPr>
                <w:rFonts w:hint="eastAsia" w:cs="Times New Roman"/>
                <w:color w:val="auto"/>
                <w:spacing w:val="-3"/>
                <w:sz w:val="24"/>
                <w:szCs w:val="24"/>
                <w:lang w:val="en-US" w:eastAsia="zh-CN"/>
              </w:rPr>
              <w:t>、</w:t>
            </w:r>
            <w:r>
              <w:rPr>
                <w:rFonts w:hint="default" w:ascii="Times New Roman" w:hAnsi="Times New Roman" w:eastAsia="宋体" w:cs="Times New Roman"/>
                <w:color w:val="auto"/>
                <w:spacing w:val="-3"/>
                <w:sz w:val="24"/>
                <w:szCs w:val="24"/>
                <w:lang w:val="en-US" w:eastAsia="zh-CN"/>
              </w:rPr>
              <w:t>可吸入颗粒物（PM10）年均浓度符合《环境空气质量标准》（GB3095-2012）二级标准</w:t>
            </w:r>
            <w:r>
              <w:rPr>
                <w:rFonts w:hint="eastAsia" w:ascii="Times New Roman" w:hAnsi="Times New Roman" w:eastAsia="宋体" w:cs="Times New Roman"/>
                <w:color w:val="auto"/>
                <w:spacing w:val="-3"/>
                <w:sz w:val="24"/>
                <w:szCs w:val="24"/>
                <w:lang w:val="en-US" w:eastAsia="zh-CN"/>
              </w:rPr>
              <w:t>；</w:t>
            </w:r>
            <w:r>
              <w:rPr>
                <w:rFonts w:hint="default" w:ascii="Times New Roman" w:hAnsi="Times New Roman" w:eastAsia="宋体" w:cs="Times New Roman"/>
                <w:color w:val="auto"/>
                <w:spacing w:val="-3"/>
                <w:sz w:val="24"/>
                <w:szCs w:val="24"/>
                <w:lang w:val="en-US" w:eastAsia="zh-CN"/>
              </w:rPr>
              <w:t>细颗粒物（PM2.5）年均浓度</w:t>
            </w:r>
            <w:r>
              <w:rPr>
                <w:rFonts w:hint="eastAsia" w:ascii="Times New Roman" w:hAnsi="Times New Roman" w:eastAsia="宋体" w:cs="Times New Roman"/>
                <w:color w:val="auto"/>
                <w:spacing w:val="-3"/>
                <w:sz w:val="24"/>
                <w:szCs w:val="24"/>
                <w:lang w:val="en-US" w:eastAsia="zh-CN"/>
              </w:rPr>
              <w:t>超标</w:t>
            </w:r>
            <w:r>
              <w:rPr>
                <w:rFonts w:hint="default" w:ascii="Times New Roman" w:hAnsi="Times New Roman" w:eastAsia="宋体" w:cs="Times New Roman"/>
                <w:color w:val="auto"/>
                <w:spacing w:val="-3"/>
                <w:sz w:val="24"/>
                <w:szCs w:val="24"/>
                <w:lang w:val="en-US" w:eastAsia="zh-CN"/>
              </w:rPr>
              <w:t>0.11倍</w:t>
            </w:r>
            <w:r>
              <w:rPr>
                <w:rFonts w:hint="eastAsia" w:ascii="Times New Roman" w:hAnsi="Times New Roman" w:eastAsia="宋体" w:cs="Times New Roman"/>
                <w:color w:val="auto"/>
                <w:spacing w:val="-3"/>
                <w:sz w:val="24"/>
                <w:szCs w:val="24"/>
                <w:lang w:val="en-US" w:eastAsia="zh-CN"/>
              </w:rPr>
              <w:t>。</w:t>
            </w:r>
          </w:p>
          <w:p>
            <w:pPr>
              <w:pStyle w:val="72"/>
              <w:keepNext w:val="0"/>
              <w:keepLines w:val="0"/>
              <w:pageBreakBefore w:val="0"/>
              <w:kinsoku/>
              <w:wordWrap/>
              <w:overflowPunct/>
              <w:topLinePunct w:val="0"/>
              <w:autoSpaceDE/>
              <w:autoSpaceDN/>
              <w:bidi w:val="0"/>
              <w:adjustRightInd/>
              <w:spacing w:line="360" w:lineRule="auto"/>
              <w:ind w:right="0" w:firstLine="476" w:firstLineChars="200"/>
              <w:jc w:val="both"/>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综上</w:t>
            </w:r>
            <w:r>
              <w:rPr>
                <w:rFonts w:hint="eastAsia" w:ascii="Times New Roman" w:hAnsi="Times New Roman" w:cs="Times New Roman"/>
                <w:color w:val="auto"/>
                <w:spacing w:val="-1"/>
                <w:sz w:val="24"/>
                <w:szCs w:val="24"/>
                <w:lang w:val="en-US" w:eastAsia="zh-CN"/>
              </w:rPr>
              <w:t>可判断，寿县空气环境质量为不达标区，主要污染物为</w:t>
            </w:r>
            <w:r>
              <w:rPr>
                <w:rFonts w:hint="default" w:ascii="Times New Roman" w:hAnsi="Times New Roman" w:eastAsia="宋体" w:cs="Times New Roman"/>
                <w:color w:val="auto"/>
                <w:spacing w:val="-3"/>
                <w:sz w:val="24"/>
                <w:szCs w:val="24"/>
                <w:lang w:val="en-US" w:eastAsia="zh-CN"/>
              </w:rPr>
              <w:t>细颗粒物（PM2.5）</w:t>
            </w:r>
            <w:r>
              <w:rPr>
                <w:rFonts w:hint="default" w:ascii="Times New Roman" w:hAnsi="Times New Roman" w:eastAsia="宋体" w:cs="Times New Roman"/>
                <w:color w:val="auto"/>
                <w:spacing w:val="-1"/>
                <w:sz w:val="24"/>
                <w:szCs w:val="24"/>
              </w:rPr>
              <w:t>。</w:t>
            </w:r>
          </w:p>
          <w:p>
            <w:pPr>
              <w:pStyle w:val="2"/>
              <w:keepNext w:val="0"/>
              <w:keepLines w:val="0"/>
              <w:pageBreakBefore w:val="0"/>
              <w:kinsoku/>
              <w:wordWrap/>
              <w:overflowPunct/>
              <w:topLinePunct w:val="0"/>
              <w:autoSpaceDE/>
              <w:autoSpaceDN/>
              <w:bidi w:val="0"/>
              <w:adjustRightInd/>
              <w:spacing w:before="0" w:after="0" w:line="360" w:lineRule="auto"/>
              <w:ind w:right="0" w:firstLine="468" w:firstLineChars="200"/>
              <w:jc w:val="both"/>
              <w:textAlignment w:val="auto"/>
              <w:rPr>
                <w:rFonts w:hint="eastAsia" w:ascii="Times New Roman" w:hAnsi="Times New Roman" w:eastAsia="宋体" w:cs="Times New Roman"/>
                <w:color w:val="auto"/>
                <w:spacing w:val="-3"/>
                <w:sz w:val="24"/>
                <w:szCs w:val="24"/>
                <w:lang w:eastAsia="zh-CN"/>
              </w:rPr>
            </w:pPr>
            <w:r>
              <w:rPr>
                <w:rFonts w:hint="eastAsia" w:ascii="Times New Roman" w:hAnsi="Times New Roman" w:eastAsia="宋体" w:cs="Times New Roman"/>
                <w:color w:val="auto"/>
                <w:spacing w:val="-3"/>
                <w:sz w:val="24"/>
                <w:szCs w:val="24"/>
                <w:lang w:val="en-US" w:eastAsia="zh-CN"/>
              </w:rPr>
              <w:t>鉴于</w:t>
            </w:r>
            <w:r>
              <w:rPr>
                <w:rFonts w:hint="default" w:ascii="Times New Roman" w:hAnsi="Times New Roman" w:eastAsia="宋体" w:cs="Times New Roman"/>
                <w:color w:val="auto"/>
                <w:spacing w:val="-3"/>
                <w:sz w:val="24"/>
                <w:szCs w:val="24"/>
                <w:lang w:val="en-US" w:eastAsia="zh-CN"/>
              </w:rPr>
              <w:t>细颗粒物（PM2.5）</w:t>
            </w:r>
            <w:r>
              <w:rPr>
                <w:rFonts w:hint="eastAsia" w:ascii="Times New Roman" w:hAnsi="Times New Roman" w:eastAsia="宋体" w:cs="Times New Roman"/>
                <w:color w:val="auto"/>
                <w:spacing w:val="-3"/>
                <w:sz w:val="24"/>
                <w:szCs w:val="24"/>
                <w:lang w:val="en-US" w:eastAsia="zh-CN"/>
              </w:rPr>
              <w:t>超标，寿县人民政府</w:t>
            </w:r>
            <w:r>
              <w:rPr>
                <w:rFonts w:hint="default" w:ascii="Times New Roman" w:hAnsi="Times New Roman" w:eastAsia="宋体" w:cs="Times New Roman"/>
                <w:color w:val="auto"/>
                <w:spacing w:val="-3"/>
                <w:sz w:val="24"/>
                <w:szCs w:val="24"/>
              </w:rPr>
              <w:t>投入</w:t>
            </w:r>
            <w:r>
              <w:rPr>
                <w:rFonts w:hint="eastAsia" w:ascii="Times New Roman" w:hAnsi="Times New Roman" w:eastAsia="宋体" w:cs="Times New Roman"/>
                <w:color w:val="auto"/>
                <w:spacing w:val="-3"/>
                <w:sz w:val="24"/>
                <w:szCs w:val="24"/>
              </w:rPr>
              <w:t>400万元谋划实施了 “地空一体化”大气管控和综合治理项目</w:t>
            </w: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该项目实施中坚持做到：</w:t>
            </w:r>
            <w:r>
              <w:rPr>
                <w:rFonts w:hint="default" w:ascii="Times New Roman" w:hAnsi="Times New Roman" w:eastAsia="宋体" w:cs="Times New Roman"/>
                <w:color w:val="auto"/>
                <w:spacing w:val="-3"/>
                <w:sz w:val="24"/>
                <w:szCs w:val="24"/>
              </w:rPr>
              <w:t>一是聚焦精细治污压实部门责任</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制定部门考核方案，做好天、月、季三个纬度工作</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调度落实</w:t>
            </w:r>
            <w:r>
              <w:rPr>
                <w:rFonts w:hint="eastAsia" w:ascii="Times New Roman" w:hAnsi="Times New Roman" w:eastAsia="宋体" w:cs="Times New Roman"/>
                <w:color w:val="auto"/>
                <w:spacing w:val="-3"/>
                <w:sz w:val="24"/>
                <w:szCs w:val="24"/>
                <w:lang w:val="en-US" w:eastAsia="zh-CN"/>
              </w:rPr>
              <w:t>和考核相关部门</w:t>
            </w:r>
            <w:r>
              <w:rPr>
                <w:rFonts w:hint="default" w:ascii="Times New Roman" w:hAnsi="Times New Roman" w:eastAsia="宋体" w:cs="Times New Roman"/>
                <w:color w:val="auto"/>
                <w:spacing w:val="-3"/>
                <w:sz w:val="24"/>
                <w:szCs w:val="24"/>
              </w:rPr>
              <w:t>大气污染防治工作职责。</w:t>
            </w:r>
            <w:r>
              <w:rPr>
                <w:rFonts w:hint="eastAsia" w:ascii="Times New Roman" w:hAnsi="Times New Roman" w:eastAsia="宋体" w:cs="Times New Roman"/>
                <w:color w:val="auto"/>
                <w:spacing w:val="-3"/>
                <w:sz w:val="24"/>
                <w:szCs w:val="24"/>
              </w:rPr>
              <w:t>二是聚焦标准化治理建立长效监管机制。按照“一县一策”方案，</w:t>
            </w:r>
            <w:r>
              <w:rPr>
                <w:rFonts w:hint="eastAsia" w:ascii="Times New Roman" w:hAnsi="Times New Roman" w:eastAsia="宋体" w:cs="Times New Roman"/>
                <w:color w:val="auto"/>
                <w:spacing w:val="-3"/>
                <w:sz w:val="24"/>
                <w:szCs w:val="24"/>
                <w:lang w:val="en-US" w:eastAsia="zh-CN"/>
              </w:rPr>
              <w:t>开展</w:t>
            </w:r>
            <w:r>
              <w:rPr>
                <w:rFonts w:hint="eastAsia" w:ascii="Times New Roman" w:hAnsi="Times New Roman" w:eastAsia="宋体" w:cs="Times New Roman"/>
                <w:color w:val="auto"/>
                <w:spacing w:val="-3"/>
                <w:sz w:val="24"/>
                <w:szCs w:val="24"/>
              </w:rPr>
              <w:t>12类涉气污染源开展全面排查，建立问题清单、责任清单，限期</w:t>
            </w:r>
            <w:r>
              <w:rPr>
                <w:rFonts w:hint="eastAsia" w:ascii="Times New Roman" w:hAnsi="Times New Roman" w:eastAsia="宋体" w:cs="Times New Roman"/>
                <w:color w:val="auto"/>
                <w:spacing w:val="-3"/>
                <w:sz w:val="24"/>
                <w:szCs w:val="24"/>
                <w:lang w:val="en-US" w:eastAsia="zh-CN"/>
              </w:rPr>
              <w:t>整改清单，</w:t>
            </w:r>
            <w:r>
              <w:rPr>
                <w:rFonts w:hint="eastAsia" w:ascii="Times New Roman" w:hAnsi="Times New Roman" w:eastAsia="宋体" w:cs="Times New Roman"/>
                <w:color w:val="auto"/>
                <w:spacing w:val="-3"/>
                <w:sz w:val="24"/>
                <w:szCs w:val="24"/>
              </w:rPr>
              <w:t>落实常态化巡查，动态调整</w:t>
            </w:r>
            <w:r>
              <w:rPr>
                <w:rFonts w:hint="eastAsia" w:ascii="Times New Roman" w:hAnsi="Times New Roman" w:eastAsia="宋体" w:cs="Times New Roman"/>
                <w:color w:val="auto"/>
                <w:spacing w:val="-3"/>
                <w:sz w:val="24"/>
                <w:szCs w:val="24"/>
                <w:lang w:val="en-US" w:eastAsia="zh-CN"/>
              </w:rPr>
              <w:t>和</w:t>
            </w:r>
            <w:r>
              <w:rPr>
                <w:rFonts w:hint="eastAsia" w:ascii="Times New Roman" w:hAnsi="Times New Roman" w:eastAsia="宋体" w:cs="Times New Roman"/>
                <w:color w:val="auto"/>
                <w:spacing w:val="-3"/>
                <w:sz w:val="24"/>
                <w:szCs w:val="24"/>
              </w:rPr>
              <w:t>长效监管机制</w:t>
            </w: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rPr>
              <w:t>三是聚焦科学治污靶向施策。通过每季度开展PM2.5清单源解析和颗粒物走航，科学掌握寿县城区污染源空间分布和类型比重，在不同天气、季节污染特征情况下，通过协调相关部门开展道路交通优化、道路保洁方案调整、企业错峰生产等措施，靶向落实治理举措，切实提升大气管控科学性、针对性</w:t>
            </w:r>
            <w:r>
              <w:rPr>
                <w:rFonts w:hint="eastAsia" w:ascii="Times New Roman" w:hAnsi="Times New Roman" w:eastAsia="宋体" w:cs="Times New Roman"/>
                <w:color w:val="auto"/>
                <w:spacing w:val="-3"/>
                <w:sz w:val="24"/>
                <w:szCs w:val="24"/>
                <w:lang w:eastAsia="zh-CN"/>
              </w:rPr>
              <w:t>。</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eastAsia="宋体"/>
                <w:b/>
                <w:bCs/>
                <w:color w:val="auto"/>
                <w:sz w:val="24"/>
                <w:highlight w:val="none"/>
                <w:lang w:eastAsia="zh-CN"/>
              </w:rPr>
            </w:pPr>
            <w:r>
              <w:rPr>
                <w:rFonts w:hint="eastAsia"/>
                <w:b/>
                <w:bCs/>
                <w:color w:val="auto"/>
                <w:sz w:val="24"/>
                <w:highlight w:val="none"/>
                <w:lang w:val="en-US" w:eastAsia="zh-CN"/>
              </w:rPr>
              <w:t>2、</w:t>
            </w:r>
            <w:r>
              <w:rPr>
                <w:b/>
                <w:bCs/>
                <w:color w:val="auto"/>
                <w:sz w:val="24"/>
                <w:highlight w:val="none"/>
              </w:rPr>
              <w:t>声环境</w:t>
            </w:r>
          </w:p>
          <w:p>
            <w:pPr>
              <w:autoSpaceDE w:val="0"/>
              <w:autoSpaceDN w:val="0"/>
              <w:spacing w:line="360" w:lineRule="auto"/>
              <w:ind w:firstLine="480" w:firstLineChars="200"/>
              <w:rPr>
                <w:rFonts w:hint="eastAsia" w:ascii="Times New Roman" w:hAnsi="Times New Roman" w:eastAsia="宋体" w:cs="Times New Roman"/>
                <w:color w:val="auto"/>
                <w:sz w:val="24"/>
                <w:szCs w:val="32"/>
                <w:highlight w:val="none"/>
                <w:lang w:val="en-US" w:eastAsia="zh-CN"/>
              </w:rPr>
            </w:pPr>
            <w:r>
              <w:rPr>
                <w:rFonts w:hint="eastAsia" w:hAnsi="宋体"/>
                <w:color w:val="auto"/>
                <w:kern w:val="0"/>
                <w:sz w:val="24"/>
                <w:highlight w:val="none"/>
                <w:lang w:val="en-US" w:eastAsia="zh-CN"/>
              </w:rPr>
              <w:t>本次委托</w:t>
            </w:r>
            <w:r>
              <w:rPr>
                <w:rFonts w:hint="eastAsia" w:ascii="Times New Roman" w:hAnsi="Times New Roman" w:eastAsia="宋体" w:cs="Times New Roman"/>
                <w:color w:val="auto"/>
                <w:sz w:val="24"/>
                <w:szCs w:val="32"/>
                <w:highlight w:val="none"/>
                <w:lang w:val="en-US" w:eastAsia="zh-CN"/>
              </w:rPr>
              <w:t>安徽绿实检测技术有限公司于2022年9月1日~2日对厂界四周进行了声环境监测，监测结果如下所示：</w:t>
            </w:r>
          </w:p>
          <w:p>
            <w:pPr>
              <w:autoSpaceDE w:val="0"/>
              <w:autoSpaceDN w:val="0"/>
              <w:spacing w:line="360" w:lineRule="auto"/>
              <w:jc w:val="center"/>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rPr>
              <w:t>表3.4 声环境监测结果一览表</w:t>
            </w:r>
          </w:p>
          <w:tbl>
            <w:tblPr>
              <w:tblStyle w:val="30"/>
              <w:tblW w:w="0" w:type="auto"/>
              <w:jc w:val="center"/>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Layout w:type="autofit"/>
              <w:tblCellMar>
                <w:top w:w="0" w:type="dxa"/>
                <w:left w:w="108" w:type="dxa"/>
                <w:bottom w:w="0" w:type="dxa"/>
                <w:right w:w="108" w:type="dxa"/>
              </w:tblCellMar>
            </w:tblPr>
            <w:tblGrid>
              <w:gridCol w:w="960"/>
              <w:gridCol w:w="2049"/>
              <w:gridCol w:w="1140"/>
              <w:gridCol w:w="1142"/>
              <w:gridCol w:w="1142"/>
              <w:gridCol w:w="1139"/>
            </w:tblGrid>
            <w:tr>
              <w:tblPrEx>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27" w:hRule="atLeast"/>
                <w:jc w:val="center"/>
              </w:trPr>
              <w:tc>
                <w:tcPr>
                  <w:tcW w:w="960" w:type="dxa"/>
                  <w:vMerge w:val="restart"/>
                  <w:noWrap w:val="0"/>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编码</w:t>
                  </w:r>
                </w:p>
              </w:tc>
              <w:tc>
                <w:tcPr>
                  <w:tcW w:w="2049" w:type="dxa"/>
                  <w:vMerge w:val="restart"/>
                  <w:noWrap w:val="0"/>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检测点位</w:t>
                  </w:r>
                </w:p>
              </w:tc>
              <w:tc>
                <w:tcPr>
                  <w:tcW w:w="4563" w:type="dxa"/>
                  <w:gridSpan w:val="4"/>
                  <w:noWrap w:val="0"/>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检</w:t>
                  </w:r>
                  <w:r>
                    <w:rPr>
                      <w:rFonts w:hint="default" w:ascii="Times New Roman" w:hAnsi="Times New Roman" w:cs="Times New Roman"/>
                      <w:b/>
                      <w:bCs/>
                      <w:color w:val="auto"/>
                      <w:kern w:val="0"/>
                      <w:sz w:val="21"/>
                      <w:szCs w:val="21"/>
                      <w:highlight w:val="none"/>
                    </w:rPr>
                    <w:cr/>
                  </w:r>
                  <w:r>
                    <w:rPr>
                      <w:rFonts w:hint="default" w:ascii="Times New Roman" w:hAnsi="Times New Roman" w:cs="Times New Roman"/>
                      <w:b/>
                      <w:bCs/>
                      <w:color w:val="auto"/>
                      <w:kern w:val="0"/>
                      <w:sz w:val="21"/>
                      <w:szCs w:val="21"/>
                      <w:highlight w:val="none"/>
                    </w:rPr>
                    <w:t>值</w:t>
                  </w:r>
                </w:p>
              </w:tc>
            </w:tr>
            <w:tr>
              <w:tblPrEx>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177" w:hRule="atLeast"/>
                <w:jc w:val="center"/>
              </w:trPr>
              <w:tc>
                <w:tcPr>
                  <w:tcW w:w="960" w:type="dxa"/>
                  <w:vMerge w:val="continue"/>
                  <w:noWrap w:val="0"/>
                  <w:vAlign w:val="center"/>
                </w:tcPr>
                <w:p>
                  <w:pPr>
                    <w:widowControl/>
                    <w:jc w:val="center"/>
                    <w:rPr>
                      <w:rFonts w:hint="default" w:ascii="Times New Roman" w:hAnsi="Times New Roman" w:cs="Times New Roman"/>
                      <w:b/>
                      <w:bCs/>
                      <w:color w:val="auto"/>
                      <w:kern w:val="0"/>
                      <w:sz w:val="21"/>
                      <w:szCs w:val="21"/>
                      <w:highlight w:val="none"/>
                    </w:rPr>
                  </w:pPr>
                </w:p>
              </w:tc>
              <w:tc>
                <w:tcPr>
                  <w:tcW w:w="2049" w:type="dxa"/>
                  <w:vMerge w:val="continue"/>
                  <w:noWrap w:val="0"/>
                  <w:vAlign w:val="center"/>
                </w:tcPr>
                <w:p>
                  <w:pPr>
                    <w:widowControl/>
                    <w:jc w:val="center"/>
                    <w:rPr>
                      <w:rFonts w:hint="default" w:ascii="Times New Roman" w:hAnsi="Times New Roman" w:cs="Times New Roman"/>
                      <w:b/>
                      <w:bCs/>
                      <w:color w:val="auto"/>
                      <w:kern w:val="0"/>
                      <w:sz w:val="21"/>
                      <w:szCs w:val="21"/>
                      <w:highlight w:val="none"/>
                    </w:rPr>
                  </w:pPr>
                </w:p>
              </w:tc>
              <w:tc>
                <w:tcPr>
                  <w:tcW w:w="2282" w:type="dxa"/>
                  <w:gridSpan w:val="2"/>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2022.09.01</w:t>
                  </w:r>
                </w:p>
              </w:tc>
              <w:tc>
                <w:tcPr>
                  <w:tcW w:w="2281" w:type="dxa"/>
                  <w:gridSpan w:val="2"/>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2022.09.02</w:t>
                  </w:r>
                </w:p>
              </w:tc>
            </w:tr>
            <w:tr>
              <w:tblPrEx>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27" w:hRule="atLeast"/>
                <w:jc w:val="center"/>
              </w:trPr>
              <w:tc>
                <w:tcPr>
                  <w:tcW w:w="960" w:type="dxa"/>
                  <w:vMerge w:val="continue"/>
                  <w:noWrap w:val="0"/>
                  <w:vAlign w:val="center"/>
                </w:tcPr>
                <w:p>
                  <w:pPr>
                    <w:widowControl/>
                    <w:jc w:val="center"/>
                    <w:rPr>
                      <w:rFonts w:hint="default" w:ascii="Times New Roman" w:hAnsi="Times New Roman" w:cs="Times New Roman"/>
                      <w:b/>
                      <w:bCs/>
                      <w:color w:val="auto"/>
                      <w:kern w:val="0"/>
                      <w:sz w:val="21"/>
                      <w:szCs w:val="21"/>
                      <w:highlight w:val="none"/>
                    </w:rPr>
                  </w:pPr>
                </w:p>
              </w:tc>
              <w:tc>
                <w:tcPr>
                  <w:tcW w:w="2049" w:type="dxa"/>
                  <w:vMerge w:val="continue"/>
                  <w:noWrap w:val="0"/>
                  <w:vAlign w:val="center"/>
                </w:tcPr>
                <w:p>
                  <w:pPr>
                    <w:widowControl/>
                    <w:jc w:val="center"/>
                    <w:rPr>
                      <w:rFonts w:hint="default" w:ascii="Times New Roman" w:hAnsi="Times New Roman" w:cs="Times New Roman"/>
                      <w:b/>
                      <w:bCs/>
                      <w:color w:val="auto"/>
                      <w:kern w:val="0"/>
                      <w:sz w:val="21"/>
                      <w:szCs w:val="21"/>
                      <w:highlight w:val="none"/>
                    </w:rPr>
                  </w:pPr>
                </w:p>
              </w:tc>
              <w:tc>
                <w:tcPr>
                  <w:tcW w:w="1140" w:type="dxa"/>
                  <w:noWrap w:val="0"/>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昼间</w:t>
                  </w:r>
                </w:p>
              </w:tc>
              <w:tc>
                <w:tcPr>
                  <w:tcW w:w="1142" w:type="dxa"/>
                  <w:noWrap w:val="0"/>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夜间</w:t>
                  </w:r>
                </w:p>
              </w:tc>
              <w:tc>
                <w:tcPr>
                  <w:tcW w:w="1142" w:type="dxa"/>
                  <w:noWrap w:val="0"/>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昼间</w:t>
                  </w:r>
                </w:p>
              </w:tc>
              <w:tc>
                <w:tcPr>
                  <w:tcW w:w="1139" w:type="dxa"/>
                  <w:noWrap w:val="0"/>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夜间</w:t>
                  </w:r>
                </w:p>
              </w:tc>
            </w:tr>
            <w:tr>
              <w:tblPrEx>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37" w:hRule="atLeast"/>
                <w:jc w:val="center"/>
              </w:trPr>
              <w:tc>
                <w:tcPr>
                  <w:tcW w:w="960" w:type="dxa"/>
                  <w:noWrap w:val="0"/>
                  <w:vAlign w:val="center"/>
                </w:tcPr>
                <w:p>
                  <w:pPr>
                    <w:widowControl/>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N1</w:t>
                  </w:r>
                </w:p>
              </w:tc>
              <w:tc>
                <w:tcPr>
                  <w:tcW w:w="2049" w:type="dxa"/>
                  <w:noWrap w:val="0"/>
                  <w:vAlign w:val="center"/>
                </w:tcPr>
                <w:p>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厂界东侧</w:t>
                  </w:r>
                </w:p>
              </w:tc>
              <w:tc>
                <w:tcPr>
                  <w:tcW w:w="1140"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53.8</w:t>
                  </w:r>
                </w:p>
              </w:tc>
              <w:tc>
                <w:tcPr>
                  <w:tcW w:w="1142"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45.9</w:t>
                  </w:r>
                </w:p>
              </w:tc>
              <w:tc>
                <w:tcPr>
                  <w:tcW w:w="1142"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54.9</w:t>
                  </w:r>
                </w:p>
              </w:tc>
              <w:tc>
                <w:tcPr>
                  <w:tcW w:w="1139"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46.4</w:t>
                  </w:r>
                </w:p>
              </w:tc>
            </w:tr>
            <w:tr>
              <w:tblPrEx>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27" w:hRule="atLeast"/>
                <w:jc w:val="center"/>
              </w:trPr>
              <w:tc>
                <w:tcPr>
                  <w:tcW w:w="960" w:type="dxa"/>
                  <w:noWrap w:val="0"/>
                  <w:vAlign w:val="center"/>
                </w:tcPr>
                <w:p>
                  <w:pPr>
                    <w:widowControl/>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N2</w:t>
                  </w:r>
                </w:p>
              </w:tc>
              <w:tc>
                <w:tcPr>
                  <w:tcW w:w="2049" w:type="dxa"/>
                  <w:noWrap w:val="0"/>
                  <w:vAlign w:val="center"/>
                </w:tcPr>
                <w:p>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厂界南侧</w:t>
                  </w:r>
                </w:p>
              </w:tc>
              <w:tc>
                <w:tcPr>
                  <w:tcW w:w="1140"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62.3</w:t>
                  </w:r>
                </w:p>
              </w:tc>
              <w:tc>
                <w:tcPr>
                  <w:tcW w:w="1142"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49.0</w:t>
                  </w:r>
                </w:p>
              </w:tc>
              <w:tc>
                <w:tcPr>
                  <w:tcW w:w="1142"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58.1</w:t>
                  </w:r>
                </w:p>
              </w:tc>
              <w:tc>
                <w:tcPr>
                  <w:tcW w:w="1139"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53.0</w:t>
                  </w:r>
                </w:p>
              </w:tc>
            </w:tr>
            <w:tr>
              <w:tblPrEx>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27" w:hRule="atLeast"/>
                <w:jc w:val="center"/>
              </w:trPr>
              <w:tc>
                <w:tcPr>
                  <w:tcW w:w="960" w:type="dxa"/>
                  <w:noWrap w:val="0"/>
                  <w:vAlign w:val="center"/>
                </w:tcPr>
                <w:p>
                  <w:pPr>
                    <w:widowControl/>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N3</w:t>
                  </w:r>
                </w:p>
              </w:tc>
              <w:tc>
                <w:tcPr>
                  <w:tcW w:w="2049" w:type="dxa"/>
                  <w:noWrap w:val="0"/>
                  <w:vAlign w:val="center"/>
                </w:tcPr>
                <w:p>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厂界西侧</w:t>
                  </w:r>
                </w:p>
              </w:tc>
              <w:tc>
                <w:tcPr>
                  <w:tcW w:w="1140"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51.3</w:t>
                  </w:r>
                </w:p>
              </w:tc>
              <w:tc>
                <w:tcPr>
                  <w:tcW w:w="1142"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45.5</w:t>
                  </w:r>
                </w:p>
              </w:tc>
              <w:tc>
                <w:tcPr>
                  <w:tcW w:w="1142"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51.2</w:t>
                  </w:r>
                </w:p>
              </w:tc>
              <w:tc>
                <w:tcPr>
                  <w:tcW w:w="1139"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46.9</w:t>
                  </w:r>
                </w:p>
              </w:tc>
            </w:tr>
            <w:tr>
              <w:tblPrEx>
                <w:tblBorders>
                  <w:top w:val="single" w:color="auto" w:sz="4" w:space="0"/>
                  <w:left w:val="single" w:color="auto" w:sz="4" w:space="0"/>
                  <w:bottom w:val="single" w:color="auto" w:sz="8"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27" w:hRule="atLeast"/>
                <w:jc w:val="center"/>
              </w:trPr>
              <w:tc>
                <w:tcPr>
                  <w:tcW w:w="960" w:type="dxa"/>
                  <w:noWrap w:val="0"/>
                  <w:vAlign w:val="center"/>
                </w:tcPr>
                <w:p>
                  <w:pPr>
                    <w:widowControl/>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N4</w:t>
                  </w:r>
                </w:p>
              </w:tc>
              <w:tc>
                <w:tcPr>
                  <w:tcW w:w="2049" w:type="dxa"/>
                  <w:noWrap w:val="0"/>
                  <w:vAlign w:val="center"/>
                </w:tcPr>
                <w:p>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厂界北侧</w:t>
                  </w:r>
                </w:p>
              </w:tc>
              <w:tc>
                <w:tcPr>
                  <w:tcW w:w="1140"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52.1</w:t>
                  </w:r>
                </w:p>
              </w:tc>
              <w:tc>
                <w:tcPr>
                  <w:tcW w:w="1142" w:type="dxa"/>
                  <w:noWrap w:val="0"/>
                  <w:vAlign w:val="center"/>
                </w:tcPr>
                <w:p>
                  <w:pPr>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46.7</w:t>
                  </w:r>
                </w:p>
              </w:tc>
              <w:tc>
                <w:tcPr>
                  <w:tcW w:w="1142"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55.1</w:t>
                  </w:r>
                </w:p>
              </w:tc>
              <w:tc>
                <w:tcPr>
                  <w:tcW w:w="1139" w:type="dxa"/>
                  <w:noWrap w:val="0"/>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47.8</w:t>
                  </w:r>
                </w:p>
              </w:tc>
            </w:tr>
          </w:tbl>
          <w:p>
            <w:pPr>
              <w:spacing w:line="360" w:lineRule="auto"/>
              <w:ind w:firstLine="480" w:firstLineChars="200"/>
              <w:jc w:val="left"/>
              <w:rPr>
                <w:rFonts w:hint="default" w:hAnsi="宋体" w:eastAsia="宋体"/>
                <w:b w:val="0"/>
                <w:bCs w:val="0"/>
                <w:color w:val="auto"/>
                <w:sz w:val="24"/>
                <w:highlight w:val="none"/>
                <w:lang w:val="en-US" w:eastAsia="zh-CN"/>
              </w:rPr>
            </w:pPr>
            <w:r>
              <w:rPr>
                <w:rFonts w:hint="eastAsia" w:hAnsi="宋体"/>
                <w:b w:val="0"/>
                <w:bCs w:val="0"/>
                <w:color w:val="auto"/>
                <w:sz w:val="24"/>
                <w:highlight w:val="none"/>
                <w:lang w:val="en-US" w:eastAsia="zh-CN"/>
              </w:rPr>
              <w:t>根据监测结果，厂界东、西、北侧厂界声环境满足</w:t>
            </w:r>
            <w:r>
              <w:rPr>
                <w:b w:val="0"/>
                <w:bCs w:val="0"/>
                <w:color w:val="auto"/>
                <w:sz w:val="24"/>
                <w:highlight w:val="none"/>
              </w:rPr>
              <w:t>《声环境质量标准》(GB3096-2008)</w:t>
            </w:r>
            <w:r>
              <w:rPr>
                <w:rFonts w:hint="eastAsia"/>
                <w:b w:val="0"/>
                <w:bCs w:val="0"/>
                <w:color w:val="auto"/>
                <w:sz w:val="24"/>
                <w:highlight w:val="none"/>
              </w:rPr>
              <w:t>2</w:t>
            </w:r>
            <w:r>
              <w:rPr>
                <w:b w:val="0"/>
                <w:bCs w:val="0"/>
                <w:color w:val="auto"/>
                <w:sz w:val="24"/>
                <w:highlight w:val="none"/>
              </w:rPr>
              <w:t>类区标准</w:t>
            </w:r>
            <w:r>
              <w:rPr>
                <w:rFonts w:hint="eastAsia"/>
                <w:b w:val="0"/>
                <w:bCs w:val="0"/>
                <w:color w:val="auto"/>
                <w:sz w:val="24"/>
                <w:highlight w:val="none"/>
                <w:lang w:eastAsia="zh-CN"/>
              </w:rPr>
              <w:t>。</w:t>
            </w:r>
            <w:r>
              <w:rPr>
                <w:rFonts w:hint="eastAsia"/>
                <w:b w:val="0"/>
                <w:bCs w:val="0"/>
                <w:color w:val="auto"/>
                <w:sz w:val="24"/>
                <w:highlight w:val="none"/>
                <w:lang w:val="en-US" w:eastAsia="zh-CN"/>
              </w:rPr>
              <w:t>南侧厂界临国道，声环境质量满足</w:t>
            </w:r>
            <w:r>
              <w:rPr>
                <w:b w:val="0"/>
                <w:bCs w:val="0"/>
                <w:color w:val="auto"/>
                <w:sz w:val="24"/>
                <w:highlight w:val="none"/>
              </w:rPr>
              <w:t>《声环境质量标准》(GB3096-2008)</w:t>
            </w:r>
            <w:r>
              <w:rPr>
                <w:rFonts w:hint="eastAsia"/>
                <w:b w:val="0"/>
                <w:bCs w:val="0"/>
                <w:color w:val="auto"/>
                <w:sz w:val="24"/>
                <w:highlight w:val="none"/>
                <w:lang w:val="en-US" w:eastAsia="zh-CN"/>
              </w:rPr>
              <w:t>4a</w:t>
            </w:r>
            <w:r>
              <w:rPr>
                <w:b w:val="0"/>
                <w:bCs w:val="0"/>
                <w:color w:val="auto"/>
                <w:sz w:val="24"/>
                <w:highlight w:val="none"/>
              </w:rPr>
              <w:t>类区标准</w:t>
            </w:r>
          </w:p>
          <w:p>
            <w:pPr>
              <w:spacing w:line="360" w:lineRule="auto"/>
              <w:ind w:firstLine="482" w:firstLineChars="200"/>
              <w:jc w:val="left"/>
              <w:rPr>
                <w:color w:val="000000"/>
                <w:kern w:val="0"/>
                <w:szCs w:val="21"/>
                <w:highlight w:val="none"/>
              </w:rPr>
            </w:pPr>
            <w:r>
              <w:rPr>
                <w:rFonts w:hint="eastAsia" w:hAnsi="宋体"/>
                <w:b/>
                <w:bCs/>
                <w:color w:val="000000"/>
                <w:sz w:val="24"/>
                <w:highlight w:val="none"/>
              </w:rPr>
              <w:t>4</w:t>
            </w:r>
            <w:r>
              <w:rPr>
                <w:rFonts w:hAnsi="宋体"/>
                <w:b/>
                <w:bCs/>
                <w:color w:val="000000"/>
                <w:sz w:val="24"/>
                <w:highlight w:val="none"/>
              </w:rPr>
              <w:t>、生态环境</w:t>
            </w:r>
          </w:p>
          <w:p>
            <w:pPr>
              <w:autoSpaceDE w:val="0"/>
              <w:autoSpaceDN w:val="0"/>
              <w:spacing w:line="360" w:lineRule="auto"/>
              <w:ind w:firstLine="480" w:firstLineChars="200"/>
              <w:rPr>
                <w:rFonts w:hAnsi="宋体"/>
                <w:color w:val="000000"/>
                <w:kern w:val="0"/>
                <w:sz w:val="24"/>
                <w:highlight w:val="none"/>
              </w:rPr>
            </w:pPr>
            <w:r>
              <w:rPr>
                <w:rFonts w:hint="eastAsia" w:hAnsi="宋体"/>
                <w:color w:val="000000"/>
                <w:kern w:val="0"/>
                <w:sz w:val="24"/>
                <w:highlight w:val="none"/>
              </w:rPr>
              <w:t>位于</w:t>
            </w:r>
            <w:r>
              <w:rPr>
                <w:rFonts w:ascii="Times New Roman" w:hAnsi="Times New Roman" w:eastAsia="宋体" w:cs="Times New Roman"/>
                <w:color w:val="000000"/>
                <w:kern w:val="0"/>
                <w:sz w:val="24"/>
                <w:highlight w:val="none"/>
              </w:rPr>
              <w:t>安徽</w:t>
            </w:r>
            <w:r>
              <w:rPr>
                <w:rFonts w:hint="eastAsia" w:ascii="Times New Roman" w:hAnsi="Times New Roman" w:eastAsia="宋体" w:cs="Times New Roman"/>
                <w:color w:val="000000"/>
                <w:kern w:val="0"/>
                <w:sz w:val="24"/>
                <w:highlight w:val="none"/>
              </w:rPr>
              <w:t>寿县涧沟镇农民城街道</w:t>
            </w:r>
            <w:r>
              <w:rPr>
                <w:rFonts w:hAnsi="宋体"/>
                <w:color w:val="000000"/>
                <w:kern w:val="0"/>
                <w:sz w:val="24"/>
                <w:highlight w:val="none"/>
              </w:rPr>
              <w:t>，</w:t>
            </w:r>
            <w:r>
              <w:rPr>
                <w:rFonts w:hint="eastAsia" w:hAnsi="宋体"/>
                <w:color w:val="000000"/>
                <w:kern w:val="0"/>
                <w:sz w:val="24"/>
                <w:highlight w:val="none"/>
                <w:lang w:val="en-US" w:eastAsia="zh-CN"/>
              </w:rPr>
              <w:t>属工业用地</w:t>
            </w:r>
            <w:r>
              <w:rPr>
                <w:rFonts w:hAnsi="宋体"/>
                <w:color w:val="000000"/>
                <w:kern w:val="0"/>
                <w:sz w:val="24"/>
                <w:highlight w:val="none"/>
              </w:rPr>
              <w:t>，无需开展生态环境现状调查。</w:t>
            </w:r>
          </w:p>
          <w:p>
            <w:pPr>
              <w:autoSpaceDE w:val="0"/>
              <w:autoSpaceDN w:val="0"/>
              <w:spacing w:line="360" w:lineRule="auto"/>
              <w:ind w:firstLine="482" w:firstLineChars="200"/>
              <w:rPr>
                <w:rFonts w:hAnsi="宋体"/>
                <w:color w:val="000000"/>
                <w:kern w:val="0"/>
                <w:sz w:val="24"/>
                <w:highlight w:val="none"/>
              </w:rPr>
            </w:pPr>
            <w:r>
              <w:rPr>
                <w:rFonts w:hint="eastAsia" w:hAnsi="宋体"/>
                <w:b/>
                <w:bCs/>
                <w:color w:val="000000"/>
                <w:sz w:val="24"/>
                <w:highlight w:val="none"/>
              </w:rPr>
              <w:t>5</w:t>
            </w:r>
            <w:r>
              <w:rPr>
                <w:rFonts w:hAnsi="宋体"/>
                <w:b/>
                <w:bCs/>
                <w:color w:val="000000"/>
                <w:sz w:val="24"/>
                <w:highlight w:val="none"/>
              </w:rPr>
              <w:t>、电磁辐射</w:t>
            </w:r>
          </w:p>
          <w:p>
            <w:pPr>
              <w:autoSpaceDE w:val="0"/>
              <w:autoSpaceDN w:val="0"/>
              <w:spacing w:line="360" w:lineRule="auto"/>
              <w:ind w:firstLine="480" w:firstLineChars="200"/>
              <w:rPr>
                <w:rFonts w:hAnsi="宋体"/>
                <w:color w:val="000000"/>
                <w:kern w:val="0"/>
                <w:sz w:val="24"/>
                <w:highlight w:val="none"/>
              </w:rPr>
            </w:pPr>
            <w:r>
              <w:rPr>
                <w:rFonts w:hAnsi="宋体"/>
                <w:color w:val="000000"/>
                <w:kern w:val="0"/>
                <w:sz w:val="24"/>
                <w:highlight w:val="none"/>
              </w:rPr>
              <w:t>为</w:t>
            </w:r>
            <w:r>
              <w:rPr>
                <w:rFonts w:hint="eastAsia"/>
                <w:color w:val="000000"/>
                <w:sz w:val="24"/>
                <w:highlight w:val="none"/>
              </w:rPr>
              <w:t>农副食品加工业</w:t>
            </w:r>
            <w:r>
              <w:rPr>
                <w:rFonts w:hint="eastAsia" w:hAnsi="宋体"/>
                <w:color w:val="000000"/>
                <w:kern w:val="0"/>
                <w:sz w:val="24"/>
                <w:highlight w:val="none"/>
              </w:rPr>
              <w:t>业</w:t>
            </w:r>
            <w:r>
              <w:rPr>
                <w:rFonts w:hAnsi="宋体"/>
                <w:color w:val="000000"/>
                <w:kern w:val="0"/>
                <w:sz w:val="24"/>
                <w:highlight w:val="none"/>
              </w:rPr>
              <w:t>，不属于电磁辐射类项目，无需对电磁辐射现状开展监测与评价。</w:t>
            </w:r>
          </w:p>
          <w:p>
            <w:pPr>
              <w:autoSpaceDE w:val="0"/>
              <w:autoSpaceDN w:val="0"/>
              <w:spacing w:line="360" w:lineRule="auto"/>
              <w:ind w:firstLine="482" w:firstLineChars="200"/>
              <w:rPr>
                <w:rFonts w:hAnsi="宋体"/>
                <w:b/>
                <w:bCs/>
                <w:color w:val="000000"/>
                <w:sz w:val="24"/>
                <w:highlight w:val="none"/>
              </w:rPr>
            </w:pPr>
            <w:r>
              <w:rPr>
                <w:rFonts w:hint="eastAsia" w:hAnsi="宋体"/>
                <w:b/>
                <w:bCs/>
                <w:color w:val="000000"/>
                <w:sz w:val="24"/>
                <w:highlight w:val="none"/>
              </w:rPr>
              <w:t>6</w:t>
            </w:r>
            <w:r>
              <w:rPr>
                <w:rFonts w:hAnsi="宋体"/>
                <w:b/>
                <w:bCs/>
                <w:color w:val="000000"/>
                <w:sz w:val="24"/>
                <w:highlight w:val="none"/>
              </w:rPr>
              <w:t>、地下水、土壤环境</w:t>
            </w:r>
          </w:p>
          <w:p>
            <w:pPr>
              <w:spacing w:line="360" w:lineRule="auto"/>
              <w:rPr>
                <w:rFonts w:hint="eastAsia" w:hAnsi="宋体"/>
                <w:color w:val="000000"/>
                <w:kern w:val="0"/>
                <w:sz w:val="24"/>
                <w:highlight w:val="none"/>
              </w:rPr>
            </w:pPr>
            <w:r>
              <w:rPr>
                <w:rFonts w:hint="eastAsia" w:hAnsi="宋体"/>
                <w:color w:val="000000"/>
                <w:kern w:val="0"/>
                <w:sz w:val="24"/>
                <w:highlight w:val="none"/>
              </w:rPr>
              <w:t>地面均硬化处理，且采取了严格的防泄漏、防渗措施，基本排除了地下水和土壤污染途径，根据《建设项目环境影响报告表编制技术指南（污染影响类）（试行）》不开展相应环境质量现状调查。</w:t>
            </w:r>
          </w:p>
          <w:p>
            <w:pPr>
              <w:spacing w:line="360" w:lineRule="auto"/>
              <w:rPr>
                <w:rFonts w:hint="eastAsia" w:hAnsi="宋体"/>
                <w:color w:val="000000"/>
                <w:kern w:val="0"/>
                <w:sz w:val="24"/>
                <w:highlight w:val="none"/>
              </w:rPr>
            </w:pPr>
          </w:p>
          <w:p>
            <w:pPr>
              <w:spacing w:line="360" w:lineRule="auto"/>
              <w:rPr>
                <w:rFonts w:hint="eastAsia" w:hAnsi="宋体"/>
                <w:color w:val="000000"/>
                <w:kern w:val="0"/>
                <w:sz w:val="24"/>
                <w:highlight w:val="none"/>
              </w:rPr>
            </w:pPr>
          </w:p>
          <w:p>
            <w:pPr>
              <w:spacing w:line="360" w:lineRule="auto"/>
              <w:rPr>
                <w:rFonts w:hint="eastAsia" w:hAnsi="宋体"/>
                <w:color w:val="000000"/>
                <w:kern w:val="0"/>
                <w:sz w:val="24"/>
                <w:highlight w:val="none"/>
              </w:rPr>
            </w:pPr>
          </w:p>
          <w:p>
            <w:pPr>
              <w:spacing w:line="360" w:lineRule="auto"/>
              <w:rPr>
                <w:rFonts w:hint="eastAsia" w:hAnsi="宋体"/>
                <w:color w:val="000000"/>
                <w:kern w:val="0"/>
                <w:sz w:val="24"/>
                <w:highlight w:val="none"/>
              </w:rPr>
            </w:pPr>
          </w:p>
          <w:p>
            <w:pPr>
              <w:spacing w:line="360" w:lineRule="auto"/>
              <w:rPr>
                <w:rFonts w:hint="eastAsia" w:hAnsi="宋体"/>
                <w:color w:val="000000"/>
                <w:kern w:val="0"/>
                <w:sz w:val="24"/>
                <w:highlight w:val="none"/>
              </w:rPr>
            </w:pPr>
          </w:p>
          <w:p>
            <w:pPr>
              <w:spacing w:line="360" w:lineRule="auto"/>
              <w:rPr>
                <w:rFonts w:hint="eastAsia" w:hAnsi="宋体"/>
                <w:color w:val="000000"/>
                <w:kern w:val="0"/>
                <w:sz w:val="24"/>
                <w:highlight w:val="none"/>
              </w:rPr>
            </w:pPr>
          </w:p>
          <w:p>
            <w:pPr>
              <w:spacing w:line="360" w:lineRule="auto"/>
              <w:rPr>
                <w:rFonts w:hint="eastAsia" w:hAnsi="宋体"/>
                <w:color w:val="000000"/>
                <w:kern w:val="0"/>
                <w:sz w:val="24"/>
                <w:highlight w:val="none"/>
              </w:rPr>
            </w:pPr>
          </w:p>
          <w:p>
            <w:pPr>
              <w:spacing w:line="360" w:lineRule="auto"/>
              <w:rPr>
                <w:rFonts w:hint="eastAsia" w:hAnsi="宋体"/>
                <w:color w:val="000000"/>
                <w:kern w:val="0"/>
                <w:sz w:val="24"/>
                <w:highlight w:val="none"/>
              </w:rPr>
            </w:pPr>
          </w:p>
          <w:p>
            <w:pPr>
              <w:pStyle w:val="2"/>
              <w:rPr>
                <w:rFonts w:hint="eastAsia" w:hAnsi="宋体"/>
                <w:color w:val="000000"/>
                <w:kern w:val="0"/>
                <w:sz w:val="24"/>
                <w:highlight w:val="none"/>
              </w:rPr>
            </w:pPr>
          </w:p>
          <w:p>
            <w:pPr>
              <w:pStyle w:val="3"/>
              <w:rPr>
                <w:rFonts w:hint="eastAsia" w:hAnsi="宋体"/>
                <w:color w:val="000000"/>
                <w:kern w:val="0"/>
                <w:sz w:val="24"/>
                <w:highlight w:val="none"/>
              </w:rPr>
            </w:pPr>
          </w:p>
          <w:p>
            <w:pPr>
              <w:rPr>
                <w:rFonts w:hint="eastAsia" w:hAnsi="宋体"/>
                <w:color w:val="000000"/>
                <w:kern w:val="0"/>
                <w:sz w:val="24"/>
                <w:highlight w:val="none"/>
              </w:rPr>
            </w:pPr>
          </w:p>
          <w:p>
            <w:pPr>
              <w:pStyle w:val="2"/>
              <w:rPr>
                <w:rFonts w:hint="eastAsia" w:hAnsi="宋体"/>
                <w:color w:val="000000"/>
                <w:kern w:val="0"/>
                <w:sz w:val="24"/>
                <w:highlight w:val="none"/>
              </w:rPr>
            </w:pPr>
          </w:p>
          <w:p>
            <w:pPr>
              <w:pStyle w:val="3"/>
              <w:rPr>
                <w:rFonts w:hint="eastAsia" w:hAnsi="宋体"/>
                <w:color w:val="000000"/>
                <w:kern w:val="0"/>
                <w:sz w:val="24"/>
                <w:highlight w:val="none"/>
              </w:rPr>
            </w:pPr>
          </w:p>
          <w:p>
            <w:pPr>
              <w:rPr>
                <w:rFonts w:hint="eastAsia" w:hAnsi="宋体"/>
                <w:color w:val="000000"/>
                <w:kern w:val="0"/>
                <w:sz w:val="24"/>
                <w:highlight w:val="none"/>
              </w:rPr>
            </w:pPr>
          </w:p>
          <w:p>
            <w:pPr>
              <w:pStyle w:val="2"/>
              <w:rPr>
                <w:rFonts w:hint="eastAsia" w:hAnsi="宋体"/>
                <w:color w:val="000000"/>
                <w:kern w:val="0"/>
                <w:sz w:val="24"/>
                <w:highlight w:val="none"/>
              </w:rPr>
            </w:pPr>
          </w:p>
          <w:p>
            <w:pPr>
              <w:pStyle w:val="3"/>
              <w:rPr>
                <w:rFonts w:hint="eastAsia" w:hAnsi="宋体"/>
                <w:color w:val="000000"/>
                <w:kern w:val="0"/>
                <w:sz w:val="24"/>
                <w:highlight w:val="none"/>
              </w:rPr>
            </w:pPr>
          </w:p>
          <w:p>
            <w:pPr>
              <w:rPr>
                <w:rFonts w:hint="eastAsia" w:hAnsi="宋体"/>
                <w:color w:val="000000"/>
                <w:kern w:val="0"/>
                <w:sz w:val="24"/>
                <w:highlight w:val="none"/>
              </w:rPr>
            </w:pPr>
          </w:p>
          <w:p>
            <w:pPr>
              <w:pStyle w:val="2"/>
              <w:rPr>
                <w:rFonts w:hint="eastAsia" w:hAnsi="宋体"/>
                <w:color w:val="000000"/>
                <w:kern w:val="0"/>
                <w:sz w:val="24"/>
                <w:highlight w:val="none"/>
              </w:rPr>
            </w:pPr>
          </w:p>
          <w:p>
            <w:pPr>
              <w:spacing w:line="360" w:lineRule="auto"/>
              <w:rPr>
                <w:rFonts w:hint="eastAsia" w:hAnsi="宋体"/>
                <w:color w:val="000000"/>
                <w:kern w:val="0"/>
                <w:sz w:val="24"/>
                <w:highlight w:val="none"/>
              </w:rPr>
            </w:pPr>
          </w:p>
          <w:p>
            <w:pPr>
              <w:spacing w:line="360" w:lineRule="auto"/>
              <w:rPr>
                <w:rFonts w:hint="eastAsia" w:ascii="宋体" w:hAnsi="宋体" w:eastAsia="宋体" w:cs="宋体"/>
                <w:color w:val="000000"/>
                <w:kern w:val="0"/>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2" w:hRule="atLeast"/>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环境</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保护</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目标</w:t>
            </w:r>
          </w:p>
        </w:tc>
        <w:tc>
          <w:tcPr>
            <w:tcW w:w="7798" w:type="dxa"/>
            <w:noWrap w:val="0"/>
            <w:vAlign w:val="top"/>
          </w:tcPr>
          <w:p>
            <w:pPr>
              <w:pStyle w:val="22"/>
              <w:snapToGrid/>
              <w:spacing w:line="360" w:lineRule="auto"/>
              <w:ind w:firstLine="482" w:firstLineChars="200"/>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1、大气环境</w:t>
            </w:r>
          </w:p>
          <w:p>
            <w:pPr>
              <w:spacing w:line="360" w:lineRule="auto"/>
              <w:ind w:firstLine="480" w:firstLineChars="200"/>
              <w:jc w:val="both"/>
              <w:rPr>
                <w:rFonts w:hint="default" w:ascii="Times New Roman" w:hAnsi="Times New Roman" w:eastAsia="宋体" w:cs="Times New Roman"/>
                <w:b w:val="0"/>
                <w:bCs w:val="0"/>
                <w:color w:val="000000"/>
                <w:sz w:val="24"/>
                <w:highlight w:val="none"/>
                <w:lang w:val="en-US" w:eastAsia="zh-CN"/>
              </w:rPr>
            </w:pPr>
            <w:r>
              <w:rPr>
                <w:rFonts w:hint="eastAsia" w:cs="Times New Roman"/>
                <w:color w:val="000000"/>
                <w:sz w:val="24"/>
                <w:szCs w:val="24"/>
                <w:highlight w:val="none"/>
                <w:lang w:val="en-US" w:eastAsia="zh-CN"/>
              </w:rPr>
              <w:t>根据现场勘查，本项目500m范围内无自然保护区、风景名胜区，但有居住区和人群较密集的区域</w:t>
            </w:r>
            <w:r>
              <w:rPr>
                <w:rFonts w:hint="eastAsia" w:ascii="Times New Roman" w:hAnsi="Times New Roman" w:eastAsia="宋体" w:cs="Times New Roman"/>
                <w:b w:val="0"/>
                <w:bCs w:val="0"/>
                <w:color w:val="000000"/>
                <w:sz w:val="24"/>
                <w:highlight w:val="none"/>
                <w:lang w:val="en-US" w:eastAsia="zh-CN"/>
              </w:rPr>
              <w:t>，具体如下：</w:t>
            </w:r>
          </w:p>
          <w:p>
            <w:pPr>
              <w:spacing w:line="360" w:lineRule="auto"/>
              <w:ind w:firstLine="482" w:firstLineChars="200"/>
              <w:jc w:val="center"/>
              <w:rPr>
                <w:rFonts w:ascii="Times New Roman" w:hAnsi="Times New Roman" w:eastAsia="宋体" w:cs="Times New Roman"/>
                <w:b/>
                <w:bCs/>
                <w:color w:val="000000"/>
                <w:sz w:val="24"/>
                <w:highlight w:val="none"/>
              </w:rPr>
            </w:pPr>
            <w:r>
              <w:rPr>
                <w:rFonts w:ascii="Times New Roman" w:hAnsi="Times New Roman" w:eastAsia="宋体" w:cs="Times New Roman"/>
                <w:b/>
                <w:bCs/>
                <w:color w:val="000000"/>
                <w:sz w:val="24"/>
                <w:highlight w:val="none"/>
              </w:rPr>
              <w:t>表</w:t>
            </w:r>
            <w:r>
              <w:rPr>
                <w:rFonts w:hint="eastAsia" w:ascii="Times New Roman" w:hAnsi="Times New Roman" w:eastAsia="宋体" w:cs="Times New Roman"/>
                <w:b/>
                <w:bCs/>
                <w:color w:val="000000"/>
                <w:sz w:val="24"/>
                <w:highlight w:val="none"/>
                <w:lang w:val="en-US" w:eastAsia="zh-CN"/>
              </w:rPr>
              <w:t>3.5</w:t>
            </w:r>
            <w:r>
              <w:rPr>
                <w:rFonts w:ascii="Times New Roman" w:hAnsi="Times New Roman" w:eastAsia="宋体" w:cs="Times New Roman"/>
                <w:b/>
                <w:bCs/>
                <w:color w:val="000000"/>
                <w:sz w:val="24"/>
                <w:highlight w:val="none"/>
              </w:rPr>
              <w:t>大气环境保护目标一览表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690"/>
              <w:gridCol w:w="1533"/>
              <w:gridCol w:w="722"/>
              <w:gridCol w:w="1003"/>
              <w:gridCol w:w="1843"/>
              <w:gridCol w:w="636"/>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7" w:hRule="atLeast"/>
                <w:jc w:val="center"/>
              </w:trPr>
              <w:tc>
                <w:tcPr>
                  <w:tcW w:w="446"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环境要素</w:t>
                  </w:r>
                </w:p>
              </w:tc>
              <w:tc>
                <w:tcPr>
                  <w:tcW w:w="690"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1533"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中心坐标/m</w:t>
                  </w:r>
                </w:p>
              </w:tc>
              <w:tc>
                <w:tcPr>
                  <w:tcW w:w="722"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保护对象</w:t>
                  </w:r>
                </w:p>
              </w:tc>
              <w:tc>
                <w:tcPr>
                  <w:tcW w:w="1003"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保护内容</w:t>
                  </w:r>
                </w:p>
              </w:tc>
              <w:tc>
                <w:tcPr>
                  <w:tcW w:w="1843"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环境功能区</w:t>
                  </w:r>
                </w:p>
              </w:tc>
              <w:tc>
                <w:tcPr>
                  <w:tcW w:w="636"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相对厂址位置</w:t>
                  </w:r>
                </w:p>
              </w:tc>
              <w:tc>
                <w:tcPr>
                  <w:tcW w:w="687"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46"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90"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1533"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lang w:val="en-US" w:eastAsia="zh-CN"/>
                    </w:rPr>
                    <w:t>经纬度</w:t>
                  </w:r>
                </w:p>
              </w:tc>
              <w:tc>
                <w:tcPr>
                  <w:tcW w:w="722"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1003"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1843"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36"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87"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46"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690"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皮店村</w:t>
                  </w:r>
                </w:p>
              </w:tc>
              <w:tc>
                <w:tcPr>
                  <w:tcW w:w="153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116.62622452, 32.49613498</w:t>
                  </w:r>
                </w:p>
              </w:tc>
              <w:tc>
                <w:tcPr>
                  <w:tcW w:w="722"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1003" w:type="dxa"/>
                  <w:noWrap w:val="0"/>
                  <w:vAlign w:val="center"/>
                </w:tcPr>
                <w:p>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1</w:t>
                  </w:r>
                  <w:r>
                    <w:rPr>
                      <w:rFonts w:hint="eastAsia" w:cs="Times New Roman"/>
                      <w:bCs/>
                      <w:color w:val="auto"/>
                      <w:sz w:val="21"/>
                      <w:szCs w:val="21"/>
                      <w:highlight w:val="none"/>
                      <w:lang w:val="en-US" w:eastAsia="zh-CN"/>
                    </w:rPr>
                    <w:t>2</w:t>
                  </w:r>
                  <w:r>
                    <w:rPr>
                      <w:rFonts w:hint="eastAsia" w:ascii="Times New Roman" w:hAnsi="Times New Roman" w:eastAsia="宋体" w:cs="Times New Roman"/>
                      <w:bCs/>
                      <w:color w:val="auto"/>
                      <w:sz w:val="21"/>
                      <w:szCs w:val="21"/>
                      <w:highlight w:val="none"/>
                      <w:lang w:val="en-US" w:eastAsia="zh-CN"/>
                    </w:rPr>
                    <w:t>户、</w:t>
                  </w:r>
                  <w:r>
                    <w:rPr>
                      <w:rFonts w:hint="eastAsia" w:cs="Times New Roman"/>
                      <w:bCs/>
                      <w:color w:val="auto"/>
                      <w:sz w:val="21"/>
                      <w:szCs w:val="21"/>
                      <w:highlight w:val="none"/>
                      <w:lang w:val="en-US" w:eastAsia="zh-CN"/>
                    </w:rPr>
                    <w:t>42</w:t>
                  </w:r>
                  <w:r>
                    <w:rPr>
                      <w:rFonts w:hint="eastAsia" w:ascii="Times New Roman" w:hAnsi="Times New Roman" w:eastAsia="宋体" w:cs="Times New Roman"/>
                      <w:bCs/>
                      <w:color w:val="auto"/>
                      <w:sz w:val="21"/>
                      <w:szCs w:val="21"/>
                      <w:highlight w:val="none"/>
                      <w:lang w:val="en-US" w:eastAsia="zh-CN"/>
                    </w:rPr>
                    <w:t>人</w:t>
                  </w:r>
                </w:p>
              </w:tc>
              <w:tc>
                <w:tcPr>
                  <w:tcW w:w="1843" w:type="dxa"/>
                  <w:vMerge w:val="restart"/>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《环境空气质量标准》（GB3095-2012）二级标准</w:t>
                  </w:r>
                </w:p>
              </w:tc>
              <w:tc>
                <w:tcPr>
                  <w:tcW w:w="636" w:type="dxa"/>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S</w:t>
                  </w:r>
                </w:p>
              </w:tc>
              <w:tc>
                <w:tcPr>
                  <w:tcW w:w="687"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46"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90"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皮店村</w:t>
                  </w:r>
                </w:p>
              </w:tc>
              <w:tc>
                <w:tcPr>
                  <w:tcW w:w="1533"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116.63225412, 32.49528437</w:t>
                  </w:r>
                </w:p>
              </w:tc>
              <w:tc>
                <w:tcPr>
                  <w:tcW w:w="722"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1003" w:type="dxa"/>
                  <w:noWrap w:val="0"/>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r>
                    <w:rPr>
                      <w:rFonts w:hint="eastAsia" w:cs="Times New Roman"/>
                      <w:bCs/>
                      <w:color w:val="auto"/>
                      <w:sz w:val="21"/>
                      <w:szCs w:val="21"/>
                      <w:highlight w:val="none"/>
                      <w:lang w:val="en-US" w:eastAsia="zh-CN"/>
                    </w:rPr>
                    <w:t>9</w:t>
                  </w:r>
                  <w:r>
                    <w:rPr>
                      <w:rFonts w:hint="eastAsia" w:ascii="Times New Roman" w:hAnsi="Times New Roman" w:eastAsia="宋体" w:cs="Times New Roman"/>
                      <w:bCs/>
                      <w:color w:val="auto"/>
                      <w:sz w:val="21"/>
                      <w:szCs w:val="21"/>
                      <w:highlight w:val="none"/>
                      <w:lang w:val="en-US" w:eastAsia="zh-CN"/>
                    </w:rPr>
                    <w:t>户、</w:t>
                  </w:r>
                  <w:r>
                    <w:rPr>
                      <w:rFonts w:hint="eastAsia" w:cs="Times New Roman"/>
                      <w:bCs/>
                      <w:color w:val="auto"/>
                      <w:sz w:val="21"/>
                      <w:szCs w:val="21"/>
                      <w:highlight w:val="none"/>
                      <w:lang w:val="en-US" w:eastAsia="zh-CN"/>
                    </w:rPr>
                    <w:t>68</w:t>
                  </w:r>
                  <w:r>
                    <w:rPr>
                      <w:rFonts w:hint="eastAsia" w:ascii="Times New Roman" w:hAnsi="Times New Roman" w:eastAsia="宋体" w:cs="Times New Roman"/>
                      <w:bCs/>
                      <w:color w:val="auto"/>
                      <w:sz w:val="21"/>
                      <w:szCs w:val="21"/>
                      <w:highlight w:val="none"/>
                      <w:lang w:val="en-US" w:eastAsia="zh-CN"/>
                    </w:rPr>
                    <w:t>人</w:t>
                  </w:r>
                </w:p>
              </w:tc>
              <w:tc>
                <w:tcPr>
                  <w:tcW w:w="1843"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36" w:type="dxa"/>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SE</w:t>
                  </w:r>
                </w:p>
              </w:tc>
              <w:tc>
                <w:tcPr>
                  <w:tcW w:w="687"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90"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曹大郢</w:t>
                  </w:r>
                </w:p>
              </w:tc>
              <w:tc>
                <w:tcPr>
                  <w:tcW w:w="1533" w:type="dxa"/>
                  <w:noWrap w:val="0"/>
                  <w:vAlign w:val="center"/>
                </w:tcPr>
                <w:p>
                  <w:pPr>
                    <w:pStyle w:val="27"/>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116.62058115, 32.49635215</w:t>
                  </w:r>
                  <w:r>
                    <w:rPr>
                      <w:rFonts w:hint="default" w:ascii="Times New Roman" w:hAnsi="Times New Roman" w:eastAsia="宋体" w:cs="Times New Roman"/>
                      <w:color w:val="auto"/>
                      <w:kern w:val="2"/>
                      <w:sz w:val="21"/>
                      <w:szCs w:val="21"/>
                      <w:highlight w:val="none"/>
                      <w:lang w:val="en-US" w:eastAsia="zh-CN" w:bidi="ar-SA"/>
                    </w:rPr>
                    <w:t>″</w:t>
                  </w:r>
                </w:p>
              </w:tc>
              <w:tc>
                <w:tcPr>
                  <w:tcW w:w="722"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1003" w:type="dxa"/>
                  <w:noWrap w:val="0"/>
                  <w:vAlign w:val="center"/>
                </w:tcPr>
                <w:p>
                  <w:pPr>
                    <w:keepNext/>
                    <w:keepLines w:val="0"/>
                    <w:pageBreakBefore w:val="0"/>
                    <w:widowControl/>
                    <w:kinsoku/>
                    <w:wordWrap/>
                    <w:overflowPunct w:val="0"/>
                    <w:topLinePunct w:val="0"/>
                    <w:autoSpaceDE/>
                    <w:autoSpaceDN/>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0户、</w:t>
                  </w: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0人</w:t>
                  </w:r>
                </w:p>
              </w:tc>
              <w:tc>
                <w:tcPr>
                  <w:tcW w:w="1843"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36"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w:t>
                  </w:r>
                </w:p>
              </w:tc>
              <w:tc>
                <w:tcPr>
                  <w:tcW w:w="687"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90"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涧沟村</w:t>
                  </w:r>
                </w:p>
              </w:tc>
              <w:tc>
                <w:tcPr>
                  <w:tcW w:w="1533" w:type="dxa"/>
                  <w:noWrap w:val="0"/>
                  <w:vAlign w:val="center"/>
                </w:tcPr>
                <w:p>
                  <w:pPr>
                    <w:pStyle w:val="27"/>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116.62787676, 32.50127466</w:t>
                  </w:r>
                </w:p>
              </w:tc>
              <w:tc>
                <w:tcPr>
                  <w:tcW w:w="722"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1003" w:type="dxa"/>
                  <w:noWrap w:val="0"/>
                  <w:vAlign w:val="center"/>
                </w:tcPr>
                <w:p>
                  <w:pPr>
                    <w:keepNext/>
                    <w:keepLines w:val="0"/>
                    <w:pageBreakBefore w:val="0"/>
                    <w:widowControl/>
                    <w:kinsoku/>
                    <w:wordWrap/>
                    <w:overflowPunct w:val="0"/>
                    <w:topLinePunct w:val="0"/>
                    <w:autoSpaceDE/>
                    <w:autoSpaceDN/>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约</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0户、</w:t>
                  </w:r>
                  <w:r>
                    <w:rPr>
                      <w:rFonts w:hint="eastAsia" w:cs="Times New Roman"/>
                      <w:color w:val="auto"/>
                      <w:sz w:val="21"/>
                      <w:szCs w:val="21"/>
                      <w:highlight w:val="none"/>
                      <w:lang w:val="en-US" w:eastAsia="zh-CN"/>
                    </w:rPr>
                    <w:t>11</w:t>
                  </w:r>
                  <w:r>
                    <w:rPr>
                      <w:rFonts w:hint="eastAsia" w:ascii="Times New Roman" w:hAnsi="Times New Roman" w:eastAsia="宋体" w:cs="Times New Roman"/>
                      <w:color w:val="auto"/>
                      <w:sz w:val="21"/>
                      <w:szCs w:val="21"/>
                      <w:highlight w:val="none"/>
                      <w:lang w:val="en-US" w:eastAsia="zh-CN"/>
                    </w:rPr>
                    <w:t>0人</w:t>
                  </w:r>
                </w:p>
              </w:tc>
              <w:tc>
                <w:tcPr>
                  <w:tcW w:w="1843" w:type="dxa"/>
                  <w:vMerge w:val="continue"/>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rPr>
                  </w:pPr>
                </w:p>
              </w:tc>
              <w:tc>
                <w:tcPr>
                  <w:tcW w:w="636"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687" w:type="dxa"/>
                  <w:noWrap w:val="0"/>
                  <w:vAlign w:val="center"/>
                </w:tcPr>
                <w:p>
                  <w:pPr>
                    <w:pStyle w:val="76"/>
                    <w:keepLines w:val="0"/>
                    <w:pageBreakBefore w:val="0"/>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55</w:t>
                  </w:r>
                </w:p>
              </w:tc>
            </w:tr>
          </w:tbl>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2、声环境</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项目厂界外50米范围内没有声环境保护目标。</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US" w:eastAsia="zh-CN"/>
              </w:rPr>
              <w:t>、地下水环境</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 xml:space="preserve">项目厂界外500米范围内没有地下水式饮用水源和热水、矿泉水、温泉等特殊地下水资源。 </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val="en-US" w:eastAsia="zh-CN"/>
              </w:rPr>
              <w:t>、生态环境</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项目用地范围内不涉及生态环境保护目标。</w:t>
            </w:r>
          </w:p>
          <w:p>
            <w:pPr>
              <w:adjustRightInd w:val="0"/>
              <w:snapToGrid w:val="0"/>
              <w:rPr>
                <w:rFonts w:hint="eastAsia" w:ascii="宋体" w:hAnsi="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pStyle w:val="14"/>
              <w:rPr>
                <w:rFonts w:hint="eastAsia"/>
                <w:color w:val="000000"/>
                <w:highlight w:val="none"/>
                <w:lang w:eastAsia="zh-CN"/>
              </w:rPr>
            </w:pPr>
          </w:p>
          <w:p>
            <w:pPr>
              <w:pStyle w:val="12"/>
              <w:ind w:left="0" w:leftChars="0" w:firstLine="0" w:firstLineChars="0"/>
              <w:rPr>
                <w:rFonts w:hint="eastAsia"/>
                <w:color w:val="000000"/>
                <w:highlight w:val="none"/>
                <w:lang w:eastAsia="zh-CN"/>
              </w:rPr>
            </w:pPr>
          </w:p>
          <w:p>
            <w:pPr>
              <w:adjustRightInd w:val="0"/>
              <w:snapToGrid w:val="0"/>
              <w:rPr>
                <w:rFonts w:hint="eastAsia" w:ascii="宋体" w:hAnsi="宋体" w:eastAsia="宋体" w:cs="宋体"/>
                <w:color w:val="000000"/>
                <w:kern w:val="0"/>
                <w:szCs w:val="21"/>
                <w:highlight w:val="none"/>
                <w:lang w:eastAsia="zh-CN"/>
              </w:rPr>
            </w:pPr>
          </w:p>
          <w:p>
            <w:pPr>
              <w:adjustRightInd w:val="0"/>
              <w:snapToGrid w:val="0"/>
              <w:rPr>
                <w:rFonts w:hint="eastAsia" w:ascii="宋体" w:hAnsi="宋体" w:eastAsia="宋体" w:cs="宋体"/>
                <w:color w:val="000000"/>
                <w:kern w:val="0"/>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污染</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物排</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放控</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制标</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准</w:t>
            </w:r>
          </w:p>
        </w:tc>
        <w:tc>
          <w:tcPr>
            <w:tcW w:w="7798" w:type="dxa"/>
            <w:noWrap w:val="0"/>
            <w:vAlign w:val="center"/>
          </w:tcPr>
          <w:p>
            <w:pPr>
              <w:keepNext w:val="0"/>
              <w:keepLines w:val="0"/>
              <w:pageBreakBefore w:val="0"/>
              <w:widowControl/>
              <w:kinsoku/>
              <w:wordWrap/>
              <w:overflowPunct/>
              <w:topLinePunct w:val="0"/>
              <w:bidi w:val="0"/>
              <w:snapToGrid/>
              <w:spacing w:line="360" w:lineRule="auto"/>
              <w:ind w:left="0" w:leftChars="0" w:firstLine="482" w:firstLineChars="200"/>
              <w:jc w:val="left"/>
              <w:textAlignment w:val="auto"/>
              <w:rPr>
                <w:rFonts w:hint="default" w:ascii="Times New Roman" w:hAnsi="Times New Roman" w:eastAsia="宋体" w:cs="Times New Roman"/>
                <w:b/>
                <w:color w:val="000000"/>
                <w:kern w:val="0"/>
                <w:sz w:val="24"/>
                <w:szCs w:val="20"/>
                <w:highlight w:val="none"/>
              </w:rPr>
            </w:pPr>
            <w:r>
              <w:rPr>
                <w:rFonts w:hint="default" w:ascii="Times New Roman" w:hAnsi="Times New Roman" w:eastAsia="宋体" w:cs="Times New Roman"/>
                <w:b/>
                <w:color w:val="000000"/>
                <w:kern w:val="0"/>
                <w:sz w:val="24"/>
                <w:szCs w:val="20"/>
                <w:highlight w:val="none"/>
              </w:rPr>
              <w:t>1.废水</w:t>
            </w:r>
          </w:p>
          <w:p>
            <w:pPr>
              <w:pStyle w:val="74"/>
              <w:keepNext w:val="0"/>
              <w:keepLines w:val="0"/>
              <w:pageBreakBefore w:val="0"/>
              <w:kinsoku/>
              <w:wordWrap/>
              <w:overflowPunct/>
              <w:topLinePunct w:val="0"/>
              <w:bidi w:val="0"/>
              <w:snapToGrid/>
              <w:spacing w:line="360" w:lineRule="auto"/>
              <w:ind w:left="0" w:leftChars="0" w:firstLine="480" w:firstLineChars="200"/>
              <w:textAlignment w:val="auto"/>
              <w:rPr>
                <w:rFonts w:hint="default" w:ascii="Times New Roman" w:hAnsi="Times New Roman" w:eastAsia="宋体" w:cs="Times New Roman"/>
                <w:b w:val="0"/>
                <w:bCs/>
                <w:color w:val="000000"/>
                <w:highlight w:val="none"/>
              </w:rPr>
            </w:pPr>
            <w:r>
              <w:rPr>
                <w:rFonts w:hint="default" w:ascii="Times New Roman" w:hAnsi="Times New Roman" w:eastAsia="宋体" w:cs="Times New Roman"/>
                <w:b w:val="0"/>
                <w:bCs/>
                <w:color w:val="000000"/>
                <w:highlight w:val="none"/>
              </w:rPr>
              <w:t>本项目外排废水主要为生活污水，经厂区化粪池预处理后</w:t>
            </w:r>
            <w:r>
              <w:rPr>
                <w:rFonts w:hint="default" w:ascii="Times New Roman" w:hAnsi="Times New Roman" w:eastAsia="宋体" w:cs="Times New Roman"/>
                <w:b w:val="0"/>
                <w:bCs/>
                <w:color w:val="000000"/>
                <w:highlight w:val="none"/>
                <w:lang w:val="en-US" w:eastAsia="zh-CN"/>
              </w:rPr>
              <w:t>定期清掏用于农田施肥，不外排</w:t>
            </w:r>
            <w:r>
              <w:rPr>
                <w:rFonts w:hint="default" w:ascii="Times New Roman" w:hAnsi="Times New Roman" w:eastAsia="宋体" w:cs="Times New Roman"/>
                <w:b w:val="0"/>
                <w:bCs/>
                <w:color w:val="000000"/>
                <w:highlight w:val="none"/>
              </w:rPr>
              <w:t>。</w:t>
            </w:r>
          </w:p>
          <w:p>
            <w:pPr>
              <w:keepNext w:val="0"/>
              <w:keepLines w:val="0"/>
              <w:pageBreakBefore w:val="0"/>
              <w:widowControl/>
              <w:kinsoku/>
              <w:wordWrap/>
              <w:overflowPunct/>
              <w:topLinePunct w:val="0"/>
              <w:bidi w:val="0"/>
              <w:snapToGrid/>
              <w:spacing w:line="360" w:lineRule="auto"/>
              <w:ind w:left="0" w:leftChars="0" w:firstLine="482" w:firstLineChars="200"/>
              <w:jc w:val="left"/>
              <w:textAlignment w:val="auto"/>
              <w:rPr>
                <w:rFonts w:hint="default" w:ascii="Times New Roman" w:hAnsi="Times New Roman" w:eastAsia="宋体" w:cs="Times New Roman"/>
                <w:b/>
                <w:color w:val="000000"/>
                <w:kern w:val="0"/>
                <w:sz w:val="24"/>
                <w:szCs w:val="20"/>
                <w:highlight w:val="none"/>
                <w:lang w:val="en-US" w:eastAsia="zh-CN"/>
              </w:rPr>
            </w:pPr>
            <w:r>
              <w:rPr>
                <w:rFonts w:hint="default" w:ascii="Times New Roman" w:hAnsi="Times New Roman" w:eastAsia="宋体" w:cs="Times New Roman"/>
                <w:b/>
                <w:color w:val="000000"/>
                <w:kern w:val="0"/>
                <w:sz w:val="24"/>
                <w:szCs w:val="20"/>
                <w:highlight w:val="none"/>
              </w:rPr>
              <w:t>2.废气</w:t>
            </w:r>
          </w:p>
          <w:p>
            <w:pPr>
              <w:pStyle w:val="14"/>
              <w:keepNext w:val="0"/>
              <w:keepLines w:val="0"/>
              <w:pageBreakBefore w:val="0"/>
              <w:kinsoku/>
              <w:wordWrap/>
              <w:overflowPunct/>
              <w:topLinePunct w:val="0"/>
              <w:bidi w:val="0"/>
              <w:snapToGrid/>
              <w:spacing w:after="0" w:line="360" w:lineRule="auto"/>
              <w:ind w:left="0" w:leftChars="0" w:firstLine="480" w:firstLineChars="200"/>
              <w:jc w:val="left"/>
              <w:textAlignment w:val="auto"/>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大米加工车间废气排放中</w:t>
            </w:r>
            <w:r>
              <w:rPr>
                <w:rFonts w:hint="default" w:ascii="Times New Roman" w:hAnsi="Times New Roman" w:eastAsia="宋体" w:cs="Times New Roman"/>
                <w:b w:val="0"/>
                <w:bCs/>
                <w:color w:val="000000"/>
                <w:sz w:val="24"/>
                <w:szCs w:val="24"/>
                <w:highlight w:val="none"/>
              </w:rPr>
              <w:t>颗粒物</w:t>
            </w:r>
            <w:r>
              <w:rPr>
                <w:rFonts w:hint="eastAsia" w:ascii="Times New Roman" w:hAnsi="Times New Roman" w:eastAsia="宋体" w:cs="Times New Roman"/>
                <w:b w:val="0"/>
                <w:bCs/>
                <w:color w:val="000000"/>
                <w:sz w:val="24"/>
                <w:szCs w:val="24"/>
                <w:highlight w:val="none"/>
                <w:lang w:eastAsia="zh-CN"/>
              </w:rPr>
              <w:t>执行</w:t>
            </w:r>
            <w:r>
              <w:rPr>
                <w:rFonts w:hint="default" w:ascii="Times New Roman" w:hAnsi="Times New Roman" w:eastAsia="宋体" w:cs="Times New Roman"/>
                <w:b w:val="0"/>
                <w:bCs/>
                <w:color w:val="000000"/>
                <w:sz w:val="24"/>
                <w:szCs w:val="24"/>
                <w:highlight w:val="none"/>
              </w:rPr>
              <w:t>《大气污染物综合排放标准》（</w:t>
            </w:r>
            <w:r>
              <w:rPr>
                <w:rFonts w:hint="eastAsia" w:ascii="Times New Roman" w:hAnsi="Times New Roman" w:eastAsia="宋体" w:cs="Times New Roman"/>
                <w:b w:val="0"/>
                <w:bCs/>
                <w:color w:val="000000"/>
                <w:sz w:val="24"/>
                <w:szCs w:val="24"/>
                <w:highlight w:val="none"/>
                <w:lang w:val="en-US" w:eastAsia="zh-CN"/>
              </w:rPr>
              <w:t>GB16297-1996</w:t>
            </w:r>
            <w:r>
              <w:rPr>
                <w:rFonts w:hint="default" w:ascii="Times New Roman" w:hAnsi="Times New Roman" w:eastAsia="宋体" w:cs="Times New Roman"/>
                <w:b w:val="0"/>
                <w:bCs/>
                <w:color w:val="000000"/>
                <w:sz w:val="24"/>
                <w:szCs w:val="24"/>
                <w:highlight w:val="none"/>
              </w:rPr>
              <w:t>）表</w:t>
            </w:r>
            <w:r>
              <w:rPr>
                <w:rFonts w:hint="eastAsia" w:ascii="Times New Roman" w:hAnsi="Times New Roman" w:eastAsia="宋体" w:cs="Times New Roman"/>
                <w:b w:val="0"/>
                <w:bCs/>
                <w:color w:val="000000"/>
                <w:sz w:val="24"/>
                <w:szCs w:val="24"/>
                <w:highlight w:val="none"/>
                <w:lang w:val="en-US" w:eastAsia="zh-CN"/>
              </w:rPr>
              <w:t>2中二级标准及无组织排放监控浓度限值</w:t>
            </w:r>
          </w:p>
          <w:p>
            <w:pPr>
              <w:pStyle w:val="14"/>
              <w:keepNext w:val="0"/>
              <w:keepLines w:val="0"/>
              <w:pageBreakBefore w:val="0"/>
              <w:kinsoku/>
              <w:wordWrap/>
              <w:overflowPunct/>
              <w:topLinePunct w:val="0"/>
              <w:bidi w:val="0"/>
              <w:snapToGrid/>
              <w:spacing w:after="0" w:line="360" w:lineRule="auto"/>
              <w:ind w:left="0" w:leftChars="0" w:firstLine="480" w:firstLineChars="200"/>
              <w:jc w:val="left"/>
              <w:textAlignment w:val="auto"/>
              <w:rPr>
                <w:rFonts w:hint="default"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稻谷烘干车间废气排放中各污染物浓度按照《</w:t>
            </w:r>
            <w:r>
              <w:rPr>
                <w:rFonts w:hint="default" w:ascii="Times New Roman" w:hAnsi="Times New Roman" w:eastAsia="宋体" w:cs="Times New Roman"/>
                <w:b w:val="0"/>
                <w:bCs/>
                <w:color w:val="000000"/>
                <w:sz w:val="24"/>
                <w:szCs w:val="24"/>
                <w:highlight w:val="none"/>
                <w:lang w:val="en-US" w:eastAsia="zh-CN"/>
              </w:rPr>
              <w:t>工业炉窑大气污染综合治理方案》（环大气〔2019〕56号）</w:t>
            </w:r>
            <w:r>
              <w:rPr>
                <w:rFonts w:hint="eastAsia" w:ascii="Times New Roman" w:hAnsi="Times New Roman" w:eastAsia="宋体" w:cs="Times New Roman"/>
                <w:b w:val="0"/>
                <w:bCs/>
                <w:color w:val="000000"/>
                <w:sz w:val="24"/>
                <w:szCs w:val="24"/>
                <w:highlight w:val="none"/>
                <w:lang w:val="en-US" w:eastAsia="zh-CN"/>
              </w:rPr>
              <w:t>要求执行。</w:t>
            </w:r>
            <w:r>
              <w:rPr>
                <w:rFonts w:hint="default" w:ascii="Times New Roman" w:hAnsi="Times New Roman" w:eastAsia="宋体" w:cs="Times New Roman"/>
                <w:b w:val="0"/>
                <w:bCs/>
                <w:color w:val="000000"/>
                <w:sz w:val="24"/>
                <w:szCs w:val="24"/>
                <w:highlight w:val="none"/>
                <w:lang w:val="en-US" w:eastAsia="zh-CN"/>
              </w:rPr>
              <w:t>具体限值见下表。</w:t>
            </w:r>
          </w:p>
          <w:p>
            <w:pPr>
              <w:pStyle w:val="14"/>
              <w:keepNext w:val="0"/>
              <w:keepLines w:val="0"/>
              <w:pageBreakBefore w:val="0"/>
              <w:kinsoku/>
              <w:wordWrap/>
              <w:overflowPunct/>
              <w:topLinePunct w:val="0"/>
              <w:bidi w:val="0"/>
              <w:snapToGrid/>
              <w:spacing w:after="0" w:line="360" w:lineRule="auto"/>
              <w:ind w:left="0" w:leftChars="0" w:firstLine="482" w:firstLineChars="20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3.6 大米加工车间</w:t>
            </w:r>
            <w:r>
              <w:rPr>
                <w:rFonts w:hint="default" w:ascii="Times New Roman" w:hAnsi="Times New Roman" w:eastAsia="宋体" w:cs="Times New Roman"/>
                <w:b/>
                <w:bCs/>
                <w:color w:val="auto"/>
                <w:sz w:val="24"/>
                <w:szCs w:val="24"/>
                <w:highlight w:val="none"/>
              </w:rPr>
              <w:t>废气排放</w:t>
            </w:r>
            <w:r>
              <w:rPr>
                <w:rFonts w:hint="eastAsia" w:ascii="Times New Roman" w:hAnsi="Times New Roman" w:eastAsia="宋体" w:cs="Times New Roman"/>
                <w:b/>
                <w:bCs/>
                <w:color w:val="auto"/>
                <w:sz w:val="24"/>
                <w:szCs w:val="24"/>
                <w:highlight w:val="none"/>
                <w:lang w:val="en-US" w:eastAsia="zh-CN"/>
              </w:rPr>
              <w:t>限值</w:t>
            </w:r>
            <w:r>
              <w:rPr>
                <w:rFonts w:hint="default" w:ascii="Times New Roman" w:hAnsi="Times New Roman" w:eastAsia="宋体" w:cs="Times New Roman"/>
                <w:b/>
                <w:bCs/>
                <w:color w:val="auto"/>
                <w:sz w:val="24"/>
                <w:szCs w:val="24"/>
                <w:highlight w:val="none"/>
              </w:rPr>
              <w:t>一览表</w:t>
            </w:r>
            <w:r>
              <w:rPr>
                <w:rStyle w:val="62"/>
                <w:rFonts w:hint="default" w:ascii="Times New Roman" w:hAnsi="Times New Roman" w:eastAsia="宋体" w:cs="Times New Roman"/>
                <w:b/>
                <w:bCs/>
                <w:color w:val="auto"/>
                <w:highlight w:val="none"/>
              </w:rPr>
              <w:t>（单位：mg/m</w:t>
            </w:r>
            <w:r>
              <w:rPr>
                <w:rStyle w:val="62"/>
                <w:rFonts w:hint="default" w:ascii="Times New Roman" w:hAnsi="Times New Roman" w:eastAsia="宋体" w:cs="Times New Roman"/>
                <w:b/>
                <w:bCs/>
                <w:color w:val="auto"/>
                <w:highlight w:val="none"/>
                <w:vertAlign w:val="superscript"/>
              </w:rPr>
              <w:t>3</w:t>
            </w:r>
            <w:r>
              <w:rPr>
                <w:rStyle w:val="62"/>
                <w:rFonts w:hint="default" w:ascii="Times New Roman" w:hAnsi="Times New Roman" w:eastAsia="宋体" w:cs="Times New Roman"/>
                <w:b/>
                <w:bCs/>
                <w:color w:val="auto"/>
                <w:highlight w:val="none"/>
              </w:rPr>
              <w:t>）</w:t>
            </w:r>
          </w:p>
          <w:tbl>
            <w:tblPr>
              <w:tblStyle w:val="3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9"/>
              <w:gridCol w:w="1039"/>
              <w:gridCol w:w="1445"/>
              <w:gridCol w:w="1416"/>
              <w:gridCol w:w="23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1039" w:type="dxa"/>
                  <w:noWrap w:val="0"/>
                  <w:vAlign w:val="center"/>
                </w:tcPr>
                <w:p>
                  <w:pPr>
                    <w:pStyle w:val="72"/>
                    <w:rPr>
                      <w:rFonts w:hint="eastAsia"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污染源</w:t>
                  </w:r>
                </w:p>
              </w:tc>
              <w:tc>
                <w:tcPr>
                  <w:tcW w:w="1039" w:type="dxa"/>
                  <w:noWrap w:val="0"/>
                  <w:vAlign w:val="center"/>
                </w:tcPr>
                <w:p>
                  <w:pPr>
                    <w:pStyle w:val="72"/>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污染物名称</w:t>
                  </w:r>
                </w:p>
              </w:tc>
              <w:tc>
                <w:tcPr>
                  <w:tcW w:w="1445" w:type="dxa"/>
                  <w:noWrap w:val="0"/>
                  <w:vAlign w:val="center"/>
                </w:tcPr>
                <w:p>
                  <w:pPr>
                    <w:pStyle w:val="72"/>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有组织排</w:t>
                  </w:r>
                  <w:r>
                    <w:rPr>
                      <w:rStyle w:val="62"/>
                      <w:rFonts w:hint="default" w:ascii="Times New Roman" w:hAnsi="Times New Roman" w:eastAsia="宋体" w:cs="Times New Roman"/>
                      <w:bCs/>
                      <w:color w:val="auto"/>
                      <w:sz w:val="21"/>
                      <w:szCs w:val="21"/>
                      <w:highlight w:val="none"/>
                    </w:rPr>
                    <w:t>放限值（</w:t>
                  </w:r>
                  <w:r>
                    <w:rPr>
                      <w:rFonts w:hint="default" w:ascii="Times New Roman" w:hAnsi="Times New Roman" w:eastAsia="宋体" w:cs="Times New Roman"/>
                      <w:bCs/>
                      <w:color w:val="auto"/>
                      <w:sz w:val="21"/>
                      <w:szCs w:val="21"/>
                      <w:highlight w:val="none"/>
                    </w:rPr>
                    <w:t>mg/m</w:t>
                  </w:r>
                  <w:r>
                    <w:rPr>
                      <w:rFonts w:hint="default" w:ascii="Times New Roman" w:hAnsi="Times New Roman" w:eastAsia="宋体" w:cs="Times New Roman"/>
                      <w:bCs/>
                      <w:color w:val="auto"/>
                      <w:sz w:val="21"/>
                      <w:szCs w:val="21"/>
                      <w:highlight w:val="none"/>
                      <w:vertAlign w:val="superscript"/>
                    </w:rPr>
                    <w:t>3</w:t>
                  </w:r>
                  <w:r>
                    <w:rPr>
                      <w:rStyle w:val="62"/>
                      <w:rFonts w:hint="default" w:ascii="Times New Roman" w:hAnsi="Times New Roman" w:eastAsia="宋体" w:cs="Times New Roman"/>
                      <w:bCs/>
                      <w:color w:val="auto"/>
                      <w:sz w:val="21"/>
                      <w:szCs w:val="21"/>
                      <w:highlight w:val="none"/>
                    </w:rPr>
                    <w:t>）</w:t>
                  </w:r>
                </w:p>
              </w:tc>
              <w:tc>
                <w:tcPr>
                  <w:tcW w:w="1416" w:type="dxa"/>
                  <w:noWrap w:val="0"/>
                  <w:vAlign w:val="top"/>
                </w:tcPr>
                <w:p>
                  <w:pPr>
                    <w:pStyle w:val="72"/>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有组织排放速率（kg/h）</w:t>
                  </w:r>
                </w:p>
              </w:tc>
              <w:tc>
                <w:tcPr>
                  <w:tcW w:w="2323" w:type="dxa"/>
                  <w:noWrap w:val="0"/>
                  <w:vAlign w:val="center"/>
                </w:tcPr>
                <w:p>
                  <w:pPr>
                    <w:pStyle w:val="72"/>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企业边界监控点浓度限值（</w:t>
                  </w:r>
                  <w:r>
                    <w:rPr>
                      <w:rStyle w:val="62"/>
                      <w:rFonts w:hint="default" w:ascii="Times New Roman" w:hAnsi="Times New Roman" w:eastAsia="宋体" w:cs="Times New Roman"/>
                      <w:bCs/>
                      <w:color w:val="auto"/>
                      <w:sz w:val="21"/>
                      <w:szCs w:val="21"/>
                      <w:highlight w:val="none"/>
                    </w:rPr>
                    <w:t>mg/m</w:t>
                  </w:r>
                  <w:r>
                    <w:rPr>
                      <w:rStyle w:val="62"/>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1" w:hRule="atLeast"/>
                <w:jc w:val="center"/>
              </w:trPr>
              <w:tc>
                <w:tcPr>
                  <w:tcW w:w="1039" w:type="dxa"/>
                  <w:noWrap w:val="0"/>
                  <w:vAlign w:val="center"/>
                </w:tcPr>
                <w:p>
                  <w:pPr>
                    <w:pStyle w:val="72"/>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大米加工车间（清理、碾米、抛光）</w:t>
                  </w:r>
                </w:p>
              </w:tc>
              <w:tc>
                <w:tcPr>
                  <w:tcW w:w="1039" w:type="dxa"/>
                  <w:noWrap w:val="0"/>
                  <w:vAlign w:val="center"/>
                </w:tcPr>
                <w:p>
                  <w:pPr>
                    <w:pStyle w:val="72"/>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颗粒物</w:t>
                  </w:r>
                </w:p>
              </w:tc>
              <w:tc>
                <w:tcPr>
                  <w:tcW w:w="1445" w:type="dxa"/>
                  <w:noWrap w:val="0"/>
                  <w:vAlign w:val="center"/>
                </w:tcPr>
                <w:p>
                  <w:pPr>
                    <w:pStyle w:val="72"/>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120</w:t>
                  </w:r>
                </w:p>
              </w:tc>
              <w:tc>
                <w:tcPr>
                  <w:tcW w:w="1416" w:type="dxa"/>
                  <w:noWrap w:val="0"/>
                  <w:vAlign w:val="center"/>
                </w:tcPr>
                <w:p>
                  <w:pPr>
                    <w:pStyle w:val="72"/>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3.5</w:t>
                  </w:r>
                </w:p>
              </w:tc>
              <w:tc>
                <w:tcPr>
                  <w:tcW w:w="2323" w:type="dxa"/>
                  <w:noWrap w:val="0"/>
                  <w:vAlign w:val="center"/>
                </w:tcPr>
                <w:p>
                  <w:pPr>
                    <w:pStyle w:val="72"/>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1.0</w:t>
                  </w:r>
                </w:p>
              </w:tc>
            </w:tr>
          </w:tbl>
          <w:p>
            <w:pPr>
              <w:pStyle w:val="14"/>
              <w:spacing w:line="420" w:lineRule="exact"/>
              <w:jc w:val="center"/>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eastAsia" w:ascii="Times New Roman" w:hAnsi="Times New Roman" w:eastAsia="宋体" w:cs="Times New Roman"/>
                <w:b/>
                <w:bCs/>
                <w:color w:val="000000"/>
                <w:sz w:val="24"/>
                <w:szCs w:val="24"/>
                <w:highlight w:val="none"/>
                <w:lang w:val="en-US" w:eastAsia="zh-CN"/>
              </w:rPr>
              <w:t>3.7 稻谷烘干车间废气排放现值</w:t>
            </w:r>
            <w:r>
              <w:rPr>
                <w:rFonts w:hint="default" w:ascii="Times New Roman" w:hAnsi="Times New Roman" w:eastAsia="宋体" w:cs="Times New Roman"/>
                <w:b/>
                <w:bCs/>
                <w:color w:val="000000"/>
                <w:sz w:val="24"/>
                <w:szCs w:val="24"/>
                <w:highlight w:val="none"/>
              </w:rPr>
              <w:t>一览表</w:t>
            </w:r>
            <w:r>
              <w:rPr>
                <w:rStyle w:val="62"/>
                <w:rFonts w:hint="default" w:ascii="Times New Roman" w:hAnsi="Times New Roman" w:eastAsia="宋体" w:cs="Times New Roman"/>
                <w:b/>
                <w:bCs/>
                <w:color w:val="000000"/>
                <w:highlight w:val="none"/>
              </w:rPr>
              <w:t>（单位：mg/m</w:t>
            </w:r>
            <w:r>
              <w:rPr>
                <w:rStyle w:val="62"/>
                <w:rFonts w:hint="default" w:ascii="Times New Roman" w:hAnsi="Times New Roman" w:eastAsia="宋体" w:cs="Times New Roman"/>
                <w:b/>
                <w:bCs/>
                <w:color w:val="000000"/>
                <w:highlight w:val="none"/>
                <w:vertAlign w:val="superscript"/>
              </w:rPr>
              <w:t>3</w:t>
            </w:r>
            <w:r>
              <w:rPr>
                <w:rStyle w:val="62"/>
                <w:rFonts w:hint="default" w:ascii="Times New Roman" w:hAnsi="Times New Roman" w:eastAsia="宋体" w:cs="Times New Roman"/>
                <w:b/>
                <w:bCs/>
                <w:color w:val="000000"/>
                <w:highlight w:val="none"/>
              </w:rPr>
              <w:t>）</w:t>
            </w:r>
          </w:p>
          <w:tbl>
            <w:tblPr>
              <w:tblStyle w:val="30"/>
              <w:tblW w:w="737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08"/>
              <w:gridCol w:w="1908"/>
              <w:gridCol w:w="1777"/>
              <w:gridCol w:w="17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294" w:type="pct"/>
                  <w:noWrap w:val="0"/>
                  <w:vAlign w:val="center"/>
                </w:tcPr>
                <w:p>
                  <w:pPr>
                    <w:pStyle w:val="72"/>
                    <w:rPr>
                      <w:rFonts w:hint="eastAsia" w:ascii="Times New Roman" w:hAnsi="Times New Roman" w:eastAsia="宋体" w:cs="Times New Roman"/>
                      <w:b/>
                      <w:bCs w:val="0"/>
                      <w:color w:val="000000"/>
                      <w:sz w:val="21"/>
                      <w:szCs w:val="21"/>
                      <w:highlight w:val="none"/>
                      <w:lang w:val="en-US" w:eastAsia="zh-CN"/>
                    </w:rPr>
                  </w:pPr>
                  <w:r>
                    <w:rPr>
                      <w:rFonts w:hint="eastAsia" w:eastAsia="宋体" w:cs="Times New Roman"/>
                      <w:b/>
                      <w:bCs w:val="0"/>
                      <w:color w:val="000000"/>
                      <w:sz w:val="21"/>
                      <w:szCs w:val="21"/>
                      <w:highlight w:val="none"/>
                      <w:lang w:val="en-US" w:eastAsia="zh-CN"/>
                    </w:rPr>
                    <w:t>污染源</w:t>
                  </w:r>
                </w:p>
              </w:tc>
              <w:tc>
                <w:tcPr>
                  <w:tcW w:w="1294" w:type="pct"/>
                  <w:noWrap w:val="0"/>
                  <w:vAlign w:val="center"/>
                </w:tcPr>
                <w:p>
                  <w:pPr>
                    <w:pStyle w:val="72"/>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污染物名称</w:t>
                  </w:r>
                </w:p>
              </w:tc>
              <w:tc>
                <w:tcPr>
                  <w:tcW w:w="1205" w:type="pct"/>
                  <w:noWrap w:val="0"/>
                  <w:vAlign w:val="center"/>
                </w:tcPr>
                <w:p>
                  <w:pPr>
                    <w:pStyle w:val="72"/>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有组织排</w:t>
                  </w:r>
                  <w:r>
                    <w:rPr>
                      <w:rStyle w:val="62"/>
                      <w:rFonts w:hint="default" w:ascii="Times New Roman" w:hAnsi="Times New Roman" w:eastAsia="宋体" w:cs="Times New Roman"/>
                      <w:b/>
                      <w:bCs w:val="0"/>
                      <w:color w:val="000000"/>
                      <w:sz w:val="21"/>
                      <w:szCs w:val="21"/>
                      <w:highlight w:val="none"/>
                    </w:rPr>
                    <w:t>放限值（</w:t>
                  </w:r>
                  <w:r>
                    <w:rPr>
                      <w:rFonts w:hint="default" w:ascii="Times New Roman" w:hAnsi="Times New Roman" w:eastAsia="宋体" w:cs="Times New Roman"/>
                      <w:b/>
                      <w:bCs w:val="0"/>
                      <w:color w:val="000000"/>
                      <w:sz w:val="21"/>
                      <w:szCs w:val="21"/>
                      <w:highlight w:val="none"/>
                    </w:rPr>
                    <w:t>mg/m</w:t>
                  </w:r>
                  <w:r>
                    <w:rPr>
                      <w:rFonts w:hint="default" w:ascii="Times New Roman" w:hAnsi="Times New Roman" w:eastAsia="宋体" w:cs="Times New Roman"/>
                      <w:b/>
                      <w:bCs w:val="0"/>
                      <w:color w:val="000000"/>
                      <w:sz w:val="21"/>
                      <w:szCs w:val="21"/>
                      <w:highlight w:val="none"/>
                      <w:vertAlign w:val="superscript"/>
                    </w:rPr>
                    <w:t>3</w:t>
                  </w:r>
                  <w:r>
                    <w:rPr>
                      <w:rStyle w:val="62"/>
                      <w:rFonts w:hint="default" w:ascii="Times New Roman" w:hAnsi="Times New Roman" w:eastAsia="宋体" w:cs="Times New Roman"/>
                      <w:b/>
                      <w:bCs w:val="0"/>
                      <w:color w:val="000000"/>
                      <w:sz w:val="21"/>
                      <w:szCs w:val="21"/>
                      <w:highlight w:val="none"/>
                    </w:rPr>
                    <w:t>）</w:t>
                  </w:r>
                </w:p>
              </w:tc>
              <w:tc>
                <w:tcPr>
                  <w:tcW w:w="1205" w:type="pct"/>
                  <w:noWrap w:val="0"/>
                  <w:vAlign w:val="center"/>
                </w:tcPr>
                <w:p>
                  <w:pPr>
                    <w:pStyle w:val="72"/>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排气筒高度（</w:t>
                  </w:r>
                  <w:r>
                    <w:rPr>
                      <w:rFonts w:hint="default" w:ascii="Times New Roman" w:hAnsi="Times New Roman" w:eastAsia="宋体" w:cs="Times New Roman"/>
                      <w:b/>
                      <w:bCs w:val="0"/>
                      <w:color w:val="000000"/>
                      <w:sz w:val="21"/>
                      <w:szCs w:val="21"/>
                      <w:highlight w:val="none"/>
                      <w:lang w:val="en-US"/>
                    </w:rPr>
                    <w:t>m</w:t>
                  </w:r>
                  <w:r>
                    <w:rPr>
                      <w:rFonts w:hint="default" w:ascii="Times New Roman" w:hAnsi="Times New Roman" w:eastAsia="宋体" w:cs="Times New Roman"/>
                      <w:b/>
                      <w:bCs w:val="0"/>
                      <w:color w:val="000000"/>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294" w:type="pct"/>
                  <w:vMerge w:val="restart"/>
                  <w:noWrap w:val="0"/>
                  <w:vAlign w:val="center"/>
                </w:tcPr>
                <w:p>
                  <w:pPr>
                    <w:pStyle w:val="72"/>
                    <w:rPr>
                      <w:rFonts w:hint="default" w:ascii="Times New Roman" w:hAnsi="Times New Roman" w:eastAsia="宋体" w:cs="Times New Roman"/>
                      <w:bCs/>
                      <w:color w:val="000000"/>
                      <w:sz w:val="21"/>
                      <w:szCs w:val="21"/>
                      <w:highlight w:val="none"/>
                      <w:lang w:val="en-US" w:eastAsia="zh-CN"/>
                    </w:rPr>
                  </w:pPr>
                  <w:r>
                    <w:rPr>
                      <w:rFonts w:hint="eastAsia" w:eastAsia="宋体" w:cs="Times New Roman"/>
                      <w:bCs/>
                      <w:color w:val="000000"/>
                      <w:sz w:val="21"/>
                      <w:szCs w:val="21"/>
                      <w:highlight w:val="none"/>
                      <w:lang w:val="en-US" w:eastAsia="zh-CN"/>
                    </w:rPr>
                    <w:t>稻谷烘干车间（热风炉燃烧及烘干废气）</w:t>
                  </w:r>
                </w:p>
              </w:tc>
              <w:tc>
                <w:tcPr>
                  <w:tcW w:w="1294" w:type="pct"/>
                  <w:noWrap w:val="0"/>
                  <w:vAlign w:val="center"/>
                </w:tcPr>
                <w:p>
                  <w:pPr>
                    <w:pStyle w:val="72"/>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颗粒物</w:t>
                  </w:r>
                </w:p>
              </w:tc>
              <w:tc>
                <w:tcPr>
                  <w:tcW w:w="1205" w:type="pct"/>
                  <w:noWrap w:val="0"/>
                  <w:vAlign w:val="center"/>
                </w:tcPr>
                <w:p>
                  <w:pPr>
                    <w:pStyle w:val="72"/>
                    <w:rPr>
                      <w:rFonts w:hint="default" w:ascii="Times New Roman" w:hAnsi="Times New Roman" w:eastAsia="宋体" w:cs="Times New Roman"/>
                      <w:bCs/>
                      <w:color w:val="000000"/>
                      <w:sz w:val="21"/>
                      <w:szCs w:val="21"/>
                      <w:highlight w:val="none"/>
                      <w:lang w:val="en-US"/>
                    </w:rPr>
                  </w:pPr>
                  <w:r>
                    <w:rPr>
                      <w:rFonts w:hint="default" w:ascii="Times New Roman" w:hAnsi="Times New Roman" w:eastAsia="宋体" w:cs="Times New Roman"/>
                      <w:bCs/>
                      <w:color w:val="000000"/>
                      <w:sz w:val="21"/>
                      <w:szCs w:val="21"/>
                      <w:highlight w:val="none"/>
                      <w:lang w:val="en-US"/>
                    </w:rPr>
                    <w:t>30</w:t>
                  </w:r>
                </w:p>
              </w:tc>
              <w:tc>
                <w:tcPr>
                  <w:tcW w:w="1205" w:type="pct"/>
                  <w:vMerge w:val="restart"/>
                  <w:noWrap w:val="0"/>
                  <w:vAlign w:val="center"/>
                </w:tcPr>
                <w:p>
                  <w:pPr>
                    <w:pStyle w:val="72"/>
                    <w:rPr>
                      <w:rFonts w:hint="default" w:ascii="Times New Roman" w:hAnsi="Times New Roman" w:eastAsia="宋体" w:cs="Times New Roman"/>
                      <w:bCs/>
                      <w:color w:val="000000"/>
                      <w:sz w:val="21"/>
                      <w:szCs w:val="21"/>
                      <w:highlight w:val="none"/>
                      <w:lang w:val="en-US" w:eastAsia="zh-CN"/>
                    </w:rPr>
                  </w:pPr>
                  <w:r>
                    <w:rPr>
                      <w:rFonts w:hint="eastAsia" w:eastAsia="宋体" w:cs="Times New Roman"/>
                      <w:bCs/>
                      <w:color w:val="000000"/>
                      <w:sz w:val="21"/>
                      <w:szCs w:val="21"/>
                      <w:highlight w:val="none"/>
                      <w:lang w:val="en-US" w:eastAsia="zh-CN"/>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294" w:type="pct"/>
                  <w:vMerge w:val="continue"/>
                  <w:noWrap w:val="0"/>
                  <w:vAlign w:val="center"/>
                </w:tcPr>
                <w:p>
                  <w:pPr>
                    <w:pStyle w:val="72"/>
                    <w:rPr>
                      <w:rFonts w:hint="default" w:ascii="Times New Roman" w:hAnsi="Times New Roman" w:eastAsia="宋体" w:cs="Times New Roman"/>
                      <w:bCs/>
                      <w:color w:val="000000"/>
                      <w:sz w:val="21"/>
                      <w:szCs w:val="21"/>
                      <w:highlight w:val="none"/>
                    </w:rPr>
                  </w:pPr>
                </w:p>
              </w:tc>
              <w:tc>
                <w:tcPr>
                  <w:tcW w:w="1294" w:type="pct"/>
                  <w:noWrap w:val="0"/>
                  <w:vAlign w:val="center"/>
                </w:tcPr>
                <w:p>
                  <w:pPr>
                    <w:pStyle w:val="72"/>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二氧化硫</w:t>
                  </w:r>
                </w:p>
              </w:tc>
              <w:tc>
                <w:tcPr>
                  <w:tcW w:w="1205" w:type="pct"/>
                  <w:noWrap w:val="0"/>
                  <w:vAlign w:val="center"/>
                </w:tcPr>
                <w:p>
                  <w:pPr>
                    <w:pStyle w:val="72"/>
                    <w:rPr>
                      <w:rFonts w:hint="default" w:ascii="Times New Roman" w:hAnsi="Times New Roman" w:eastAsia="宋体" w:cs="Times New Roman"/>
                      <w:bCs/>
                      <w:color w:val="000000"/>
                      <w:sz w:val="21"/>
                      <w:szCs w:val="21"/>
                      <w:highlight w:val="none"/>
                      <w:lang w:val="en-US"/>
                    </w:rPr>
                  </w:pPr>
                  <w:r>
                    <w:rPr>
                      <w:rFonts w:hint="default" w:ascii="Times New Roman" w:hAnsi="Times New Roman" w:eastAsia="宋体" w:cs="Times New Roman"/>
                      <w:bCs/>
                      <w:color w:val="000000"/>
                      <w:sz w:val="21"/>
                      <w:szCs w:val="21"/>
                      <w:highlight w:val="none"/>
                      <w:lang w:val="en-US"/>
                    </w:rPr>
                    <w:t>200</w:t>
                  </w:r>
                </w:p>
              </w:tc>
              <w:tc>
                <w:tcPr>
                  <w:tcW w:w="1205" w:type="pct"/>
                  <w:vMerge w:val="continue"/>
                  <w:noWrap w:val="0"/>
                  <w:vAlign w:val="center"/>
                </w:tcPr>
                <w:p>
                  <w:pPr>
                    <w:pStyle w:val="72"/>
                    <w:rPr>
                      <w:rFonts w:hint="default" w:ascii="Times New Roman" w:hAnsi="Times New Roman" w:eastAsia="宋体" w:cs="Times New Roman"/>
                      <w:bCs/>
                      <w:color w:val="000000"/>
                      <w:sz w:val="21"/>
                      <w:szCs w:val="21"/>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1294" w:type="pct"/>
                  <w:vMerge w:val="continue"/>
                  <w:noWrap w:val="0"/>
                  <w:vAlign w:val="center"/>
                </w:tcPr>
                <w:p>
                  <w:pPr>
                    <w:pStyle w:val="72"/>
                    <w:rPr>
                      <w:rFonts w:hint="default" w:ascii="Times New Roman" w:hAnsi="Times New Roman" w:eastAsia="宋体" w:cs="Times New Roman"/>
                      <w:bCs/>
                      <w:color w:val="000000"/>
                      <w:sz w:val="21"/>
                      <w:szCs w:val="21"/>
                      <w:highlight w:val="none"/>
                    </w:rPr>
                  </w:pPr>
                </w:p>
              </w:tc>
              <w:tc>
                <w:tcPr>
                  <w:tcW w:w="1294" w:type="pct"/>
                  <w:noWrap w:val="0"/>
                  <w:vAlign w:val="center"/>
                </w:tcPr>
                <w:p>
                  <w:pPr>
                    <w:pStyle w:val="72"/>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氮氧化物</w:t>
                  </w:r>
                </w:p>
              </w:tc>
              <w:tc>
                <w:tcPr>
                  <w:tcW w:w="1205" w:type="pct"/>
                  <w:noWrap w:val="0"/>
                  <w:vAlign w:val="center"/>
                </w:tcPr>
                <w:p>
                  <w:pPr>
                    <w:pStyle w:val="72"/>
                    <w:rPr>
                      <w:rFonts w:hint="default" w:ascii="Times New Roman" w:hAnsi="Times New Roman" w:eastAsia="宋体" w:cs="Times New Roman"/>
                      <w:bCs/>
                      <w:color w:val="000000"/>
                      <w:sz w:val="21"/>
                      <w:szCs w:val="21"/>
                      <w:highlight w:val="none"/>
                      <w:lang w:val="en-US" w:eastAsia="zh-CN"/>
                    </w:rPr>
                  </w:pPr>
                  <w:r>
                    <w:rPr>
                      <w:rFonts w:hint="eastAsia" w:eastAsia="宋体" w:cs="Times New Roman"/>
                      <w:bCs/>
                      <w:color w:val="000000"/>
                      <w:sz w:val="21"/>
                      <w:szCs w:val="21"/>
                      <w:highlight w:val="none"/>
                      <w:lang w:val="en-US" w:eastAsia="zh-CN"/>
                    </w:rPr>
                    <w:t>300</w:t>
                  </w:r>
                </w:p>
              </w:tc>
              <w:tc>
                <w:tcPr>
                  <w:tcW w:w="1205" w:type="pct"/>
                  <w:vMerge w:val="continue"/>
                  <w:noWrap w:val="0"/>
                  <w:vAlign w:val="center"/>
                </w:tcPr>
                <w:p>
                  <w:pPr>
                    <w:pStyle w:val="72"/>
                    <w:rPr>
                      <w:rFonts w:hint="default" w:ascii="Times New Roman" w:hAnsi="Times New Roman" w:eastAsia="宋体" w:cs="Times New Roman"/>
                      <w:bCs/>
                      <w:color w:val="000000"/>
                      <w:sz w:val="21"/>
                      <w:szCs w:val="21"/>
                      <w:highlight w:val="none"/>
                      <w:lang w:val="en-US"/>
                    </w:rPr>
                  </w:pPr>
                </w:p>
              </w:tc>
            </w:tr>
          </w:tbl>
          <w:p>
            <w:pPr>
              <w:widowControl/>
              <w:spacing w:beforeLines="50" w:line="360" w:lineRule="auto"/>
              <w:ind w:firstLine="482" w:firstLineChars="200"/>
              <w:jc w:val="left"/>
              <w:rPr>
                <w:rFonts w:hint="default" w:ascii="Times New Roman" w:hAnsi="Times New Roman" w:eastAsia="宋体" w:cs="Times New Roman"/>
                <w:b/>
                <w:color w:val="000000"/>
                <w:kern w:val="0"/>
                <w:sz w:val="24"/>
                <w:szCs w:val="20"/>
                <w:highlight w:val="none"/>
              </w:rPr>
            </w:pPr>
            <w:r>
              <w:rPr>
                <w:rFonts w:hint="default" w:ascii="Times New Roman" w:hAnsi="Times New Roman" w:eastAsia="宋体" w:cs="Times New Roman"/>
                <w:b/>
                <w:color w:val="000000"/>
                <w:kern w:val="0"/>
                <w:sz w:val="24"/>
                <w:szCs w:val="20"/>
                <w:highlight w:val="none"/>
              </w:rPr>
              <w:t>3.噪声</w:t>
            </w:r>
          </w:p>
          <w:p>
            <w:pPr>
              <w:spacing w:line="360" w:lineRule="auto"/>
              <w:ind w:firstLine="48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sz w:val="24"/>
                <w:highlight w:val="none"/>
              </w:rPr>
              <w:t>厂界噪声执行《工业企业厂界环境噪声排放标准》（GB12348-2008）</w:t>
            </w:r>
            <w:r>
              <w:rPr>
                <w:rFonts w:hint="eastAsia" w:ascii="Times New Roman" w:hAnsi="Times New Roman" w:eastAsia="宋体" w:cs="Times New Roman"/>
                <w:color w:val="000000"/>
                <w:sz w:val="24"/>
                <w:highlight w:val="none"/>
                <w:lang w:eastAsia="zh-CN"/>
              </w:rPr>
              <w:t>中</w:t>
            </w:r>
            <w:r>
              <w:rPr>
                <w:rFonts w:hint="eastAsia" w:ascii="Times New Roman" w:hAnsi="Times New Roman" w:eastAsia="宋体" w:cs="Times New Roman"/>
                <w:color w:val="000000"/>
                <w:sz w:val="24"/>
                <w:highlight w:val="none"/>
                <w:lang w:val="en-US" w:eastAsia="zh-CN"/>
              </w:rPr>
              <w:t>2类标准限值</w:t>
            </w:r>
          </w:p>
          <w:p>
            <w:pPr>
              <w:spacing w:line="360" w:lineRule="auto"/>
              <w:jc w:val="center"/>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表</w:t>
            </w:r>
            <w:r>
              <w:rPr>
                <w:rFonts w:hint="eastAsia" w:ascii="Times New Roman" w:hAnsi="Times New Roman" w:eastAsia="宋体" w:cs="Times New Roman"/>
                <w:b/>
                <w:bCs/>
                <w:color w:val="000000"/>
                <w:sz w:val="24"/>
                <w:highlight w:val="none"/>
                <w:lang w:val="en-US" w:eastAsia="zh-CN"/>
              </w:rPr>
              <w:t>3.8</w:t>
            </w:r>
            <w:r>
              <w:rPr>
                <w:rFonts w:hint="default" w:ascii="Times New Roman" w:hAnsi="Times New Roman" w:eastAsia="宋体" w:cs="Times New Roman"/>
                <w:b/>
                <w:bCs/>
                <w:color w:val="000000"/>
                <w:sz w:val="24"/>
                <w:highlight w:val="none"/>
              </w:rPr>
              <w:t>工业企业厂界环境噪声限值</w:t>
            </w:r>
          </w:p>
          <w:tbl>
            <w:tblPr>
              <w:tblStyle w:val="3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1962"/>
              <w:gridCol w:w="1440"/>
              <w:gridCol w:w="1441"/>
              <w:gridCol w:w="27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cantSplit/>
                <w:jc w:val="center"/>
              </w:trPr>
              <w:tc>
                <w:tcPr>
                  <w:tcW w:w="1962" w:type="dxa"/>
                  <w:noWrap w:val="0"/>
                  <w:vAlign w:val="top"/>
                </w:tcPr>
                <w:p>
                  <w:pPr>
                    <w:pStyle w:val="99"/>
                    <w:rPr>
                      <w:rFonts w:hint="default" w:ascii="Times New Roman" w:hAnsi="Times New Roman" w:eastAsia="宋体" w:cs="Times New Roman"/>
                      <w:b/>
                      <w:color w:val="000000"/>
                      <w:highlight w:val="none"/>
                    </w:rPr>
                  </w:pPr>
                  <w:r>
                    <w:rPr>
                      <w:rFonts w:hint="default" w:ascii="Times New Roman" w:hAnsi="Times New Roman" w:eastAsia="宋体" w:cs="Times New Roman"/>
                      <w:b/>
                      <w:color w:val="000000"/>
                      <w:highlight w:val="none"/>
                    </w:rPr>
                    <w:t>类别</w:t>
                  </w:r>
                </w:p>
              </w:tc>
              <w:tc>
                <w:tcPr>
                  <w:tcW w:w="1440" w:type="dxa"/>
                  <w:noWrap w:val="0"/>
                  <w:vAlign w:val="center"/>
                </w:tcPr>
                <w:p>
                  <w:pPr>
                    <w:pStyle w:val="99"/>
                    <w:rPr>
                      <w:rFonts w:hint="default" w:ascii="Times New Roman" w:hAnsi="Times New Roman" w:eastAsia="宋体" w:cs="Times New Roman"/>
                      <w:b/>
                      <w:color w:val="000000"/>
                      <w:highlight w:val="none"/>
                    </w:rPr>
                  </w:pPr>
                  <w:r>
                    <w:rPr>
                      <w:rFonts w:hint="default" w:ascii="Times New Roman" w:hAnsi="Times New Roman" w:eastAsia="宋体" w:cs="Times New Roman"/>
                      <w:b/>
                      <w:color w:val="000000"/>
                      <w:highlight w:val="none"/>
                    </w:rPr>
                    <w:t>昼间</w:t>
                  </w:r>
                </w:p>
              </w:tc>
              <w:tc>
                <w:tcPr>
                  <w:tcW w:w="1441" w:type="dxa"/>
                  <w:noWrap w:val="0"/>
                  <w:vAlign w:val="center"/>
                </w:tcPr>
                <w:p>
                  <w:pPr>
                    <w:pStyle w:val="99"/>
                    <w:rPr>
                      <w:rFonts w:hint="default" w:ascii="Times New Roman" w:hAnsi="Times New Roman" w:eastAsia="宋体" w:cs="Times New Roman"/>
                      <w:b/>
                      <w:color w:val="000000"/>
                      <w:highlight w:val="none"/>
                    </w:rPr>
                  </w:pPr>
                  <w:r>
                    <w:rPr>
                      <w:rFonts w:hint="default" w:ascii="Times New Roman" w:hAnsi="Times New Roman" w:eastAsia="宋体" w:cs="Times New Roman"/>
                      <w:b/>
                      <w:color w:val="000000"/>
                      <w:highlight w:val="none"/>
                    </w:rPr>
                    <w:t>夜间</w:t>
                  </w:r>
                </w:p>
              </w:tc>
              <w:tc>
                <w:tcPr>
                  <w:tcW w:w="2722" w:type="dxa"/>
                  <w:noWrap w:val="0"/>
                  <w:vAlign w:val="center"/>
                </w:tcPr>
                <w:p>
                  <w:pPr>
                    <w:pStyle w:val="99"/>
                    <w:rPr>
                      <w:rFonts w:hint="default" w:ascii="Times New Roman" w:hAnsi="Times New Roman" w:eastAsia="宋体" w:cs="Times New Roman"/>
                      <w:b/>
                      <w:color w:val="000000"/>
                      <w:highlight w:val="none"/>
                    </w:rPr>
                  </w:pPr>
                  <w:r>
                    <w:rPr>
                      <w:rFonts w:hint="default" w:ascii="Times New Roman" w:hAnsi="Times New Roman" w:eastAsia="宋体" w:cs="Times New Roman"/>
                      <w:b/>
                      <w:color w:val="000000"/>
                      <w:highlight w:val="none"/>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cantSplit/>
                <w:jc w:val="center"/>
              </w:trPr>
              <w:tc>
                <w:tcPr>
                  <w:tcW w:w="1962" w:type="dxa"/>
                  <w:noWrap w:val="0"/>
                  <w:vAlign w:val="top"/>
                </w:tcPr>
                <w:p>
                  <w:pPr>
                    <w:pStyle w:val="99"/>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GB12348-2008</w:t>
                  </w:r>
                </w:p>
              </w:tc>
              <w:tc>
                <w:tcPr>
                  <w:tcW w:w="1440" w:type="dxa"/>
                  <w:noWrap w:val="0"/>
                  <w:vAlign w:val="center"/>
                </w:tcPr>
                <w:p>
                  <w:pPr>
                    <w:pStyle w:val="9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60（dB(A)）</w:t>
                  </w:r>
                </w:p>
              </w:tc>
              <w:tc>
                <w:tcPr>
                  <w:tcW w:w="1441" w:type="dxa"/>
                  <w:noWrap w:val="0"/>
                  <w:vAlign w:val="center"/>
                </w:tcPr>
                <w:p>
                  <w:pPr>
                    <w:pStyle w:val="9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50（dB(A)）</w:t>
                  </w:r>
                </w:p>
              </w:tc>
              <w:tc>
                <w:tcPr>
                  <w:tcW w:w="2722" w:type="dxa"/>
                  <w:noWrap w:val="0"/>
                  <w:vAlign w:val="center"/>
                </w:tcPr>
                <w:p>
                  <w:pPr>
                    <w:pStyle w:val="9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（GB12348-2008）2类区标准</w:t>
                  </w:r>
                </w:p>
              </w:tc>
            </w:tr>
          </w:tbl>
          <w:p>
            <w:pPr>
              <w:widowControl/>
              <w:spacing w:beforeLines="50" w:line="360" w:lineRule="auto"/>
              <w:ind w:firstLine="482" w:firstLineChars="200"/>
              <w:jc w:val="left"/>
              <w:rPr>
                <w:rFonts w:hint="default" w:ascii="Times New Roman" w:hAnsi="Times New Roman" w:eastAsia="宋体" w:cs="Times New Roman"/>
                <w:b/>
                <w:color w:val="000000"/>
                <w:kern w:val="0"/>
                <w:sz w:val="24"/>
                <w:szCs w:val="20"/>
                <w:highlight w:val="none"/>
              </w:rPr>
            </w:pPr>
            <w:r>
              <w:rPr>
                <w:rFonts w:hint="default" w:ascii="Times New Roman" w:hAnsi="Times New Roman" w:eastAsia="宋体" w:cs="Times New Roman"/>
                <w:b/>
                <w:color w:val="000000"/>
                <w:kern w:val="0"/>
                <w:sz w:val="24"/>
                <w:szCs w:val="20"/>
                <w:highlight w:val="none"/>
              </w:rPr>
              <w:t>4.固废</w:t>
            </w:r>
          </w:p>
          <w:p>
            <w:pPr>
              <w:pStyle w:val="11"/>
              <w:spacing w:line="360" w:lineRule="auto"/>
              <w:ind w:firstLine="480"/>
              <w:rPr>
                <w:rFonts w:hint="eastAsia" w:eastAsia="宋体"/>
                <w:color w:val="000000"/>
                <w:sz w:val="24"/>
                <w:highlight w:val="none"/>
                <w:lang w:eastAsia="zh-CN"/>
              </w:rPr>
            </w:pPr>
            <w:r>
              <w:rPr>
                <w:rFonts w:hint="default" w:ascii="Times New Roman" w:hAnsi="Times New Roman" w:eastAsia="宋体" w:cs="Times New Roman"/>
                <w:color w:val="000000"/>
                <w:sz w:val="24"/>
                <w:highlight w:val="none"/>
              </w:rPr>
              <w:t>一般工业固体废物厂区内暂存执行《一般工业固体废物贮存和填埋污染控制标准》（GB18599-2020）中的相关要求</w:t>
            </w:r>
            <w:r>
              <w:rPr>
                <w:rFonts w:hint="eastAsia" w:ascii="Times New Roman" w:hAnsi="Times New Roman" w:cs="Times New Roman"/>
                <w:color w:val="000000"/>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17" w:type="dxa"/>
            <w:noWrap w:val="0"/>
            <w:vAlign w:val="center"/>
          </w:tcPr>
          <w:p>
            <w:pPr>
              <w:adjustRightInd w:val="0"/>
              <w:snapToGrid w:val="0"/>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总量</w:t>
            </w:r>
          </w:p>
          <w:p>
            <w:pPr>
              <w:adjustRightInd w:val="0"/>
              <w:snapToGrid w:val="0"/>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控制</w:t>
            </w:r>
          </w:p>
          <w:p>
            <w:pPr>
              <w:adjustRightInd w:val="0"/>
              <w:snapToGrid w:val="0"/>
              <w:jc w:val="center"/>
              <w:rPr>
                <w:rFonts w:ascii="宋体" w:hAnsi="宋体" w:cs="宋体"/>
                <w:color w:val="000000"/>
                <w:kern w:val="0"/>
                <w:szCs w:val="21"/>
                <w:highlight w:val="none"/>
              </w:rPr>
            </w:pPr>
            <w:r>
              <w:rPr>
                <w:rFonts w:hint="eastAsia" w:ascii="宋体" w:hAnsi="宋体" w:cs="宋体"/>
                <w:color w:val="000000"/>
                <w:kern w:val="0"/>
                <w:szCs w:val="21"/>
                <w:highlight w:val="none"/>
              </w:rPr>
              <w:t>指标</w:t>
            </w:r>
          </w:p>
        </w:tc>
        <w:tc>
          <w:tcPr>
            <w:tcW w:w="7798" w:type="dxa"/>
            <w:noWrap w:val="0"/>
            <w:vAlign w:val="center"/>
          </w:tcPr>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本项目总量控制指标如下：</w:t>
            </w: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废水：</w:t>
            </w:r>
            <w:r>
              <w:rPr>
                <w:rFonts w:hint="eastAsia" w:cs="Times New Roman"/>
                <w:b w:val="0"/>
                <w:bCs/>
                <w:color w:val="auto"/>
                <w:kern w:val="0"/>
                <w:sz w:val="24"/>
                <w:szCs w:val="24"/>
                <w:highlight w:val="none"/>
                <w:lang w:val="en-US" w:eastAsia="zh-CN"/>
              </w:rPr>
              <w:t>本项目生活污水经化粪池预处理后定期清掏，不外排，不需申请总量</w:t>
            </w:r>
            <w:r>
              <w:rPr>
                <w:rFonts w:hint="default" w:ascii="Times New Roman" w:hAnsi="Times New Roman" w:eastAsia="宋体" w:cs="Times New Roman"/>
                <w:b w:val="0"/>
                <w:bCs/>
                <w:color w:val="auto"/>
                <w:kern w:val="0"/>
                <w:sz w:val="24"/>
                <w:szCs w:val="24"/>
                <w:highlight w:val="none"/>
              </w:rPr>
              <w:t>。</w:t>
            </w: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废气：</w:t>
            </w:r>
            <w:r>
              <w:rPr>
                <w:rFonts w:hint="eastAsia" w:cs="Times New Roman"/>
                <w:b w:val="0"/>
                <w:bCs/>
                <w:color w:val="auto"/>
                <w:kern w:val="0"/>
                <w:sz w:val="24"/>
                <w:szCs w:val="24"/>
                <w:highlight w:val="none"/>
                <w:lang w:val="en-US" w:eastAsia="zh-CN"/>
              </w:rPr>
              <w:t>现有项目环评文件在2017年审批中，原寿县环保局未核定</w:t>
            </w:r>
            <w:r>
              <w:rPr>
                <w:rFonts w:hint="default" w:ascii="Times New Roman" w:hAnsi="Times New Roman" w:eastAsia="宋体" w:cs="Times New Roman"/>
                <w:b w:val="0"/>
                <w:bCs/>
                <w:color w:val="auto"/>
                <w:kern w:val="0"/>
                <w:sz w:val="24"/>
                <w:szCs w:val="24"/>
                <w:highlight w:val="none"/>
              </w:rPr>
              <w:t>二氧化硫</w:t>
            </w:r>
            <w:r>
              <w:rPr>
                <w:rFonts w:hint="eastAsia"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氮氧化物</w:t>
            </w:r>
            <w:r>
              <w:rPr>
                <w:rFonts w:hint="eastAsia" w:cs="Times New Roman"/>
                <w:b w:val="0"/>
                <w:bCs/>
                <w:color w:val="auto"/>
                <w:kern w:val="0"/>
                <w:sz w:val="24"/>
                <w:szCs w:val="24"/>
                <w:highlight w:val="none"/>
                <w:lang w:val="en-US" w:eastAsia="zh-CN"/>
              </w:rPr>
              <w:t>和</w:t>
            </w:r>
            <w:r>
              <w:rPr>
                <w:rFonts w:hint="default" w:ascii="Times New Roman" w:hAnsi="Times New Roman" w:eastAsia="宋体" w:cs="Times New Roman"/>
                <w:b w:val="0"/>
                <w:bCs/>
                <w:color w:val="auto"/>
                <w:kern w:val="0"/>
                <w:sz w:val="24"/>
                <w:szCs w:val="24"/>
                <w:highlight w:val="none"/>
              </w:rPr>
              <w:t>颗粒物</w:t>
            </w:r>
            <w:r>
              <w:rPr>
                <w:rFonts w:hint="eastAsia" w:cs="Times New Roman"/>
                <w:b w:val="0"/>
                <w:bCs/>
                <w:color w:val="auto"/>
                <w:kern w:val="0"/>
                <w:sz w:val="24"/>
                <w:szCs w:val="24"/>
                <w:highlight w:val="none"/>
                <w:lang w:val="en-US" w:eastAsia="zh-CN"/>
              </w:rPr>
              <w:t>总量控制指标。因此，本项目扩建后，特向寿县生态环境分局申请废气中污染物排放</w:t>
            </w:r>
            <w:r>
              <w:rPr>
                <w:rFonts w:hint="default" w:ascii="Times New Roman" w:hAnsi="Times New Roman" w:eastAsia="宋体" w:cs="Times New Roman"/>
                <w:b w:val="0"/>
                <w:bCs/>
                <w:color w:val="auto"/>
                <w:kern w:val="0"/>
                <w:sz w:val="24"/>
                <w:szCs w:val="24"/>
                <w:highlight w:val="none"/>
              </w:rPr>
              <w:t>总量</w:t>
            </w:r>
            <w:r>
              <w:rPr>
                <w:rFonts w:hint="eastAsia" w:cs="Times New Roman"/>
                <w:b w:val="0"/>
                <w:bCs/>
                <w:color w:val="auto"/>
                <w:kern w:val="0"/>
                <w:sz w:val="24"/>
                <w:szCs w:val="24"/>
                <w:highlight w:val="none"/>
                <w:lang w:eastAsia="zh-CN"/>
              </w:rPr>
              <w:t>，</w:t>
            </w:r>
            <w:r>
              <w:rPr>
                <w:rFonts w:hint="eastAsia" w:cs="Times New Roman"/>
                <w:b w:val="0"/>
                <w:bCs/>
                <w:color w:val="auto"/>
                <w:kern w:val="0"/>
                <w:sz w:val="24"/>
                <w:szCs w:val="24"/>
                <w:highlight w:val="none"/>
                <w:lang w:val="en-US" w:eastAsia="zh-CN"/>
              </w:rPr>
              <w:t>具体</w:t>
            </w:r>
            <w:r>
              <w:rPr>
                <w:rFonts w:hint="default" w:ascii="Times New Roman" w:hAnsi="Times New Roman" w:eastAsia="宋体" w:cs="Times New Roman"/>
                <w:b w:val="0"/>
                <w:bCs/>
                <w:color w:val="auto"/>
                <w:kern w:val="0"/>
                <w:sz w:val="24"/>
                <w:szCs w:val="24"/>
                <w:highlight w:val="none"/>
              </w:rPr>
              <w:t>为：二氧化硫为</w:t>
            </w:r>
            <w:r>
              <w:rPr>
                <w:rFonts w:hint="eastAsia" w:cs="Times New Roman"/>
                <w:b w:val="0"/>
                <w:bCs/>
                <w:color w:val="auto"/>
                <w:kern w:val="0"/>
                <w:sz w:val="24"/>
                <w:szCs w:val="24"/>
                <w:highlight w:val="none"/>
                <w:lang w:val="en-US" w:eastAsia="zh-CN"/>
              </w:rPr>
              <w:t>0.221</w:t>
            </w:r>
            <w:r>
              <w:rPr>
                <w:rFonts w:hint="default" w:ascii="Times New Roman" w:hAnsi="Times New Roman" w:eastAsia="宋体" w:cs="Times New Roman"/>
                <w:b w:val="0"/>
                <w:bCs/>
                <w:color w:val="auto"/>
                <w:kern w:val="0"/>
                <w:sz w:val="24"/>
                <w:szCs w:val="24"/>
                <w:highlight w:val="none"/>
              </w:rPr>
              <w:t>t/a，氮氧化物为</w:t>
            </w:r>
            <w:r>
              <w:rPr>
                <w:rFonts w:hint="eastAsia" w:cs="Times New Roman"/>
                <w:b w:val="0"/>
                <w:bCs/>
                <w:color w:val="auto"/>
                <w:kern w:val="0"/>
                <w:sz w:val="24"/>
                <w:szCs w:val="24"/>
                <w:highlight w:val="none"/>
                <w:lang w:val="en-US" w:eastAsia="zh-CN"/>
              </w:rPr>
              <w:t>0.7</w:t>
            </w:r>
            <w:r>
              <w:rPr>
                <w:rFonts w:hint="default" w:ascii="Times New Roman" w:hAnsi="Times New Roman" w:eastAsia="宋体" w:cs="Times New Roman"/>
                <w:b w:val="0"/>
                <w:bCs/>
                <w:color w:val="auto"/>
                <w:kern w:val="0"/>
                <w:sz w:val="24"/>
                <w:szCs w:val="24"/>
                <w:highlight w:val="none"/>
              </w:rPr>
              <w:t>t/a，颗粒物为</w:t>
            </w:r>
            <w:r>
              <w:rPr>
                <w:rFonts w:hint="eastAsia" w:cs="Times New Roman"/>
                <w:b w:val="0"/>
                <w:bCs/>
                <w:color w:val="auto"/>
                <w:kern w:val="0"/>
                <w:sz w:val="24"/>
                <w:szCs w:val="24"/>
                <w:highlight w:val="none"/>
                <w:lang w:val="en-US" w:eastAsia="zh-CN"/>
              </w:rPr>
              <w:t>3.513</w:t>
            </w:r>
            <w:r>
              <w:rPr>
                <w:rFonts w:hint="default" w:ascii="Times New Roman" w:hAnsi="Times New Roman" w:eastAsia="宋体" w:cs="Times New Roman"/>
                <w:b w:val="0"/>
                <w:bCs/>
                <w:color w:val="auto"/>
                <w:kern w:val="0"/>
                <w:sz w:val="24"/>
                <w:szCs w:val="24"/>
                <w:highlight w:val="none"/>
              </w:rPr>
              <w:t>t/a。</w:t>
            </w: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eastAsia" w:cs="Times New Roman"/>
                <w:b w:val="0"/>
                <w:bCs/>
                <w:color w:val="auto"/>
                <w:kern w:val="0"/>
                <w:sz w:val="24"/>
                <w:szCs w:val="24"/>
                <w:highlight w:val="none"/>
                <w:lang w:val="en-US" w:eastAsia="zh-CN"/>
              </w:rPr>
              <w:t>上述排放总量</w:t>
            </w:r>
            <w:r>
              <w:rPr>
                <w:rFonts w:hint="default" w:ascii="Times New Roman" w:hAnsi="Times New Roman" w:eastAsia="宋体" w:cs="Times New Roman"/>
                <w:b w:val="0"/>
                <w:bCs/>
                <w:color w:val="auto"/>
                <w:kern w:val="0"/>
                <w:sz w:val="24"/>
                <w:szCs w:val="24"/>
                <w:highlight w:val="none"/>
              </w:rPr>
              <w:t>在</w:t>
            </w:r>
            <w:r>
              <w:rPr>
                <w:rFonts w:hint="eastAsia" w:cs="Times New Roman"/>
                <w:b w:val="0"/>
                <w:bCs/>
                <w:color w:val="auto"/>
                <w:kern w:val="0"/>
                <w:sz w:val="24"/>
                <w:szCs w:val="24"/>
                <w:highlight w:val="none"/>
                <w:lang w:val="en-US" w:eastAsia="zh-CN"/>
              </w:rPr>
              <w:t>寿县</w:t>
            </w:r>
            <w:r>
              <w:rPr>
                <w:rFonts w:hint="default" w:ascii="Times New Roman" w:hAnsi="Times New Roman" w:eastAsia="宋体" w:cs="Times New Roman"/>
                <w:b w:val="0"/>
                <w:bCs/>
                <w:color w:val="auto"/>
                <w:kern w:val="0"/>
                <w:sz w:val="24"/>
                <w:szCs w:val="24"/>
                <w:highlight w:val="none"/>
              </w:rPr>
              <w:t>内平衡，经环保主管部门批准后实施。</w:t>
            </w: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kern w:val="0"/>
                <w:sz w:val="24"/>
                <w:szCs w:val="24"/>
                <w:highlight w:val="none"/>
              </w:rPr>
            </w:pP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kern w:val="0"/>
                <w:sz w:val="24"/>
                <w:szCs w:val="24"/>
                <w:highlight w:val="none"/>
              </w:rPr>
            </w:pP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kern w:val="0"/>
                <w:sz w:val="24"/>
                <w:szCs w:val="24"/>
                <w:highlight w:val="none"/>
              </w:rPr>
            </w:pP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kern w:val="0"/>
                <w:sz w:val="24"/>
                <w:szCs w:val="24"/>
                <w:highlight w:val="none"/>
              </w:rPr>
            </w:pP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kern w:val="0"/>
                <w:sz w:val="24"/>
                <w:szCs w:val="24"/>
                <w:highlight w:val="none"/>
              </w:rPr>
            </w:pPr>
          </w:p>
          <w:p>
            <w:pPr>
              <w:pStyle w:val="7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kern w:val="0"/>
                <w:sz w:val="24"/>
                <w:szCs w:val="24"/>
                <w:highlight w:val="none"/>
              </w:rPr>
            </w:pPr>
          </w:p>
          <w:p>
            <w:pPr>
              <w:rPr>
                <w:rFonts w:hint="default" w:ascii="Times New Roman" w:hAnsi="Times New Roman" w:eastAsia="宋体" w:cs="Times New Roman"/>
                <w:b w:val="0"/>
                <w:bCs/>
                <w:color w:val="000000"/>
                <w:kern w:val="0"/>
                <w:sz w:val="24"/>
                <w:szCs w:val="24"/>
                <w:highlight w:val="none"/>
              </w:rPr>
            </w:pPr>
          </w:p>
          <w:p>
            <w:pPr>
              <w:pStyle w:val="2"/>
              <w:rPr>
                <w:rFonts w:hint="default" w:ascii="Times New Roman" w:hAnsi="Times New Roman" w:eastAsia="宋体" w:cs="Times New Roman"/>
                <w:b w:val="0"/>
                <w:bCs/>
                <w:color w:val="000000"/>
                <w:kern w:val="0"/>
                <w:sz w:val="24"/>
                <w:szCs w:val="24"/>
                <w:highlight w:val="none"/>
              </w:rPr>
            </w:pPr>
          </w:p>
          <w:p>
            <w:pPr>
              <w:pStyle w:val="3"/>
              <w:rPr>
                <w:rFonts w:hint="default" w:ascii="Times New Roman" w:hAnsi="Times New Roman" w:eastAsia="宋体" w:cs="Times New Roman"/>
                <w:b w:val="0"/>
                <w:bCs/>
                <w:color w:val="000000"/>
                <w:kern w:val="0"/>
                <w:sz w:val="24"/>
                <w:szCs w:val="24"/>
                <w:highlight w:val="none"/>
              </w:rPr>
            </w:pPr>
          </w:p>
          <w:p>
            <w:pPr>
              <w:rPr>
                <w:rFonts w:hint="default" w:ascii="Times New Roman" w:hAnsi="Times New Roman" w:eastAsia="宋体" w:cs="Times New Roman"/>
                <w:b w:val="0"/>
                <w:bCs/>
                <w:color w:val="000000"/>
                <w:kern w:val="0"/>
                <w:sz w:val="24"/>
                <w:szCs w:val="24"/>
                <w:highlight w:val="none"/>
              </w:rPr>
            </w:pPr>
          </w:p>
          <w:p>
            <w:pPr>
              <w:pStyle w:val="2"/>
              <w:rPr>
                <w:rFonts w:hint="default" w:ascii="Times New Roman" w:hAnsi="Times New Roman" w:eastAsia="宋体" w:cs="Times New Roman"/>
                <w:b w:val="0"/>
                <w:bCs/>
                <w:color w:val="000000"/>
                <w:kern w:val="0"/>
                <w:sz w:val="24"/>
                <w:szCs w:val="24"/>
                <w:highlight w:val="none"/>
              </w:rPr>
            </w:pPr>
          </w:p>
          <w:p>
            <w:pPr>
              <w:pStyle w:val="3"/>
              <w:rPr>
                <w:rFonts w:hint="default" w:ascii="Times New Roman" w:hAnsi="Times New Roman" w:eastAsia="宋体" w:cs="Times New Roman"/>
                <w:b w:val="0"/>
                <w:bCs/>
                <w:color w:val="000000"/>
                <w:kern w:val="0"/>
                <w:sz w:val="24"/>
                <w:szCs w:val="24"/>
                <w:highlight w:val="none"/>
              </w:rPr>
            </w:pPr>
          </w:p>
          <w:p>
            <w:pPr>
              <w:rPr>
                <w:rFonts w:hint="default" w:ascii="Times New Roman" w:hAnsi="Times New Roman" w:eastAsia="宋体" w:cs="Times New Roman"/>
                <w:b w:val="0"/>
                <w:bCs/>
                <w:color w:val="000000"/>
                <w:kern w:val="0"/>
                <w:sz w:val="24"/>
                <w:szCs w:val="24"/>
                <w:highlight w:val="none"/>
              </w:rPr>
            </w:pPr>
          </w:p>
          <w:p>
            <w:pPr>
              <w:pStyle w:val="2"/>
              <w:rPr>
                <w:rFonts w:hint="default" w:ascii="Times New Roman" w:hAnsi="Times New Roman" w:eastAsia="宋体" w:cs="Times New Roman"/>
                <w:b w:val="0"/>
                <w:bCs/>
                <w:color w:val="000000"/>
                <w:kern w:val="0"/>
                <w:sz w:val="24"/>
                <w:szCs w:val="24"/>
                <w:highlight w:val="none"/>
              </w:rPr>
            </w:pPr>
          </w:p>
          <w:p>
            <w:pPr>
              <w:pStyle w:val="3"/>
              <w:rPr>
                <w:rFonts w:hint="default" w:ascii="Times New Roman" w:hAnsi="Times New Roman" w:eastAsia="宋体" w:cs="Times New Roman"/>
                <w:b w:val="0"/>
                <w:bCs/>
                <w:color w:val="000000"/>
                <w:kern w:val="0"/>
                <w:sz w:val="24"/>
                <w:szCs w:val="24"/>
                <w:highlight w:val="none"/>
              </w:rPr>
            </w:pPr>
          </w:p>
          <w:p>
            <w:pPr>
              <w:rPr>
                <w:rFonts w:hint="default"/>
              </w:rPr>
            </w:pPr>
          </w:p>
          <w:p>
            <w:pPr>
              <w:pStyle w:val="74"/>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val="0"/>
                <w:bCs/>
                <w:color w:val="000000"/>
                <w:kern w:val="0"/>
                <w:sz w:val="24"/>
                <w:szCs w:val="24"/>
                <w:highlight w:val="none"/>
              </w:rPr>
            </w:pPr>
          </w:p>
          <w:p>
            <w:pPr>
              <w:pStyle w:val="74"/>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val="0"/>
                <w:bCs/>
                <w:color w:val="000000"/>
                <w:kern w:val="0"/>
                <w:sz w:val="24"/>
                <w:szCs w:val="24"/>
                <w:highlight w:val="none"/>
              </w:rPr>
            </w:pPr>
          </w:p>
          <w:p>
            <w:pPr>
              <w:rPr>
                <w:rFonts w:hint="default" w:ascii="Times New Roman" w:hAnsi="Times New Roman" w:eastAsia="宋体" w:cs="Times New Roman"/>
                <w:b w:val="0"/>
                <w:bCs/>
                <w:color w:val="000000"/>
                <w:kern w:val="0"/>
                <w:sz w:val="24"/>
                <w:szCs w:val="24"/>
                <w:highlight w:val="none"/>
              </w:rPr>
            </w:pPr>
          </w:p>
          <w:p>
            <w:pPr>
              <w:pStyle w:val="14"/>
              <w:rPr>
                <w:rFonts w:hint="default" w:ascii="Times New Roman" w:hAnsi="Times New Roman" w:eastAsia="宋体" w:cs="Times New Roman"/>
                <w:b w:val="0"/>
                <w:bCs/>
                <w:color w:val="000000"/>
                <w:kern w:val="0"/>
                <w:sz w:val="24"/>
                <w:szCs w:val="24"/>
                <w:highlight w:val="none"/>
              </w:rPr>
            </w:pPr>
          </w:p>
          <w:p>
            <w:pPr>
              <w:pStyle w:val="12"/>
              <w:rPr>
                <w:rFonts w:hint="default"/>
                <w:color w:val="000000"/>
                <w:highlight w:val="none"/>
              </w:rPr>
            </w:pPr>
          </w:p>
          <w:p>
            <w:pPr>
              <w:pStyle w:val="74"/>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000000"/>
                <w:kern w:val="0"/>
                <w:szCs w:val="21"/>
                <w:highlight w:val="none"/>
                <w:lang w:eastAsia="zh-CN"/>
              </w:rPr>
            </w:pPr>
          </w:p>
        </w:tc>
      </w:tr>
    </w:tbl>
    <w:p>
      <w:pPr>
        <w:pStyle w:val="27"/>
        <w:jc w:val="center"/>
        <w:outlineLvl w:val="0"/>
        <w:rPr>
          <w:rFonts w:hint="eastAsia" w:ascii="黑体" w:hAnsi="黑体" w:eastAsia="黑体"/>
          <w:snapToGrid w:val="0"/>
          <w:color w:val="000000"/>
          <w:sz w:val="30"/>
          <w:szCs w:val="30"/>
          <w:highlight w:val="none"/>
        </w:rPr>
      </w:pPr>
      <w:r>
        <w:rPr>
          <w:rFonts w:ascii="黑体" w:hAnsi="黑体" w:eastAsia="黑体"/>
          <w:snapToGrid w:val="0"/>
          <w:color w:val="000000"/>
          <w:sz w:val="36"/>
          <w:szCs w:val="36"/>
          <w:highlight w:val="none"/>
        </w:rPr>
        <w:br w:type="page"/>
      </w:r>
      <w:r>
        <w:rPr>
          <w:rFonts w:hint="eastAsia" w:ascii="黑体" w:hAnsi="黑体" w:eastAsia="黑体"/>
          <w:snapToGrid w:val="0"/>
          <w:color w:val="000000"/>
          <w:sz w:val="30"/>
          <w:szCs w:val="30"/>
          <w:highlight w:val="none"/>
        </w:rPr>
        <w:t>四、主要环境影响和保护措施</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noWrap w:val="0"/>
            <w:vAlign w:val="center"/>
          </w:tcPr>
          <w:p>
            <w:pPr>
              <w:pStyle w:val="27"/>
              <w:adjustRightInd w:val="0"/>
              <w:snapToGrid w:val="0"/>
              <w:spacing w:before="0" w:beforeAutospacing="0" w:after="0" w:afterAutospacing="0"/>
              <w:jc w:val="center"/>
              <w:rPr>
                <w:rFonts w:hint="eastAsia" w:cs="宋体"/>
                <w:b/>
                <w:bCs/>
                <w:color w:val="000000"/>
                <w:kern w:val="2"/>
                <w:sz w:val="24"/>
                <w:szCs w:val="24"/>
                <w:highlight w:val="none"/>
                <w:lang w:val="en-US" w:eastAsia="zh-CN"/>
              </w:rPr>
            </w:pPr>
            <w:r>
              <w:rPr>
                <w:rFonts w:hint="eastAsia" w:cs="宋体"/>
                <w:b/>
                <w:bCs/>
                <w:color w:val="000000"/>
                <w:kern w:val="2"/>
                <w:sz w:val="24"/>
                <w:szCs w:val="24"/>
                <w:highlight w:val="none"/>
                <w:lang w:val="en-US" w:eastAsia="zh-CN"/>
              </w:rPr>
              <w:t>施工</w:t>
            </w:r>
          </w:p>
          <w:p>
            <w:pPr>
              <w:pStyle w:val="27"/>
              <w:adjustRightInd w:val="0"/>
              <w:snapToGrid w:val="0"/>
              <w:spacing w:before="0" w:beforeAutospacing="0" w:after="0" w:afterAutospacing="0"/>
              <w:jc w:val="center"/>
              <w:rPr>
                <w:rFonts w:hint="eastAsia" w:cs="宋体"/>
                <w:b/>
                <w:bCs/>
                <w:color w:val="000000"/>
                <w:kern w:val="2"/>
                <w:sz w:val="24"/>
                <w:szCs w:val="24"/>
                <w:highlight w:val="none"/>
                <w:lang w:val="en-US" w:eastAsia="zh-CN"/>
              </w:rPr>
            </w:pPr>
            <w:r>
              <w:rPr>
                <w:rFonts w:hint="eastAsia" w:cs="宋体"/>
                <w:b/>
                <w:bCs/>
                <w:color w:val="000000"/>
                <w:kern w:val="2"/>
                <w:sz w:val="24"/>
                <w:szCs w:val="24"/>
                <w:highlight w:val="none"/>
                <w:lang w:val="en-US" w:eastAsia="zh-CN"/>
              </w:rPr>
              <w:t>期环</w:t>
            </w:r>
          </w:p>
          <w:p>
            <w:pPr>
              <w:pStyle w:val="27"/>
              <w:adjustRightInd w:val="0"/>
              <w:snapToGrid w:val="0"/>
              <w:spacing w:before="0" w:beforeAutospacing="0" w:after="0" w:afterAutospacing="0"/>
              <w:jc w:val="center"/>
              <w:rPr>
                <w:rFonts w:hint="eastAsia" w:cs="宋体"/>
                <w:b/>
                <w:bCs/>
                <w:color w:val="000000"/>
                <w:kern w:val="2"/>
                <w:sz w:val="24"/>
                <w:szCs w:val="24"/>
                <w:highlight w:val="none"/>
                <w:lang w:val="en-US" w:eastAsia="zh-CN"/>
              </w:rPr>
            </w:pPr>
            <w:r>
              <w:rPr>
                <w:rFonts w:hint="eastAsia" w:cs="宋体"/>
                <w:b/>
                <w:bCs/>
                <w:color w:val="000000"/>
                <w:kern w:val="2"/>
                <w:sz w:val="24"/>
                <w:szCs w:val="24"/>
                <w:highlight w:val="none"/>
                <w:lang w:val="en-US" w:eastAsia="zh-CN"/>
              </w:rPr>
              <w:t>境保</w:t>
            </w:r>
          </w:p>
          <w:p>
            <w:pPr>
              <w:pStyle w:val="27"/>
              <w:adjustRightInd w:val="0"/>
              <w:snapToGrid w:val="0"/>
              <w:spacing w:before="0" w:beforeAutospacing="0" w:after="0" w:afterAutospacing="0"/>
              <w:jc w:val="center"/>
              <w:rPr>
                <w:rFonts w:hint="eastAsia" w:cs="宋体"/>
                <w:b/>
                <w:bCs/>
                <w:color w:val="000000"/>
                <w:kern w:val="2"/>
                <w:sz w:val="24"/>
                <w:szCs w:val="24"/>
                <w:highlight w:val="none"/>
                <w:lang w:val="en-US" w:eastAsia="zh-CN"/>
              </w:rPr>
            </w:pPr>
            <w:r>
              <w:rPr>
                <w:rFonts w:hint="eastAsia" w:cs="宋体"/>
                <w:b/>
                <w:bCs/>
                <w:color w:val="000000"/>
                <w:kern w:val="2"/>
                <w:sz w:val="24"/>
                <w:szCs w:val="24"/>
                <w:highlight w:val="none"/>
                <w:lang w:val="en-US" w:eastAsia="zh-CN"/>
              </w:rPr>
              <w:t>护措</w:t>
            </w:r>
          </w:p>
          <w:p>
            <w:pPr>
              <w:pStyle w:val="27"/>
              <w:adjustRightInd w:val="0"/>
              <w:snapToGrid w:val="0"/>
              <w:spacing w:before="0" w:beforeAutospacing="0" w:after="0" w:afterAutospacing="0"/>
              <w:jc w:val="center"/>
              <w:rPr>
                <w:rFonts w:hint="eastAsia" w:ascii="黑体" w:hAnsi="黑体" w:eastAsia="黑体"/>
                <w:snapToGrid w:val="0"/>
                <w:color w:val="000000"/>
                <w:sz w:val="30"/>
                <w:szCs w:val="30"/>
                <w:highlight w:val="none"/>
                <w:vertAlign w:val="baseline"/>
              </w:rPr>
            </w:pPr>
            <w:r>
              <w:rPr>
                <w:rFonts w:hint="eastAsia" w:cs="宋体"/>
                <w:b/>
                <w:bCs/>
                <w:color w:val="000000"/>
                <w:kern w:val="2"/>
                <w:sz w:val="24"/>
                <w:szCs w:val="24"/>
                <w:highlight w:val="none"/>
                <w:lang w:val="en-US" w:eastAsia="zh-CN"/>
              </w:rPr>
              <w:t>施</w:t>
            </w:r>
          </w:p>
        </w:tc>
        <w:tc>
          <w:tcPr>
            <w:tcW w:w="8071" w:type="dxa"/>
            <w:noWrap w:val="0"/>
            <w:vAlign w:val="center"/>
          </w:tcPr>
          <w:p>
            <w:pPr>
              <w:pStyle w:val="19"/>
              <w:adjustRightInd w:val="0"/>
              <w:snapToGrid w:val="0"/>
              <w:spacing w:line="360" w:lineRule="auto"/>
              <w:ind w:firstLine="480" w:firstLineChars="200"/>
              <w:jc w:val="both"/>
              <w:outlineLvl w:val="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项目建设过程分为前期准备、建筑施工、设备调试和建成运行四个阶段。建设阶段主要为</w:t>
            </w:r>
            <w:r>
              <w:rPr>
                <w:rFonts w:hint="eastAsia" w:ascii="Times New Roman" w:hAnsi="Times New Roman" w:cs="Times New Roman"/>
                <w:color w:val="000000"/>
                <w:sz w:val="24"/>
                <w:szCs w:val="24"/>
                <w:highlight w:val="none"/>
                <w:lang w:eastAsia="zh-CN"/>
              </w:rPr>
              <w:t>土石方阶段、主体工程施工阶段、工程装修装饰阶段、设备安装调试阶段</w:t>
            </w:r>
            <w:r>
              <w:rPr>
                <w:rFonts w:hint="default" w:ascii="Times New Roman" w:hAnsi="Times New Roman" w:cs="Times New Roman"/>
                <w:color w:val="000000"/>
                <w:sz w:val="24"/>
                <w:szCs w:val="24"/>
                <w:highlight w:val="none"/>
              </w:rPr>
              <w:t>。在</w:t>
            </w:r>
            <w:r>
              <w:rPr>
                <w:rFonts w:hint="eastAsia" w:ascii="Times New Roman" w:hAnsi="Times New Roman" w:cs="Times New Roman"/>
                <w:color w:val="000000"/>
                <w:sz w:val="24"/>
                <w:szCs w:val="24"/>
                <w:highlight w:val="none"/>
                <w:lang w:eastAsia="zh-CN"/>
              </w:rPr>
              <w:t>建设期</w:t>
            </w:r>
            <w:r>
              <w:rPr>
                <w:rFonts w:hint="default" w:ascii="Times New Roman" w:hAnsi="Times New Roman" w:cs="Times New Roman"/>
                <w:color w:val="000000"/>
                <w:sz w:val="24"/>
                <w:szCs w:val="24"/>
                <w:highlight w:val="none"/>
              </w:rPr>
              <w:t>间会对环境造成一定的影响。</w:t>
            </w:r>
          </w:p>
          <w:p>
            <w:pPr>
              <w:pStyle w:val="19"/>
              <w:adjustRightInd w:val="0"/>
              <w:snapToGrid w:val="0"/>
              <w:spacing w:line="360" w:lineRule="auto"/>
              <w:ind w:firstLine="480" w:firstLineChars="200"/>
              <w:jc w:val="both"/>
              <w:outlineLvl w:val="0"/>
              <w:rPr>
                <w:rFonts w:hint="default" w:ascii="Times New Roman" w:hAnsi="Times New Roman" w:cs="Times New Roman"/>
                <w:color w:val="000000"/>
                <w:sz w:val="24"/>
                <w:szCs w:val="24"/>
                <w:highlight w:val="none"/>
              </w:rPr>
            </w:pPr>
            <w:r>
              <w:rPr>
                <w:rFonts w:hint="eastAsia" w:ascii="Times New Roman" w:hAnsi="Times New Roman" w:cs="Times New Roman"/>
                <w:color w:val="000000"/>
                <w:sz w:val="24"/>
                <w:szCs w:val="24"/>
                <w:highlight w:val="none"/>
                <w:lang w:val="en-US" w:eastAsia="zh-CN"/>
              </w:rPr>
              <w:t>（1）</w:t>
            </w:r>
            <w:r>
              <w:rPr>
                <w:rFonts w:hint="default" w:ascii="Times New Roman" w:hAnsi="Times New Roman" w:cs="Times New Roman"/>
                <w:color w:val="000000"/>
                <w:sz w:val="24"/>
                <w:szCs w:val="24"/>
                <w:highlight w:val="none"/>
              </w:rPr>
              <w:t>废气</w:t>
            </w:r>
          </w:p>
          <w:p>
            <w:pPr>
              <w:pStyle w:val="19"/>
              <w:adjustRightInd w:val="0"/>
              <w:snapToGrid w:val="0"/>
              <w:spacing w:line="360" w:lineRule="auto"/>
              <w:ind w:firstLine="480" w:firstLineChars="200"/>
              <w:jc w:val="both"/>
              <w:outlineLvl w:val="0"/>
              <w:rPr>
                <w:rFonts w:hint="eastAsia"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项目施工期产生的废气主要有</w:t>
            </w:r>
            <w:r>
              <w:rPr>
                <w:rFonts w:hint="default" w:ascii="Times New Roman" w:hAnsi="Times New Roman" w:cs="Times New Roman"/>
                <w:color w:val="000000"/>
                <w:sz w:val="24"/>
                <w:szCs w:val="24"/>
                <w:highlight w:val="none"/>
                <w:lang w:eastAsia="zh-CN"/>
              </w:rPr>
              <w:t>施工过程中产生的</w:t>
            </w:r>
            <w:r>
              <w:rPr>
                <w:rFonts w:hint="default" w:ascii="Times New Roman" w:hAnsi="Times New Roman" w:cs="Times New Roman"/>
                <w:color w:val="000000"/>
                <w:sz w:val="24"/>
                <w:szCs w:val="24"/>
                <w:highlight w:val="none"/>
              </w:rPr>
              <w:t>扬尘、</w:t>
            </w:r>
            <w:r>
              <w:rPr>
                <w:rFonts w:hint="default" w:ascii="Times New Roman" w:hAnsi="Times New Roman" w:cs="Times New Roman"/>
                <w:color w:val="000000"/>
                <w:sz w:val="24"/>
                <w:szCs w:val="24"/>
                <w:highlight w:val="none"/>
                <w:lang w:eastAsia="zh-CN"/>
              </w:rPr>
              <w:t>设备运输</w:t>
            </w:r>
            <w:r>
              <w:rPr>
                <w:rFonts w:hint="default" w:ascii="Times New Roman" w:hAnsi="Times New Roman" w:cs="Times New Roman"/>
                <w:color w:val="000000"/>
                <w:sz w:val="24"/>
                <w:szCs w:val="24"/>
                <w:highlight w:val="none"/>
              </w:rPr>
              <w:t>产生的尾气。</w:t>
            </w:r>
            <w:r>
              <w:rPr>
                <w:rFonts w:hint="eastAsia" w:ascii="Times New Roman" w:hAnsi="Times New Roman" w:cs="Times New Roman"/>
                <w:color w:val="000000"/>
                <w:sz w:val="24"/>
                <w:szCs w:val="24"/>
                <w:highlight w:val="none"/>
                <w:lang w:val="en-US" w:eastAsia="zh-CN"/>
              </w:rPr>
              <w:t>建设期间对于粉尘控制应当满足安徽省生态环境厅《建筑工程施工和预拌混凝土生产扬尘污染防治标准(试行)》中的要求。</w:t>
            </w:r>
          </w:p>
          <w:p>
            <w:pPr>
              <w:pStyle w:val="19"/>
              <w:adjustRightInd w:val="0"/>
              <w:snapToGrid w:val="0"/>
              <w:spacing w:line="360" w:lineRule="auto"/>
              <w:ind w:firstLine="480" w:firstLineChars="200"/>
              <w:jc w:val="both"/>
              <w:outlineLvl w:val="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①一般要求：</w:t>
            </w:r>
            <w:r>
              <w:rPr>
                <w:rFonts w:ascii="宋体" w:hAnsi="宋体" w:eastAsia="宋体" w:cs="宋体"/>
                <w:color w:val="000000"/>
                <w:sz w:val="24"/>
                <w:szCs w:val="24"/>
                <w:highlight w:val="none"/>
              </w:rPr>
              <w:t>施工现场应按施工扬尘控制方案要求配备车辆冲洗台、雾炮机、洒水车、喷雾设施、吸尘器、除尘器等必要的扬尘污染防治设备、设施、机具、材料等资源</w:t>
            </w:r>
            <w:r>
              <w:rPr>
                <w:rFonts w:hint="eastAsia" w:ascii="宋体" w:hAnsi="宋体" w:eastAsia="宋体" w:cs="宋体"/>
                <w:color w:val="000000"/>
                <w:sz w:val="24"/>
                <w:szCs w:val="24"/>
                <w:highlight w:val="none"/>
                <w:lang w:eastAsia="zh-CN"/>
              </w:rPr>
              <w:t>。</w:t>
            </w:r>
          </w:p>
          <w:p>
            <w:pPr>
              <w:pStyle w:val="19"/>
              <w:adjustRightInd w:val="0"/>
              <w:snapToGrid w:val="0"/>
              <w:spacing w:line="360" w:lineRule="auto"/>
              <w:ind w:firstLine="480" w:firstLineChars="200"/>
              <w:jc w:val="both"/>
              <w:outlineLvl w:val="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②</w:t>
            </w:r>
            <w:r>
              <w:rPr>
                <w:rFonts w:hint="eastAsia" w:ascii="宋体" w:hAnsi="宋体" w:eastAsia="宋体" w:cs="宋体"/>
                <w:color w:val="000000"/>
                <w:sz w:val="24"/>
                <w:szCs w:val="24"/>
                <w:highlight w:val="none"/>
                <w:lang w:val="en-US" w:eastAsia="zh-CN"/>
              </w:rPr>
              <w:t>围挡：</w:t>
            </w:r>
            <w:r>
              <w:rPr>
                <w:rFonts w:ascii="宋体" w:hAnsi="宋体" w:eastAsia="宋体" w:cs="宋体"/>
                <w:color w:val="000000"/>
                <w:sz w:val="24"/>
                <w:szCs w:val="24"/>
                <w:highlight w:val="none"/>
              </w:rPr>
              <w:t>施工现场应实行封闭围挡。</w:t>
            </w:r>
            <w:r>
              <w:rPr>
                <w:rFonts w:hint="eastAsia" w:hAnsi="宋体" w:cs="宋体"/>
                <w:color w:val="000000"/>
                <w:sz w:val="24"/>
                <w:szCs w:val="24"/>
                <w:highlight w:val="none"/>
                <w:lang w:eastAsia="zh-CN"/>
              </w:rPr>
              <w:t>由于是承接已建厂房，且地面已平整和硬化，因此需要在装修过程中提升厂房封闭，减少粉尘逸出</w:t>
            </w:r>
            <w:r>
              <w:rPr>
                <w:rFonts w:hint="eastAsia" w:ascii="宋体" w:hAnsi="宋体" w:eastAsia="宋体" w:cs="宋体"/>
                <w:color w:val="000000"/>
                <w:sz w:val="24"/>
                <w:szCs w:val="24"/>
                <w:highlight w:val="none"/>
                <w:lang w:eastAsia="zh-CN"/>
              </w:rPr>
              <w:t>。</w:t>
            </w:r>
          </w:p>
          <w:p>
            <w:pPr>
              <w:pStyle w:val="19"/>
              <w:adjustRightInd w:val="0"/>
              <w:snapToGrid w:val="0"/>
              <w:spacing w:line="360" w:lineRule="auto"/>
              <w:ind w:firstLine="480" w:firstLineChars="200"/>
              <w:jc w:val="both"/>
              <w:outlineLvl w:val="0"/>
              <w:rPr>
                <w:rFonts w:hint="default" w:ascii="Times New Roman" w:hAnsi="Times New Roman" w:cs="Times New Roman"/>
                <w:color w:val="000000"/>
                <w:sz w:val="24"/>
                <w:szCs w:val="24"/>
                <w:highlight w:val="none"/>
              </w:rPr>
            </w:pPr>
            <w:r>
              <w:rPr>
                <w:rFonts w:hint="eastAsia" w:ascii="Times New Roman" w:hAnsi="Times New Roman"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rPr>
              <w:t>废水</w:t>
            </w:r>
          </w:p>
          <w:p>
            <w:pPr>
              <w:pStyle w:val="19"/>
              <w:adjustRightInd w:val="0"/>
              <w:snapToGrid w:val="0"/>
              <w:spacing w:line="360" w:lineRule="auto"/>
              <w:ind w:firstLine="480" w:firstLineChars="200"/>
              <w:jc w:val="both"/>
              <w:outlineLvl w:val="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工程施工期污水主要为施工人员产生的生活污水。</w:t>
            </w:r>
            <w:r>
              <w:rPr>
                <w:rFonts w:hint="eastAsia" w:ascii="Times New Roman" w:hAnsi="Times New Roman" w:cs="Times New Roman"/>
                <w:color w:val="000000"/>
                <w:sz w:val="24"/>
                <w:szCs w:val="24"/>
                <w:highlight w:val="none"/>
                <w:lang w:val="en-US" w:eastAsia="zh-CN"/>
              </w:rPr>
              <w:t>生产废水依托厂区已建设的化粪池进行处理，后续污水可以进入污水处理厂处理。</w:t>
            </w:r>
          </w:p>
          <w:p>
            <w:pPr>
              <w:pStyle w:val="19"/>
              <w:adjustRightInd w:val="0"/>
              <w:snapToGrid w:val="0"/>
              <w:spacing w:line="360" w:lineRule="auto"/>
              <w:ind w:firstLine="480" w:firstLineChars="200"/>
              <w:jc w:val="both"/>
              <w:rPr>
                <w:rFonts w:hint="default" w:ascii="Times New Roman" w:hAnsi="Times New Roman" w:cs="Times New Roman"/>
                <w:color w:val="000000"/>
                <w:sz w:val="24"/>
                <w:szCs w:val="24"/>
                <w:highlight w:val="none"/>
              </w:rPr>
            </w:pP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3</w:t>
            </w:r>
            <w:r>
              <w:rPr>
                <w:rFonts w:hint="eastAsia"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噪声</w:t>
            </w:r>
          </w:p>
          <w:p>
            <w:pPr>
              <w:pStyle w:val="19"/>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本项目施工期噪声主要为</w:t>
            </w:r>
            <w:r>
              <w:rPr>
                <w:rFonts w:hint="eastAsia" w:ascii="Times New Roman" w:hAnsi="Times New Roman" w:cs="Times New Roman"/>
                <w:color w:val="000000"/>
                <w:sz w:val="24"/>
                <w:szCs w:val="24"/>
                <w:highlight w:val="none"/>
                <w:lang w:eastAsia="zh-CN"/>
              </w:rPr>
              <w:t>车间土建施工、设备安装、厂房装修产生噪声，</w:t>
            </w:r>
            <w:r>
              <w:rPr>
                <w:rFonts w:hint="default" w:ascii="Times New Roman" w:hAnsi="Times New Roman" w:cs="Times New Roman"/>
                <w:color w:val="000000"/>
                <w:sz w:val="24"/>
                <w:szCs w:val="24"/>
                <w:highlight w:val="none"/>
                <w:lang w:eastAsia="zh-CN"/>
              </w:rPr>
              <w:t>车间内装修和设备安装过程中使用切割机、电锯、电梯</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运输车辆</w:t>
            </w:r>
            <w:r>
              <w:rPr>
                <w:rFonts w:hint="default" w:ascii="Times New Roman" w:hAnsi="Times New Roman" w:cs="Times New Roman"/>
                <w:color w:val="000000"/>
                <w:sz w:val="24"/>
                <w:szCs w:val="24"/>
                <w:highlight w:val="none"/>
                <w:lang w:eastAsia="zh-CN"/>
              </w:rPr>
              <w:t>等设备产生的噪声</w:t>
            </w:r>
            <w:r>
              <w:rPr>
                <w:rFonts w:hint="default" w:ascii="Times New Roman" w:hAnsi="Times New Roman" w:cs="Times New Roman"/>
                <w:color w:val="000000"/>
                <w:sz w:val="24"/>
                <w:szCs w:val="24"/>
                <w:highlight w:val="none"/>
              </w:rPr>
              <w:t>。</w:t>
            </w:r>
            <w:r>
              <w:rPr>
                <w:rFonts w:hint="eastAsia" w:ascii="Times New Roman" w:hAnsi="Times New Roman" w:cs="Times New Roman"/>
                <w:color w:val="000000"/>
                <w:sz w:val="24"/>
                <w:szCs w:val="24"/>
                <w:highlight w:val="none"/>
                <w:lang w:val="en-US" w:eastAsia="zh-CN"/>
              </w:rPr>
              <w:t>过程中需要做到噪声控制措施：</w:t>
            </w:r>
          </w:p>
          <w:p>
            <w:pPr>
              <w:pStyle w:val="19"/>
              <w:adjustRightInd w:val="0"/>
              <w:snapToGrid w:val="0"/>
              <w:spacing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①根据施工现场周围环境的实际情况，合理布置机械设备及运输车辆的进出，高噪声设备及车辆的进出应安置在离居民区域相对较远的方位。</w:t>
            </w:r>
          </w:p>
          <w:p>
            <w:pPr>
              <w:pStyle w:val="19"/>
              <w:adjustRightInd w:val="0"/>
              <w:snapToGrid w:val="0"/>
              <w:spacing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②施工机械高噪声作业尽可能合理安排在不影响</w:t>
            </w:r>
            <w:r>
              <w:rPr>
                <w:rFonts w:hint="eastAsia" w:hAnsi="宋体" w:cs="宋体"/>
                <w:color w:val="000000"/>
                <w:sz w:val="24"/>
                <w:szCs w:val="24"/>
                <w:highlight w:val="none"/>
                <w:lang w:eastAsia="zh-CN"/>
              </w:rPr>
              <w:t>四周厂区住宿工人</w:t>
            </w:r>
            <w:r>
              <w:rPr>
                <w:rFonts w:hint="eastAsia" w:ascii="宋体" w:hAnsi="宋体" w:eastAsia="宋体" w:cs="宋体"/>
                <w:color w:val="000000"/>
                <w:sz w:val="24"/>
                <w:szCs w:val="24"/>
                <w:highlight w:val="none"/>
              </w:rPr>
              <w:t>正常生活的时段中进行。</w:t>
            </w:r>
          </w:p>
          <w:p>
            <w:pPr>
              <w:pStyle w:val="19"/>
              <w:adjustRightInd w:val="0"/>
              <w:snapToGrid w:val="0"/>
              <w:spacing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③对于高噪声设备附近加设可移动的简易隔声屏，尽可能减少设备噪声对周围环境的影响。</w:t>
            </w:r>
          </w:p>
          <w:p>
            <w:pPr>
              <w:pStyle w:val="19"/>
              <w:adjustRightInd w:val="0"/>
              <w:snapToGrid w:val="0"/>
              <w:spacing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④运输车辆进出口应保持平坦，减少由于道路不平而引起的车辆颠簸噪声和产生的振动。施工区域不得用高音喇叭进行生产指挥。禁止在施工作业过程中从高空抛扔钢材、铁器等</w:t>
            </w:r>
            <w:r>
              <w:rPr>
                <w:rFonts w:hint="eastAsia" w:hAnsi="宋体" w:cs="宋体"/>
                <w:color w:val="000000"/>
                <w:sz w:val="24"/>
                <w:szCs w:val="24"/>
                <w:highlight w:val="none"/>
                <w:lang w:eastAsia="zh-CN"/>
              </w:rPr>
              <w:t>装修</w:t>
            </w:r>
            <w:r>
              <w:rPr>
                <w:rFonts w:hint="eastAsia" w:ascii="宋体" w:hAnsi="宋体" w:eastAsia="宋体" w:cs="宋体"/>
                <w:color w:val="000000"/>
                <w:sz w:val="24"/>
                <w:szCs w:val="24"/>
                <w:highlight w:val="none"/>
              </w:rPr>
              <w:t>材料及工具而造成的人为噪声。</w:t>
            </w:r>
          </w:p>
          <w:p>
            <w:pPr>
              <w:pStyle w:val="19"/>
              <w:adjustRightInd w:val="0"/>
              <w:snapToGrid w:val="0"/>
              <w:spacing w:line="360" w:lineRule="auto"/>
              <w:ind w:firstLine="480" w:firstLineChars="200"/>
              <w:jc w:val="both"/>
              <w:rPr>
                <w:rFonts w:hint="default" w:ascii="Times New Roman" w:hAnsi="Times New Roman" w:cs="Times New Roman"/>
                <w:color w:val="000000"/>
                <w:sz w:val="24"/>
                <w:szCs w:val="24"/>
                <w:highlight w:val="none"/>
              </w:rPr>
            </w:pPr>
            <w:r>
              <w:rPr>
                <w:rFonts w:hint="eastAsia" w:ascii="Times New Roman" w:hAnsi="Times New Roman" w:cs="Times New Roman"/>
                <w:color w:val="000000"/>
                <w:sz w:val="24"/>
                <w:szCs w:val="24"/>
                <w:highlight w:val="none"/>
                <w:lang w:val="en-US" w:eastAsia="zh-CN"/>
              </w:rPr>
              <w:t>（4）</w:t>
            </w:r>
            <w:r>
              <w:rPr>
                <w:rFonts w:hint="default" w:ascii="Times New Roman" w:hAnsi="Times New Roman" w:cs="Times New Roman"/>
                <w:color w:val="000000"/>
                <w:sz w:val="24"/>
                <w:szCs w:val="24"/>
                <w:highlight w:val="none"/>
              </w:rPr>
              <w:t>固体废弃物</w:t>
            </w:r>
          </w:p>
          <w:p>
            <w:pPr>
              <w:pStyle w:val="19"/>
              <w:adjustRightInd w:val="0"/>
              <w:snapToGrid w:val="0"/>
              <w:spacing w:line="360" w:lineRule="auto"/>
              <w:ind w:firstLine="480" w:firstLineChars="200"/>
              <w:jc w:val="both"/>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施工期的固废主要有施工人员产生的生活垃圾</w:t>
            </w:r>
            <w:r>
              <w:rPr>
                <w:rFonts w:hint="default" w:ascii="Times New Roman" w:hAnsi="Times New Roman" w:cs="Times New Roman"/>
                <w:color w:val="000000"/>
                <w:sz w:val="24"/>
                <w:szCs w:val="24"/>
                <w:highlight w:val="none"/>
                <w:lang w:eastAsia="zh-CN"/>
              </w:rPr>
              <w:t>以及装修产生的少量施工垃圾</w:t>
            </w:r>
            <w:r>
              <w:rPr>
                <w:rFonts w:hint="default" w:ascii="Times New Roman" w:hAnsi="Times New Roman" w:cs="Times New Roman"/>
                <w:color w:val="000000"/>
                <w:sz w:val="24"/>
                <w:szCs w:val="24"/>
                <w:highlight w:val="none"/>
              </w:rPr>
              <w:t>。现场垃圾封闭存放，分类收集，可回收利用的垃圾尽可能全部回收利用，并逐步实现垃圾的减量化、资源化、无害化，提高回收利用率。</w:t>
            </w:r>
          </w:p>
          <w:p>
            <w:pPr>
              <w:pStyle w:val="19"/>
              <w:adjustRightInd w:val="0"/>
              <w:snapToGrid w:val="0"/>
              <w:spacing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①现场内垃圾每天设专人清扫，分类收集集中至场地内封闭垃圾站，包括垃圾箱的日常清理维护工作，并及时洒水防止扬尘。</w:t>
            </w:r>
          </w:p>
          <w:p>
            <w:pPr>
              <w:pStyle w:val="19"/>
              <w:adjustRightInd w:val="0"/>
              <w:snapToGrid w:val="0"/>
              <w:spacing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②现场设置可回收、不可回收废弃物密闭的存放场所，有害废弃物</w:t>
            </w:r>
            <w:r>
              <w:rPr>
                <w:rFonts w:hint="eastAsia" w:hAnsi="宋体" w:cs="宋体"/>
                <w:color w:val="000000"/>
                <w:sz w:val="24"/>
                <w:szCs w:val="24"/>
                <w:highlight w:val="none"/>
                <w:lang w:eastAsia="zh-CN"/>
              </w:rPr>
              <w:t>（例如</w:t>
            </w:r>
            <w:r>
              <w:rPr>
                <w:rFonts w:hint="eastAsia" w:hAnsi="宋体" w:cs="宋体"/>
                <w:color w:val="000000"/>
                <w:sz w:val="24"/>
                <w:szCs w:val="24"/>
                <w:highlight w:val="none"/>
                <w:lang w:val="en-US" w:eastAsia="zh-CN"/>
              </w:rPr>
              <w:t>废活性炭</w:t>
            </w:r>
            <w:r>
              <w:rPr>
                <w:rFonts w:hint="eastAsia" w:hAnsi="宋体" w:cs="宋体"/>
                <w:color w:val="000000"/>
                <w:sz w:val="24"/>
                <w:szCs w:val="24"/>
                <w:highlight w:val="none"/>
                <w:lang w:eastAsia="zh-CN"/>
              </w:rPr>
              <w:t>等）</w:t>
            </w:r>
            <w:r>
              <w:rPr>
                <w:rFonts w:hint="eastAsia" w:ascii="宋体" w:hAnsi="宋体" w:eastAsia="宋体" w:cs="宋体"/>
                <w:color w:val="000000"/>
                <w:sz w:val="24"/>
                <w:szCs w:val="24"/>
                <w:highlight w:val="none"/>
              </w:rPr>
              <w:t>必须单独存放，防止再次污染。</w:t>
            </w: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spacing w:before="120" w:beforeLines="50" w:after="120" w:afterLines="50" w:line="360" w:lineRule="auto"/>
              <w:rPr>
                <w:rFonts w:hint="eastAsia" w:ascii="宋体" w:hAnsi="宋体" w:eastAsia="宋体" w:cs="宋体"/>
                <w:color w:val="000000"/>
                <w:sz w:val="24"/>
                <w:szCs w:val="24"/>
                <w:highlight w:val="none"/>
                <w:lang w:eastAsia="zh-CN"/>
              </w:rPr>
            </w:pPr>
          </w:p>
          <w:p>
            <w:pPr>
              <w:pStyle w:val="2"/>
              <w:rPr>
                <w:rFonts w:hint="eastAsia" w:ascii="宋体" w:hAnsi="宋体" w:eastAsia="宋体" w:cs="宋体"/>
                <w:color w:val="000000"/>
                <w:sz w:val="24"/>
                <w:szCs w:val="24"/>
                <w:highlight w:val="none"/>
                <w:lang w:eastAsia="zh-CN"/>
              </w:rPr>
            </w:pPr>
          </w:p>
          <w:p>
            <w:pPr>
              <w:pStyle w:val="3"/>
              <w:rPr>
                <w:rFonts w:hint="eastAsia"/>
                <w:lang w:eastAsia="zh-CN"/>
              </w:rPr>
            </w:pPr>
          </w:p>
          <w:p>
            <w:pPr>
              <w:spacing w:before="120" w:beforeLines="50" w:after="120" w:afterLines="50" w:line="360" w:lineRule="auto"/>
              <w:rPr>
                <w:rFonts w:hint="eastAsia" w:ascii="黑体" w:hAnsi="黑体" w:eastAsia="黑体"/>
                <w:snapToGrid w:val="0"/>
                <w:color w:val="000000"/>
                <w:sz w:val="30"/>
                <w:szCs w:val="30"/>
                <w:highlight w:val="none"/>
                <w:vertAlign w:val="baseline"/>
              </w:rPr>
            </w:pPr>
          </w:p>
        </w:tc>
      </w:tr>
    </w:tbl>
    <w:p>
      <w:pPr>
        <w:pStyle w:val="27"/>
        <w:jc w:val="center"/>
        <w:outlineLvl w:val="0"/>
        <w:rPr>
          <w:rFonts w:hint="eastAsia" w:ascii="黑体" w:hAnsi="黑体" w:eastAsia="黑体"/>
          <w:snapToGrid w:val="0"/>
          <w:color w:val="000000"/>
          <w:sz w:val="30"/>
          <w:szCs w:val="30"/>
          <w:highlight w:val="none"/>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eastAsia" w:ascii="Times New Roman" w:hAnsi="Times New Roman" w:eastAsia="宋体" w:cs="Times New Roman"/>
          <w:b/>
          <w:bCs/>
          <w:color w:val="000000"/>
          <w:sz w:val="24"/>
          <w:szCs w:val="24"/>
          <w:highlight w:val="none"/>
          <w:lang w:val="en-US" w:eastAsia="zh-CN"/>
        </w:rPr>
        <w:t xml:space="preserve">4.1 </w:t>
      </w:r>
      <w:r>
        <w:rPr>
          <w:rFonts w:hint="default" w:ascii="Times New Roman" w:hAnsi="Times New Roman" w:eastAsia="宋体" w:cs="Times New Roman"/>
          <w:b/>
          <w:bCs/>
          <w:color w:val="000000"/>
          <w:sz w:val="24"/>
          <w:szCs w:val="24"/>
          <w:highlight w:val="none"/>
        </w:rPr>
        <w:t>废气污染源正常排放汇总表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1"/>
        <w:gridCol w:w="570"/>
        <w:gridCol w:w="675"/>
        <w:gridCol w:w="663"/>
        <w:gridCol w:w="649"/>
        <w:gridCol w:w="569"/>
        <w:gridCol w:w="572"/>
        <w:gridCol w:w="428"/>
        <w:gridCol w:w="529"/>
        <w:gridCol w:w="432"/>
        <w:gridCol w:w="692"/>
        <w:gridCol w:w="523"/>
        <w:gridCol w:w="669"/>
        <w:gridCol w:w="684"/>
        <w:gridCol w:w="647"/>
        <w:gridCol w:w="416"/>
        <w:gridCol w:w="461"/>
        <w:gridCol w:w="538"/>
        <w:gridCol w:w="495"/>
        <w:gridCol w:w="1347"/>
        <w:gridCol w:w="641"/>
        <w:gridCol w:w="5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产排污环节</w:t>
            </w:r>
          </w:p>
        </w:tc>
        <w:tc>
          <w:tcPr>
            <w:tcW w:w="570"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排放形式</w:t>
            </w:r>
          </w:p>
        </w:tc>
        <w:tc>
          <w:tcPr>
            <w:tcW w:w="675"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种类</w:t>
            </w:r>
          </w:p>
        </w:tc>
        <w:tc>
          <w:tcPr>
            <w:tcW w:w="1881" w:type="dxa"/>
            <w:gridSpan w:val="3"/>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污染物产生量和浓度</w:t>
            </w:r>
          </w:p>
        </w:tc>
        <w:tc>
          <w:tcPr>
            <w:tcW w:w="2653" w:type="dxa"/>
            <w:gridSpan w:val="5"/>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污染治理设施</w:t>
            </w:r>
          </w:p>
        </w:tc>
        <w:tc>
          <w:tcPr>
            <w:tcW w:w="1876" w:type="dxa"/>
            <w:gridSpan w:val="3"/>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污染物排放量和浓度</w:t>
            </w:r>
          </w:p>
        </w:tc>
        <w:tc>
          <w:tcPr>
            <w:tcW w:w="3904" w:type="dxa"/>
            <w:gridSpan w:val="6"/>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排放口基本情况</w:t>
            </w:r>
          </w:p>
        </w:tc>
        <w:tc>
          <w:tcPr>
            <w:tcW w:w="1204" w:type="dxa"/>
            <w:gridSpan w:val="2"/>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70"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7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63"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产生浓度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mg/m</w:t>
            </w:r>
            <w:r>
              <w:rPr>
                <w:rFonts w:hint="default" w:ascii="Times New Roman" w:hAnsi="Times New Roman" w:eastAsia="宋体" w:cs="Times New Roman"/>
                <w:b/>
                <w:bCs/>
                <w:color w:val="000000"/>
                <w:sz w:val="18"/>
                <w:szCs w:val="18"/>
                <w:highlight w:val="none"/>
                <w:vertAlign w:val="superscript"/>
              </w:rPr>
              <w:t>3</w:t>
            </w:r>
          </w:p>
        </w:tc>
        <w:tc>
          <w:tcPr>
            <w:tcW w:w="1218" w:type="dxa"/>
            <w:gridSpan w:val="2"/>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产生量</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处理能力</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收集效率</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去除效率</w:t>
            </w:r>
          </w:p>
        </w:tc>
        <w:tc>
          <w:tcPr>
            <w:tcW w:w="43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是否可行技术</w:t>
            </w:r>
          </w:p>
        </w:tc>
        <w:tc>
          <w:tcPr>
            <w:tcW w:w="69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处理工艺</w:t>
            </w:r>
          </w:p>
        </w:tc>
        <w:tc>
          <w:tcPr>
            <w:tcW w:w="523"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排放浓度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mg/m</w:t>
            </w:r>
            <w:r>
              <w:rPr>
                <w:rFonts w:hint="default" w:ascii="Times New Roman" w:hAnsi="Times New Roman" w:eastAsia="宋体" w:cs="Times New Roman"/>
                <w:b/>
                <w:bCs/>
                <w:color w:val="000000"/>
                <w:sz w:val="18"/>
                <w:szCs w:val="18"/>
                <w:highlight w:val="none"/>
                <w:vertAlign w:val="superscript"/>
              </w:rPr>
              <w:t>3</w:t>
            </w:r>
          </w:p>
        </w:tc>
        <w:tc>
          <w:tcPr>
            <w:tcW w:w="1353" w:type="dxa"/>
            <w:gridSpan w:val="2"/>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排放量</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编号及名称</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高度</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内径</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温度</w:t>
            </w:r>
          </w:p>
        </w:tc>
        <w:tc>
          <w:tcPr>
            <w:tcW w:w="49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类型</w:t>
            </w: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地理</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坐标</w:t>
            </w:r>
          </w:p>
        </w:tc>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浓度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mg/m</w:t>
            </w:r>
            <w:r>
              <w:rPr>
                <w:rFonts w:hint="default" w:ascii="Times New Roman" w:hAnsi="Times New Roman" w:eastAsia="宋体" w:cs="Times New Roman"/>
                <w:b/>
                <w:bCs/>
                <w:color w:val="000000"/>
                <w:sz w:val="18"/>
                <w:szCs w:val="18"/>
                <w:highlight w:val="none"/>
                <w:vertAlign w:val="superscript"/>
              </w:rPr>
              <w:t>3</w:t>
            </w:r>
          </w:p>
        </w:tc>
        <w:tc>
          <w:tcPr>
            <w:tcW w:w="563"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速率</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70"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7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63"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kg/h</w:t>
            </w:r>
          </w:p>
        </w:tc>
        <w:tc>
          <w:tcPr>
            <w:tcW w:w="5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t</w:t>
            </w:r>
            <w:r>
              <w:rPr>
                <w:rFonts w:hint="default" w:ascii="Times New Roman" w:hAnsi="Times New Roman" w:eastAsia="宋体" w:cs="Times New Roman"/>
                <w:b/>
                <w:bCs/>
                <w:color w:val="000000"/>
                <w:sz w:val="18"/>
                <w:szCs w:val="18"/>
                <w:highlight w:val="none"/>
              </w:rPr>
              <w:t>/a</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r>
              <w:rPr>
                <w:rFonts w:hint="default" w:ascii="Times New Roman" w:hAnsi="Times New Roman" w:eastAsia="宋体" w:cs="Times New Roman"/>
                <w:b/>
                <w:bCs/>
                <w:color w:val="000000"/>
                <w:sz w:val="18"/>
                <w:szCs w:val="18"/>
                <w:highlight w:val="none"/>
                <w:vertAlign w:val="superscript"/>
              </w:rPr>
              <w:t>3</w:t>
            </w:r>
            <w:r>
              <w:rPr>
                <w:rFonts w:hint="default" w:ascii="Times New Roman" w:hAnsi="Times New Roman" w:eastAsia="宋体" w:cs="Times New Roman"/>
                <w:b/>
                <w:bCs/>
                <w:color w:val="000000"/>
                <w:sz w:val="18"/>
                <w:szCs w:val="18"/>
                <w:highlight w:val="none"/>
              </w:rPr>
              <w:t>/h</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43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9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23"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kg/h</w:t>
            </w:r>
          </w:p>
        </w:tc>
        <w:tc>
          <w:tcPr>
            <w:tcW w:w="684"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t</w:t>
            </w:r>
            <w:r>
              <w:rPr>
                <w:rFonts w:hint="default" w:ascii="Times New Roman" w:hAnsi="Times New Roman" w:eastAsia="宋体" w:cs="Times New Roman"/>
                <w:b/>
                <w:bCs/>
                <w:color w:val="000000"/>
                <w:sz w:val="18"/>
                <w:szCs w:val="18"/>
                <w:highlight w:val="none"/>
              </w:rPr>
              <w:t>/a</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49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63"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lang w:val="en-US"/>
              </w:rPr>
            </w:pPr>
            <w:r>
              <w:rPr>
                <w:rFonts w:hint="eastAsia" w:ascii="Times New Roman" w:hAnsi="Times New Roman" w:eastAsia="宋体" w:cs="Times New Roman"/>
                <w:color w:val="000000"/>
                <w:sz w:val="18"/>
                <w:szCs w:val="18"/>
                <w:highlight w:val="none"/>
                <w:lang w:val="en-US" w:eastAsia="zh-CN"/>
              </w:rPr>
              <w:t>烘干--烘干筒</w:t>
            </w: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2574</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50万</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100</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99.9</w:t>
            </w:r>
          </w:p>
        </w:tc>
        <w:tc>
          <w:tcPr>
            <w:tcW w:w="43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是</w:t>
            </w:r>
          </w:p>
        </w:tc>
        <w:tc>
          <w:tcPr>
            <w:tcW w:w="69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沉降室+布袋除尘器</w:t>
            </w:r>
          </w:p>
        </w:tc>
        <w:tc>
          <w:tcPr>
            <w:tcW w:w="52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default" w:ascii="Arial" w:hAnsi="Arial" w:eastAsia="宋体" w:cs="Arial"/>
                <w:b w:val="0"/>
                <w:bCs w:val="0"/>
                <w:color w:val="000000"/>
                <w:kern w:val="0"/>
                <w:sz w:val="18"/>
                <w:szCs w:val="18"/>
                <w:highlight w:val="none"/>
                <w:lang w:val="en-US" w:eastAsia="zh-CN"/>
              </w:rPr>
              <w:t>≤</w:t>
            </w:r>
            <w:r>
              <w:rPr>
                <w:rFonts w:hint="eastAsia" w:cs="Times New Roman"/>
                <w:b w:val="0"/>
                <w:bCs w:val="0"/>
                <w:color w:val="000000"/>
                <w:kern w:val="0"/>
                <w:sz w:val="18"/>
                <w:szCs w:val="18"/>
                <w:highlight w:val="none"/>
                <w:lang w:val="en-US" w:eastAsia="zh-CN"/>
              </w:rPr>
              <w:t>4</w:t>
            </w: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2.06</w:t>
            </w:r>
          </w:p>
        </w:tc>
        <w:tc>
          <w:tcPr>
            <w:tcW w:w="684"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2.574</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495"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default" w:ascii="Times New Roman" w:hAnsi="Times New Roman" w:eastAsia="宋体" w:cs="Times New Roman"/>
                <w:b w:val="0"/>
                <w:bCs w:val="0"/>
                <w:color w:val="000000"/>
                <w:sz w:val="18"/>
                <w:szCs w:val="18"/>
                <w:highlight w:val="none"/>
              </w:rPr>
              <w:t>一般排放口</w:t>
            </w:r>
          </w:p>
        </w:tc>
        <w:tc>
          <w:tcPr>
            <w:tcW w:w="1347" w:type="dxa"/>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val="0"/>
                <w:bCs w:val="0"/>
                <w:color w:val="000000"/>
                <w:sz w:val="21"/>
                <w:szCs w:val="21"/>
                <w:highlight w:val="none"/>
              </w:rPr>
            </w:pPr>
            <w:r>
              <w:rPr>
                <w:rFonts w:hint="default" w:ascii="Times New Roman" w:hAnsi="Times New Roman" w:cs="Times New Roman"/>
                <w:sz w:val="21"/>
                <w:szCs w:val="21"/>
              </w:rPr>
              <w:t>116.62782043,32.49729324</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30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烘干--热风炉</w:t>
            </w:r>
          </w:p>
        </w:tc>
        <w:tc>
          <w:tcPr>
            <w:tcW w:w="570"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80.128</w:t>
            </w:r>
          </w:p>
        </w:tc>
        <w:tc>
          <w:tcPr>
            <w:tcW w:w="64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0.26</w:t>
            </w:r>
          </w:p>
        </w:tc>
        <w:tc>
          <w:tcPr>
            <w:tcW w:w="56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0.26</w:t>
            </w:r>
          </w:p>
        </w:tc>
        <w:tc>
          <w:tcPr>
            <w:tcW w:w="572" w:type="dxa"/>
            <w:vMerge w:val="restart"/>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3500</w:t>
            </w:r>
          </w:p>
        </w:tc>
        <w:tc>
          <w:tcPr>
            <w:tcW w:w="428"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100</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99.9</w:t>
            </w:r>
          </w:p>
        </w:tc>
        <w:tc>
          <w:tcPr>
            <w:tcW w:w="43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可行/</w:t>
            </w:r>
          </w:p>
        </w:tc>
        <w:tc>
          <w:tcPr>
            <w:tcW w:w="69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高温布袋除尘器</w:t>
            </w:r>
          </w:p>
        </w:tc>
        <w:tc>
          <w:tcPr>
            <w:tcW w:w="52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0.8</w:t>
            </w:r>
          </w:p>
        </w:tc>
        <w:tc>
          <w:tcPr>
            <w:tcW w:w="669"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0.003</w:t>
            </w:r>
          </w:p>
        </w:tc>
        <w:tc>
          <w:tcPr>
            <w:tcW w:w="684"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0.003</w:t>
            </w:r>
          </w:p>
        </w:tc>
        <w:tc>
          <w:tcPr>
            <w:tcW w:w="647"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6#</w:t>
            </w:r>
          </w:p>
        </w:tc>
        <w:tc>
          <w:tcPr>
            <w:tcW w:w="416"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6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0.5</w:t>
            </w:r>
          </w:p>
        </w:tc>
        <w:tc>
          <w:tcPr>
            <w:tcW w:w="538"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60</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p>
        </w:tc>
        <w:tc>
          <w:tcPr>
            <w:tcW w:w="1347" w:type="dxa"/>
            <w:vMerge w:val="restart"/>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bCs w:val="0"/>
                <w:color w:val="0000FF"/>
                <w:sz w:val="21"/>
                <w:szCs w:val="21"/>
                <w:highlight w:val="none"/>
                <w:lang w:val="en-US" w:eastAsia="zh-CN"/>
              </w:rPr>
            </w:pPr>
            <w:r>
              <w:rPr>
                <w:rFonts w:hint="default" w:ascii="Times New Roman" w:hAnsi="Times New Roman" w:cs="Times New Roman"/>
                <w:sz w:val="21"/>
                <w:szCs w:val="21"/>
              </w:rPr>
              <w:t>116.62757903,32.49733170</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18"/>
                <w:szCs w:val="18"/>
                <w:highlight w:val="none"/>
                <w:lang w:val="en-US" w:eastAsia="zh-CN"/>
              </w:rPr>
            </w:pPr>
          </w:p>
        </w:tc>
        <w:tc>
          <w:tcPr>
            <w:tcW w:w="57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000000"/>
                <w:sz w:val="18"/>
                <w:szCs w:val="18"/>
                <w:highlight w:val="none"/>
                <w:lang w:val="en-US" w:eastAsia="zh-CN"/>
              </w:rPr>
            </w:pP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二氧化氯</w:t>
            </w:r>
          </w:p>
        </w:tc>
        <w:tc>
          <w:tcPr>
            <w:tcW w:w="663"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54.49</w:t>
            </w:r>
          </w:p>
        </w:tc>
        <w:tc>
          <w:tcPr>
            <w:tcW w:w="649"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等线" w:cs="Times New Roman"/>
                <w:b w:val="0"/>
                <w:bCs w:val="0"/>
                <w:color w:val="auto"/>
                <w:sz w:val="18"/>
                <w:szCs w:val="18"/>
                <w:lang w:val="en-US" w:eastAsia="zh-CN"/>
              </w:rPr>
              <w:t>0.177</w:t>
            </w:r>
          </w:p>
        </w:tc>
        <w:tc>
          <w:tcPr>
            <w:tcW w:w="569"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0.221</w:t>
            </w:r>
          </w:p>
        </w:tc>
        <w:tc>
          <w:tcPr>
            <w:tcW w:w="572" w:type="dxa"/>
            <w:vMerge w:val="continue"/>
            <w:tcBorders>
              <w:tl2br w:val="nil"/>
              <w:tr2bl w:val="nil"/>
            </w:tcBorders>
            <w:noWrap w:val="0"/>
            <w:vAlign w:val="center"/>
          </w:tcPr>
          <w:p>
            <w:pPr>
              <w:spacing w:line="340" w:lineRule="exact"/>
              <w:ind w:left="-105" w:leftChars="-50" w:right="-105" w:rightChars="-50"/>
              <w:jc w:val="center"/>
              <w:rPr>
                <w:rFonts w:hint="eastAsia" w:ascii="Times New Roman" w:hAnsi="Times New Roman" w:eastAsia="宋体" w:cs="Times New Roman"/>
                <w:b w:val="0"/>
                <w:bCs w:val="0"/>
                <w:color w:val="000000"/>
                <w:sz w:val="18"/>
                <w:szCs w:val="18"/>
                <w:highlight w:val="none"/>
                <w:lang w:val="en-US" w:eastAsia="zh-CN"/>
              </w:rPr>
            </w:pPr>
          </w:p>
        </w:tc>
        <w:tc>
          <w:tcPr>
            <w:tcW w:w="42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69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523"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54.49</w:t>
            </w:r>
          </w:p>
        </w:tc>
        <w:tc>
          <w:tcPr>
            <w:tcW w:w="669"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0.177</w:t>
            </w:r>
          </w:p>
        </w:tc>
        <w:tc>
          <w:tcPr>
            <w:tcW w:w="684" w:type="dxa"/>
            <w:tcBorders>
              <w:tl2br w:val="nil"/>
              <w:tr2bl w:val="nil"/>
            </w:tcBorders>
            <w:noWrap w:val="0"/>
            <w:vAlign w:val="center"/>
          </w:tcPr>
          <w:p>
            <w:pPr>
              <w:jc w:val="center"/>
              <w:rPr>
                <w:rFonts w:hint="eastAsia"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0.221</w:t>
            </w:r>
          </w:p>
        </w:tc>
        <w:tc>
          <w:tcPr>
            <w:tcW w:w="6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416"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53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p>
        </w:tc>
        <w:tc>
          <w:tcPr>
            <w:tcW w:w="13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FF"/>
                <w:sz w:val="18"/>
                <w:szCs w:val="18"/>
                <w:highlight w:val="none"/>
              </w:rPr>
            </w:pP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rPr>
            </w:pPr>
          </w:p>
        </w:tc>
        <w:tc>
          <w:tcPr>
            <w:tcW w:w="57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000000"/>
                <w:sz w:val="18"/>
                <w:szCs w:val="18"/>
                <w:highlight w:val="none"/>
                <w:lang w:val="en-US" w:eastAsia="zh-CN"/>
              </w:rPr>
            </w:pP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氮氧化物</w:t>
            </w:r>
          </w:p>
        </w:tc>
        <w:tc>
          <w:tcPr>
            <w:tcW w:w="66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default" w:ascii="Times New Roman" w:hAnsi="Times New Roman" w:eastAsia="等线" w:cs="Times New Roman"/>
                <w:b w:val="0"/>
                <w:bCs w:val="0"/>
                <w:color w:val="auto"/>
                <w:sz w:val="18"/>
                <w:szCs w:val="18"/>
                <w:lang w:val="en-US" w:eastAsia="zh-CN"/>
              </w:rPr>
              <w:t>163.46</w:t>
            </w:r>
          </w:p>
        </w:tc>
        <w:tc>
          <w:tcPr>
            <w:tcW w:w="64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0.560</w:t>
            </w:r>
          </w:p>
        </w:tc>
        <w:tc>
          <w:tcPr>
            <w:tcW w:w="56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0.700</w:t>
            </w:r>
          </w:p>
        </w:tc>
        <w:tc>
          <w:tcPr>
            <w:tcW w:w="572" w:type="dxa"/>
            <w:vMerge w:val="continue"/>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p>
        </w:tc>
        <w:tc>
          <w:tcPr>
            <w:tcW w:w="42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69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2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default" w:ascii="Times New Roman" w:hAnsi="Times New Roman" w:eastAsia="等线" w:cs="Times New Roman"/>
                <w:b w:val="0"/>
                <w:bCs w:val="0"/>
                <w:color w:val="auto"/>
                <w:sz w:val="18"/>
                <w:szCs w:val="18"/>
                <w:lang w:val="en-US" w:eastAsia="zh-CN"/>
              </w:rPr>
              <w:t>163.46</w:t>
            </w:r>
          </w:p>
        </w:tc>
        <w:tc>
          <w:tcPr>
            <w:tcW w:w="669"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0.560</w:t>
            </w:r>
          </w:p>
        </w:tc>
        <w:tc>
          <w:tcPr>
            <w:tcW w:w="684"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0.700</w:t>
            </w:r>
          </w:p>
        </w:tc>
        <w:tc>
          <w:tcPr>
            <w:tcW w:w="6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416"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3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FF"/>
                <w:sz w:val="18"/>
                <w:szCs w:val="18"/>
                <w:highlight w:val="none"/>
                <w:lang w:val="en-US" w:eastAsia="zh-CN"/>
              </w:rPr>
            </w:pP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300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稻谷进仓</w:t>
            </w: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17.3</w:t>
            </w:r>
          </w:p>
        </w:tc>
        <w:tc>
          <w:tcPr>
            <w:tcW w:w="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6</w:t>
            </w:r>
            <w:r>
              <w:rPr>
                <w:rFonts w:hint="eastAsia" w:ascii="Times New Roman" w:hAnsi="Times New Roman" w:eastAsia="宋体" w:cs="Times New Roman"/>
                <w:b w:val="0"/>
                <w:bCs w:val="0"/>
                <w:color w:val="000000"/>
                <w:sz w:val="18"/>
                <w:szCs w:val="18"/>
                <w:highlight w:val="none"/>
                <w:lang w:val="en-US" w:eastAsia="zh-CN"/>
              </w:rPr>
              <w:t>000</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90</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w:t>
            </w:r>
          </w:p>
        </w:tc>
        <w:tc>
          <w:tcPr>
            <w:tcW w:w="4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可行</w:t>
            </w:r>
          </w:p>
        </w:tc>
        <w:tc>
          <w:tcPr>
            <w:tcW w:w="6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脉冲布袋除尘器</w:t>
            </w:r>
          </w:p>
        </w:tc>
        <w:tc>
          <w:tcPr>
            <w:tcW w:w="523"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20</w:t>
            </w:r>
          </w:p>
        </w:tc>
        <w:tc>
          <w:tcPr>
            <w:tcW w:w="669"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w:t>
            </w:r>
            <w:r>
              <w:rPr>
                <w:rFonts w:hint="eastAsia" w:cs="Times New Roman"/>
                <w:b w:val="0"/>
                <w:bCs w:val="0"/>
                <w:color w:val="000000"/>
                <w:sz w:val="18"/>
                <w:szCs w:val="18"/>
                <w:highlight w:val="none"/>
                <w:lang w:val="en-US" w:eastAsia="zh-CN"/>
              </w:rPr>
              <w:t>12</w:t>
            </w:r>
          </w:p>
        </w:tc>
        <w:tc>
          <w:tcPr>
            <w:tcW w:w="684"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0.156</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7#</w:t>
            </w:r>
          </w:p>
        </w:tc>
        <w:tc>
          <w:tcPr>
            <w:tcW w:w="41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rPr>
              <w:t>15</w:t>
            </w:r>
          </w:p>
        </w:tc>
        <w:tc>
          <w:tcPr>
            <w:tcW w:w="461"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kern w:val="0"/>
                <w:sz w:val="18"/>
                <w:szCs w:val="18"/>
                <w:highlight w:val="none"/>
                <w:lang w:val="en-US" w:eastAsia="zh-CN"/>
              </w:rPr>
              <w:t>0.5</w:t>
            </w:r>
          </w:p>
        </w:tc>
        <w:tc>
          <w:tcPr>
            <w:tcW w:w="538"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116.62640423,32.49833612</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120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000000"/>
                <w:sz w:val="18"/>
                <w:szCs w:val="18"/>
                <w:highlight w:val="none"/>
                <w:lang w:val="en-US" w:eastAsia="zh-CN"/>
              </w:rPr>
            </w:pP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无组织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2.6</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9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等线" w:cs="Times New Roman"/>
                <w:b w:val="0"/>
                <w:bCs w:val="0"/>
                <w:color w:val="auto"/>
                <w:sz w:val="18"/>
                <w:szCs w:val="18"/>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84" w:type="dxa"/>
            <w:tcBorders>
              <w:tl2br w:val="nil"/>
              <w:tr2bl w:val="nil"/>
            </w:tcBorders>
            <w:noWrap w:val="0"/>
            <w:vAlign w:val="center"/>
          </w:tcPr>
          <w:p>
            <w:pPr>
              <w:spacing w:line="340" w:lineRule="exact"/>
              <w:ind w:left="-105" w:leftChars="-50" w:right="-105" w:rightChars="-50"/>
              <w:jc w:val="center"/>
              <w:rPr>
                <w:rFonts w:hint="default"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2.6</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000000"/>
                <w:kern w:val="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大米加工（清理</w:t>
            </w:r>
            <w:r>
              <w:rPr>
                <w:rFonts w:hint="eastAsia" w:cs="Times New Roman"/>
                <w:color w:val="000000"/>
                <w:sz w:val="18"/>
                <w:szCs w:val="18"/>
                <w:highlight w:val="none"/>
                <w:lang w:val="en-US" w:eastAsia="zh-CN"/>
              </w:rPr>
              <w:t>、</w:t>
            </w:r>
            <w:r>
              <w:rPr>
                <w:rFonts w:hint="eastAsia" w:ascii="Times New Roman" w:hAnsi="Times New Roman" w:eastAsia="宋体" w:cs="Times New Roman"/>
                <w:color w:val="000000"/>
                <w:sz w:val="18"/>
                <w:szCs w:val="18"/>
                <w:highlight w:val="none"/>
                <w:lang w:val="en-US" w:eastAsia="zh-CN"/>
              </w:rPr>
              <w:t>碾米、抛光）</w:t>
            </w: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780</w:t>
            </w:r>
          </w:p>
        </w:tc>
        <w:tc>
          <w:tcPr>
            <w:tcW w:w="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6000</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100</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99.9</w:t>
            </w:r>
          </w:p>
        </w:tc>
        <w:tc>
          <w:tcPr>
            <w:tcW w:w="4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可行</w:t>
            </w:r>
          </w:p>
        </w:tc>
        <w:tc>
          <w:tcPr>
            <w:tcW w:w="6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脉冲布袋除尘器</w:t>
            </w:r>
          </w:p>
        </w:tc>
        <w:tc>
          <w:tcPr>
            <w:tcW w:w="523"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default" w:ascii="Times New Roman" w:hAnsi="Times New Roman" w:eastAsia="等线" w:cs="Times New Roman"/>
                <w:b w:val="0"/>
                <w:bCs w:val="0"/>
                <w:color w:val="auto"/>
                <w:sz w:val="18"/>
                <w:szCs w:val="18"/>
                <w:lang w:val="en-US" w:eastAsia="zh-CN"/>
              </w:rPr>
              <w:t>≤</w:t>
            </w:r>
            <w:r>
              <w:rPr>
                <w:rFonts w:hint="eastAsia" w:ascii="Times New Roman" w:hAnsi="Times New Roman" w:eastAsia="等线" w:cs="Times New Roman"/>
                <w:b w:val="0"/>
                <w:bCs w:val="0"/>
                <w:color w:val="auto"/>
                <w:sz w:val="18"/>
                <w:szCs w:val="18"/>
                <w:lang w:val="en-US" w:eastAsia="zh-CN"/>
              </w:rPr>
              <w:t>45</w:t>
            </w:r>
          </w:p>
        </w:tc>
        <w:tc>
          <w:tcPr>
            <w:tcW w:w="669" w:type="dxa"/>
            <w:tcBorders>
              <w:tl2br w:val="nil"/>
              <w:tr2bl w:val="nil"/>
            </w:tcBorders>
            <w:noWrap w:val="0"/>
            <w:vAlign w:val="center"/>
          </w:tcPr>
          <w:p>
            <w:pPr>
              <w:spacing w:line="340" w:lineRule="exact"/>
              <w:ind w:left="-105" w:leftChars="-50" w:right="-105" w:rightChars="-50"/>
              <w:jc w:val="center"/>
              <w:rPr>
                <w:rFonts w:hint="default"/>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0.27</w:t>
            </w:r>
          </w:p>
        </w:tc>
        <w:tc>
          <w:tcPr>
            <w:tcW w:w="684"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0.78</w:t>
            </w:r>
          </w:p>
        </w:tc>
        <w:tc>
          <w:tcPr>
            <w:tcW w:w="6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8#、9#</w:t>
            </w:r>
            <w:r>
              <w:rPr>
                <w:rFonts w:hint="eastAsia" w:cs="Times New Roman"/>
                <w:b w:val="0"/>
                <w:bCs w:val="0"/>
                <w:color w:val="000000"/>
                <w:sz w:val="18"/>
                <w:szCs w:val="18"/>
                <w:highlight w:val="none"/>
                <w:lang w:val="en-US" w:eastAsia="zh-CN"/>
              </w:rPr>
              <w:t>、10#</w:t>
            </w:r>
          </w:p>
        </w:tc>
        <w:tc>
          <w:tcPr>
            <w:tcW w:w="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61"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kern w:val="0"/>
                <w:sz w:val="18"/>
                <w:szCs w:val="18"/>
                <w:highlight w:val="none"/>
                <w:lang w:val="en-US" w:eastAsia="zh-CN"/>
              </w:rPr>
              <w:t>0.5</w:t>
            </w:r>
          </w:p>
        </w:tc>
        <w:tc>
          <w:tcPr>
            <w:tcW w:w="538"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116.62676096,32.49819813</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120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sz w:val="18"/>
                <w:szCs w:val="18"/>
                <w:highlight w:val="none"/>
                <w:lang w:val="en-US" w:eastAsia="zh-CN"/>
              </w:rPr>
            </w:pP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无组织</w:t>
            </w:r>
          </w:p>
        </w:tc>
        <w:tc>
          <w:tcPr>
            <w:tcW w:w="67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1.17</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9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等线" w:cs="Times New Roman"/>
                <w:b w:val="0"/>
                <w:bCs w:val="0"/>
                <w:color w:val="auto"/>
                <w:sz w:val="18"/>
                <w:szCs w:val="18"/>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84"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1.17</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000000"/>
                <w:kern w:val="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9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bl>
    <w:p>
      <w:pPr>
        <w:pStyle w:val="27"/>
        <w:jc w:val="center"/>
        <w:outlineLvl w:val="0"/>
        <w:rPr>
          <w:rFonts w:hint="eastAsia" w:ascii="黑体" w:hAnsi="黑体" w:eastAsia="黑体"/>
          <w:snapToGrid w:val="0"/>
          <w:color w:val="000000"/>
          <w:sz w:val="30"/>
          <w:szCs w:val="30"/>
          <w:highlight w:val="none"/>
        </w:rPr>
      </w:pPr>
    </w:p>
    <w:p>
      <w:pPr>
        <w:pStyle w:val="27"/>
        <w:jc w:val="center"/>
        <w:outlineLvl w:val="0"/>
        <w:rPr>
          <w:rFonts w:hint="eastAsia" w:ascii="黑体" w:hAnsi="黑体" w:eastAsia="黑体"/>
          <w:snapToGrid w:val="0"/>
          <w:color w:val="000000"/>
          <w:sz w:val="30"/>
          <w:szCs w:val="30"/>
          <w:highlight w:val="none"/>
        </w:rPr>
        <w:sectPr>
          <w:pgSz w:w="16838" w:h="11905" w:orient="landscape"/>
          <w:pgMar w:top="763" w:right="1440" w:bottom="1803" w:left="1440"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7"/>
        <w:jc w:val="center"/>
        <w:outlineLvl w:val="0"/>
        <w:rPr>
          <w:rFonts w:hint="eastAsia" w:ascii="黑体" w:hAnsi="黑体" w:eastAsia="黑体"/>
          <w:snapToGrid w:val="0"/>
          <w:color w:val="000000"/>
          <w:sz w:val="30"/>
          <w:szCs w:val="30"/>
          <w:highlight w:val="none"/>
        </w:r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1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6"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运营</w:t>
            </w:r>
          </w:p>
          <w:p>
            <w:pPr>
              <w:adjustRightInd w:val="0"/>
              <w:snapToGrid w:val="0"/>
              <w:jc w:val="center"/>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期环</w:t>
            </w:r>
          </w:p>
          <w:p>
            <w:pPr>
              <w:adjustRightInd w:val="0"/>
              <w:snapToGrid w:val="0"/>
              <w:jc w:val="center"/>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境影</w:t>
            </w:r>
          </w:p>
          <w:p>
            <w:pPr>
              <w:adjustRightInd w:val="0"/>
              <w:snapToGrid w:val="0"/>
              <w:jc w:val="center"/>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响和</w:t>
            </w:r>
          </w:p>
          <w:p>
            <w:pPr>
              <w:adjustRightInd w:val="0"/>
              <w:snapToGrid w:val="0"/>
              <w:jc w:val="center"/>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保护</w:t>
            </w:r>
          </w:p>
          <w:p>
            <w:pPr>
              <w:adjustRightInd w:val="0"/>
              <w:snapToGrid w:val="0"/>
              <w:jc w:val="center"/>
              <w:rPr>
                <w:rFonts w:hint="default" w:ascii="Times New Roman" w:hAnsi="Times New Roman" w:eastAsia="宋体" w:cs="Times New Roman"/>
                <w:bCs/>
                <w:color w:val="000000"/>
                <w:szCs w:val="21"/>
                <w:highlight w:val="none"/>
              </w:rPr>
            </w:pPr>
            <w:r>
              <w:rPr>
                <w:rFonts w:hint="default" w:ascii="Times New Roman" w:hAnsi="Times New Roman" w:eastAsia="宋体" w:cs="Times New Roman"/>
                <w:bCs/>
                <w:color w:val="000000"/>
                <w:sz w:val="24"/>
                <w:szCs w:val="24"/>
                <w:highlight w:val="none"/>
              </w:rPr>
              <w:t>措施</w:t>
            </w:r>
          </w:p>
        </w:tc>
        <w:tc>
          <w:tcPr>
            <w:tcW w:w="8137" w:type="dxa"/>
            <w:noWrap w:val="0"/>
            <w:vAlign w:val="center"/>
          </w:tcPr>
          <w:p>
            <w:pPr>
              <w:pStyle w:val="78"/>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jc w:val="both"/>
              <w:textAlignment w:val="auto"/>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b/>
                <w:color w:val="000000"/>
                <w:sz w:val="24"/>
                <w:szCs w:val="24"/>
                <w:highlight w:val="none"/>
                <w:lang w:val="en-US" w:eastAsia="zh-CN"/>
              </w:rPr>
              <w:t>1、</w:t>
            </w:r>
            <w:r>
              <w:rPr>
                <w:rFonts w:hint="default" w:ascii="Times New Roman" w:hAnsi="Times New Roman" w:eastAsia="宋体" w:cs="Times New Roman"/>
                <w:b/>
                <w:color w:val="000000"/>
                <w:sz w:val="24"/>
                <w:szCs w:val="24"/>
                <w:highlight w:val="none"/>
              </w:rPr>
              <w:t>废气</w:t>
            </w:r>
          </w:p>
          <w:p>
            <w:pPr>
              <w:keepNext w:val="0"/>
              <w:keepLines w:val="0"/>
              <w:pageBreakBefore w:val="0"/>
              <w:widowControl/>
              <w:numPr>
                <w:ilvl w:val="0"/>
                <w:numId w:val="0"/>
              </w:numPr>
              <w:kinsoku/>
              <w:wordWrap/>
              <w:overflowPunct/>
              <w:topLinePunct w:val="0"/>
              <w:autoSpaceDE/>
              <w:autoSpaceDN/>
              <w:bidi w:val="0"/>
              <w:adjustRightInd/>
              <w:spacing w:line="360" w:lineRule="auto"/>
              <w:ind w:leftChars="200" w:right="0" w:rightChars="0"/>
              <w:jc w:val="both"/>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kern w:val="0"/>
                <w:sz w:val="24"/>
                <w:szCs w:val="24"/>
                <w:highlight w:val="none"/>
                <w:lang w:eastAsia="zh-CN"/>
              </w:rPr>
              <w:t>（</w:t>
            </w:r>
            <w:r>
              <w:rPr>
                <w:rFonts w:hint="default" w:ascii="Times New Roman" w:hAnsi="Times New Roman" w:eastAsia="宋体" w:cs="Times New Roman"/>
                <w:b/>
                <w:bCs/>
                <w:color w:val="000000"/>
                <w:kern w:val="0"/>
                <w:sz w:val="24"/>
                <w:szCs w:val="24"/>
                <w:highlight w:val="none"/>
                <w:lang w:val="en-US" w:eastAsia="zh-CN"/>
              </w:rPr>
              <w:t>1</w:t>
            </w:r>
            <w:r>
              <w:rPr>
                <w:rFonts w:hint="default" w:ascii="Times New Roman" w:hAnsi="Times New Roman" w:eastAsia="宋体" w:cs="Times New Roman"/>
                <w:b/>
                <w:bCs/>
                <w:color w:val="000000"/>
                <w:kern w:val="0"/>
                <w:sz w:val="24"/>
                <w:szCs w:val="24"/>
                <w:highlight w:val="none"/>
                <w:lang w:eastAsia="zh-CN"/>
              </w:rPr>
              <w:t>）</w:t>
            </w:r>
            <w:r>
              <w:rPr>
                <w:rFonts w:hint="default" w:ascii="Times New Roman" w:hAnsi="Times New Roman" w:eastAsia="宋体" w:cs="Times New Roman"/>
                <w:b/>
                <w:bCs/>
                <w:color w:val="000000"/>
                <w:kern w:val="0"/>
                <w:sz w:val="24"/>
                <w:szCs w:val="24"/>
                <w:highlight w:val="none"/>
                <w:lang w:val="en-US" w:eastAsia="zh-CN"/>
              </w:rPr>
              <w:t>热风炉</w:t>
            </w:r>
            <w:r>
              <w:rPr>
                <w:rFonts w:hint="default" w:ascii="Times New Roman" w:hAnsi="Times New Roman" w:eastAsia="宋体" w:cs="Times New Roman"/>
                <w:b/>
                <w:bCs/>
                <w:color w:val="000000"/>
                <w:kern w:val="0"/>
                <w:sz w:val="24"/>
                <w:szCs w:val="24"/>
                <w:highlight w:val="none"/>
              </w:rPr>
              <w:t>废气</w:t>
            </w:r>
          </w:p>
          <w:p>
            <w:pPr>
              <w:spacing w:line="360" w:lineRule="auto"/>
              <w:ind w:firstLine="240" w:firstLineChars="100"/>
              <w:rPr>
                <w:rFonts w:hint="default" w:ascii="Times New Roman" w:hAnsi="Times New Roman" w:eastAsia="宋体" w:cs="Times New Roman"/>
                <w:b/>
                <w:bCs/>
                <w:color w:val="000000"/>
                <w:sz w:val="24"/>
                <w:szCs w:val="24"/>
                <w:highlight w:val="none"/>
                <w:lang w:val="en-US"/>
              </w:rPr>
            </w:pPr>
            <w:r>
              <w:rPr>
                <w:rFonts w:hint="eastAsia"/>
                <w:sz w:val="24"/>
                <w:szCs w:val="24"/>
                <w:lang w:val="en-US" w:eastAsia="zh-CN"/>
              </w:rPr>
              <w:t>项目年购买稻谷</w:t>
            </w:r>
            <w:r>
              <w:rPr>
                <w:rFonts w:hint="eastAsia" w:ascii="Times New Roman" w:hAnsi="Times New Roman" w:cs="Times New Roman"/>
                <w:color w:val="000000"/>
                <w:kern w:val="24"/>
                <w:sz w:val="24"/>
                <w:szCs w:val="24"/>
                <w:highlight w:val="none"/>
                <w:lang w:val="en-US" w:eastAsia="zh-CN"/>
              </w:rPr>
              <w:t>5.2万t/a，稻谷含水分千差万别，综合含水率24%，须烘干至14%。</w:t>
            </w:r>
            <w:r>
              <w:rPr>
                <w:rFonts w:hint="eastAsia"/>
                <w:sz w:val="24"/>
                <w:szCs w:val="24"/>
                <w:lang w:val="en-US" w:eastAsia="zh-CN"/>
              </w:rPr>
              <w:t>项目所配套5套烘干机组，总烘干能力为1000吨/24h。每套烘干机组配套1台热风炉，热风炉生物质成型燃料消耗量为2.5吨/24h。按照稻谷须要烘干计算，则生物质成型燃料消耗量为650吨。</w:t>
            </w:r>
            <w:r>
              <w:rPr>
                <w:rFonts w:hint="eastAsia" w:ascii="Times New Roman" w:hAnsi="Times New Roman" w:eastAsia="宋体" w:cs="Times New Roman"/>
                <w:color w:val="000000"/>
                <w:sz w:val="24"/>
                <w:szCs w:val="24"/>
                <w:highlight w:val="none"/>
                <w:lang w:val="en-US" w:eastAsia="zh-CN"/>
              </w:rPr>
              <w:t>5套烘干机组的热风炉单位小时总耗生物质量为：0.5吨。</w:t>
            </w:r>
          </w:p>
          <w:p>
            <w:pPr>
              <w:pStyle w:val="2"/>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热风炉燃烧烟气中主要污染物为</w:t>
            </w:r>
            <w:r>
              <w:rPr>
                <w:rFonts w:hint="default" w:ascii="Times New Roman" w:hAnsi="Times New Roman" w:eastAsia="宋体" w:cs="Times New Roman"/>
                <w:color w:val="000000"/>
                <w:sz w:val="24"/>
                <w:szCs w:val="24"/>
                <w:highlight w:val="none"/>
              </w:rPr>
              <w:t>粉尘、二氧化硫、氮氧化物</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废气经高温布袋</w:t>
            </w:r>
            <w:r>
              <w:rPr>
                <w:rFonts w:hint="default" w:ascii="Times New Roman" w:hAnsi="Times New Roman" w:eastAsia="宋体" w:cs="Times New Roman"/>
                <w:color w:val="000000"/>
                <w:sz w:val="24"/>
                <w:szCs w:val="24"/>
                <w:highlight w:val="none"/>
              </w:rPr>
              <w:t>除尘器处理后经1根</w:t>
            </w:r>
            <w:r>
              <w:rPr>
                <w:rFonts w:hint="eastAsia" w:ascii="Times New Roman" w:hAnsi="Times New Roman" w:eastAsia="宋体" w:cs="Times New Roman"/>
                <w:color w:val="000000"/>
                <w:sz w:val="24"/>
                <w:szCs w:val="24"/>
                <w:highlight w:val="none"/>
                <w:lang w:val="en-US" w:eastAsia="zh-CN"/>
              </w:rPr>
              <w:t>15</w:t>
            </w:r>
            <w:r>
              <w:rPr>
                <w:rFonts w:hint="default" w:ascii="Times New Roman" w:hAnsi="Times New Roman" w:eastAsia="宋体" w:cs="Times New Roman"/>
                <w:color w:val="000000"/>
                <w:sz w:val="24"/>
                <w:szCs w:val="24"/>
                <w:highlight w:val="none"/>
              </w:rPr>
              <w:t>m排气筒排放（DA00</w:t>
            </w:r>
            <w:r>
              <w:rPr>
                <w:rFonts w:hint="eastAsia" w:ascii="Times New Roman" w:hAnsi="Times New Roman" w:eastAsia="宋体" w:cs="Times New Roman"/>
                <w:color w:val="000000"/>
                <w:sz w:val="24"/>
                <w:szCs w:val="24"/>
                <w:highlight w:val="none"/>
                <w:lang w:val="en-US" w:eastAsia="zh-CN"/>
              </w:rPr>
              <w:t>6</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w:t>
            </w:r>
          </w:p>
          <w:p>
            <w:pPr>
              <w:pStyle w:val="2"/>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sz w:val="24"/>
                <w:szCs w:val="24"/>
                <w:highlight w:val="none"/>
                <w:lang w:val="en-US" w:eastAsia="zh-CN"/>
              </w:rPr>
              <w:t>参照和类比</w:t>
            </w:r>
            <w:r>
              <w:rPr>
                <w:rFonts w:hint="default" w:ascii="Times New Roman" w:hAnsi="Times New Roman" w:eastAsia="宋体" w:cs="Times New Roman"/>
                <w:color w:val="000000"/>
                <w:sz w:val="24"/>
                <w:szCs w:val="24"/>
                <w:highlight w:val="none"/>
              </w:rPr>
              <w:t>《排放源统计调查产排污核算方法和系数手册》</w:t>
            </w:r>
            <w:r>
              <w:rPr>
                <w:rFonts w:hint="eastAsia" w:ascii="Times New Roman" w:hAnsi="Times New Roman" w:eastAsia="宋体" w:cs="Times New Roman"/>
                <w:color w:val="000000"/>
                <w:sz w:val="24"/>
                <w:szCs w:val="24"/>
                <w:highlight w:val="none"/>
                <w:lang w:eastAsia="zh-CN"/>
              </w:rPr>
              <w:t>（4430 工业锅炉（热力生产和供应行业）产污系数表-生物质工业锅炉）</w:t>
            </w:r>
            <w:r>
              <w:rPr>
                <w:rFonts w:hint="eastAsia" w:ascii="Times New Roman" w:hAnsi="Times New Roman" w:eastAsia="宋体" w:cs="Times New Roman"/>
                <w:color w:val="000000"/>
                <w:sz w:val="24"/>
                <w:szCs w:val="24"/>
                <w:highlight w:val="none"/>
                <w:lang w:val="en-US" w:eastAsia="zh-CN"/>
              </w:rPr>
              <w:t>中生物质燃烧烟气产生系数，估算出热风炉燃烧烟气中各污染物排放情况，具体见下表。</w:t>
            </w:r>
          </w:p>
          <w:p>
            <w:pPr>
              <w:tabs>
                <w:tab w:val="left" w:pos="720"/>
              </w:tabs>
              <w:adjustRightIn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cs="Times New Roman"/>
                <w:b/>
                <w:bCs/>
                <w:color w:val="auto"/>
                <w:sz w:val="24"/>
                <w:szCs w:val="24"/>
                <w:lang w:val="en-US" w:eastAsia="zh-CN"/>
              </w:rPr>
              <w:t>4.2</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热风炉</w:t>
            </w:r>
            <w:r>
              <w:rPr>
                <w:rFonts w:hint="default" w:ascii="Times New Roman" w:hAnsi="Times New Roman" w:cs="Times New Roman"/>
                <w:b/>
                <w:bCs/>
                <w:color w:val="auto"/>
                <w:sz w:val="24"/>
                <w:szCs w:val="24"/>
              </w:rPr>
              <w:t>废气产</w:t>
            </w:r>
            <w:r>
              <w:rPr>
                <w:rFonts w:hint="eastAsia" w:ascii="Times New Roman" w:hAnsi="Times New Roman" w:cs="Times New Roman"/>
                <w:b/>
                <w:bCs/>
                <w:color w:val="auto"/>
                <w:sz w:val="24"/>
                <w:szCs w:val="24"/>
                <w:lang w:val="en-US" w:eastAsia="zh-CN"/>
              </w:rPr>
              <w:t>排</w:t>
            </w:r>
            <w:r>
              <w:rPr>
                <w:rFonts w:hint="default" w:ascii="Times New Roman" w:hAnsi="Times New Roman" w:cs="Times New Roman"/>
                <w:b/>
                <w:bCs/>
                <w:color w:val="auto"/>
                <w:sz w:val="24"/>
                <w:szCs w:val="24"/>
              </w:rPr>
              <w:t>情况一览表</w:t>
            </w:r>
          </w:p>
          <w:tbl>
            <w:tblPr>
              <w:tblStyle w:val="30"/>
              <w:tblW w:w="76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7" w:type="dxa"/>
                <w:bottom w:w="0" w:type="dxa"/>
                <w:right w:w="17" w:type="dxa"/>
              </w:tblCellMar>
            </w:tblPr>
            <w:tblGrid>
              <w:gridCol w:w="1047"/>
              <w:gridCol w:w="736"/>
              <w:gridCol w:w="750"/>
              <w:gridCol w:w="902"/>
              <w:gridCol w:w="797"/>
              <w:gridCol w:w="1054"/>
              <w:gridCol w:w="763"/>
              <w:gridCol w:w="806"/>
              <w:gridCol w:w="7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417" w:hRule="atLeast"/>
                <w:jc w:val="center"/>
              </w:trPr>
              <w:tc>
                <w:tcPr>
                  <w:tcW w:w="1047" w:type="dxa"/>
                  <w:vMerge w:val="restart"/>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污染源名称</w:t>
                  </w:r>
                </w:p>
              </w:tc>
              <w:tc>
                <w:tcPr>
                  <w:tcW w:w="736" w:type="dxa"/>
                  <w:vMerge w:val="restart"/>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排气量</w:t>
                  </w:r>
                </w:p>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750" w:type="dxa"/>
                  <w:vMerge w:val="restart"/>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699" w:type="dxa"/>
                  <w:gridSpan w:val="2"/>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产生情况</w:t>
                  </w:r>
                </w:p>
              </w:tc>
              <w:tc>
                <w:tcPr>
                  <w:tcW w:w="1054" w:type="dxa"/>
                  <w:vMerge w:val="restart"/>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拟采取的处理方式</w:t>
                  </w:r>
                </w:p>
              </w:tc>
              <w:tc>
                <w:tcPr>
                  <w:tcW w:w="2367" w:type="dxa"/>
                  <w:gridSpan w:val="3"/>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80" w:hRule="atLeast"/>
                <w:jc w:val="center"/>
              </w:trPr>
              <w:tc>
                <w:tcPr>
                  <w:tcW w:w="1047" w:type="dxa"/>
                  <w:vMerge w:val="continue"/>
                  <w:noWrap w:val="0"/>
                  <w:tcMar>
                    <w:left w:w="28" w:type="dxa"/>
                    <w:right w:w="28" w:type="dxa"/>
                  </w:tcMar>
                  <w:vAlign w:val="center"/>
                </w:tcPr>
                <w:p>
                  <w:pPr>
                    <w:widowControl/>
                    <w:adjustRightInd w:val="0"/>
                    <w:jc w:val="center"/>
                    <w:rPr>
                      <w:rFonts w:hint="default" w:ascii="Times New Roman" w:hAnsi="Times New Roman" w:cs="Times New Roman"/>
                      <w:color w:val="auto"/>
                      <w:sz w:val="21"/>
                      <w:szCs w:val="21"/>
                    </w:rPr>
                  </w:pPr>
                </w:p>
              </w:tc>
              <w:tc>
                <w:tcPr>
                  <w:tcW w:w="736" w:type="dxa"/>
                  <w:vMerge w:val="continue"/>
                  <w:noWrap w:val="0"/>
                  <w:tcMar>
                    <w:left w:w="28" w:type="dxa"/>
                    <w:right w:w="28" w:type="dxa"/>
                  </w:tcMar>
                  <w:vAlign w:val="center"/>
                </w:tcPr>
                <w:p>
                  <w:pPr>
                    <w:widowControl/>
                    <w:adjustRightInd w:val="0"/>
                    <w:jc w:val="center"/>
                    <w:rPr>
                      <w:rFonts w:hint="default" w:ascii="Times New Roman" w:hAnsi="Times New Roman" w:cs="Times New Roman"/>
                      <w:color w:val="auto"/>
                      <w:sz w:val="21"/>
                      <w:szCs w:val="21"/>
                    </w:rPr>
                  </w:pPr>
                </w:p>
              </w:tc>
              <w:tc>
                <w:tcPr>
                  <w:tcW w:w="750" w:type="dxa"/>
                  <w:vMerge w:val="continue"/>
                  <w:noWrap w:val="0"/>
                  <w:tcMar>
                    <w:left w:w="28" w:type="dxa"/>
                    <w:right w:w="28" w:type="dxa"/>
                  </w:tcMar>
                  <w:vAlign w:val="center"/>
                </w:tcPr>
                <w:p>
                  <w:pPr>
                    <w:widowControl/>
                    <w:adjustRightInd w:val="0"/>
                    <w:jc w:val="center"/>
                    <w:rPr>
                      <w:rFonts w:hint="default" w:ascii="Times New Roman" w:hAnsi="Times New Roman" w:cs="Times New Roman"/>
                      <w:color w:val="auto"/>
                      <w:sz w:val="21"/>
                      <w:szCs w:val="21"/>
                    </w:rPr>
                  </w:pPr>
                </w:p>
              </w:tc>
              <w:tc>
                <w:tcPr>
                  <w:tcW w:w="902" w:type="dxa"/>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w:t>
                  </w:r>
                </w:p>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797" w:type="dxa"/>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054" w:type="dxa"/>
                  <w:vMerge w:val="continue"/>
                  <w:noWrap w:val="0"/>
                  <w:vAlign w:val="center"/>
                </w:tcPr>
                <w:p>
                  <w:pPr>
                    <w:adjustRightInd w:val="0"/>
                    <w:jc w:val="center"/>
                    <w:rPr>
                      <w:rFonts w:hint="default" w:ascii="Times New Roman" w:hAnsi="Times New Roman" w:cs="Times New Roman"/>
                      <w:color w:val="auto"/>
                      <w:sz w:val="21"/>
                      <w:szCs w:val="21"/>
                    </w:rPr>
                  </w:pPr>
                </w:p>
              </w:tc>
              <w:tc>
                <w:tcPr>
                  <w:tcW w:w="763" w:type="dxa"/>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806" w:type="dxa"/>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798" w:type="dxa"/>
                  <w:noWrap w:val="0"/>
                  <w:tcMar>
                    <w:top w:w="0" w:type="dxa"/>
                    <w:left w:w="28" w:type="dxa"/>
                    <w:bottom w:w="0" w:type="dxa"/>
                    <w:right w:w="28" w:type="dxa"/>
                  </w:tcMar>
                  <w:vAlign w:val="center"/>
                </w:tcPr>
                <w:p>
                  <w:pPr>
                    <w:adjustRightIn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auto"/>
                      <w:sz w:val="21"/>
                      <w:szCs w:val="21"/>
                      <w:lang w:val="en-US" w:eastAsia="zh-CN"/>
                    </w:rPr>
                    <w:t>排放时间及排放高度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98" w:hRule="atLeast"/>
                <w:jc w:val="center"/>
              </w:trPr>
              <w:tc>
                <w:tcPr>
                  <w:tcW w:w="1047" w:type="dxa"/>
                  <w:vMerge w:val="restart"/>
                  <w:noWrap w:val="0"/>
                  <w:tcMar>
                    <w:top w:w="0" w:type="dxa"/>
                    <w:left w:w="28" w:type="dxa"/>
                    <w:bottom w:w="0" w:type="dxa"/>
                    <w:right w:w="28" w:type="dxa"/>
                  </w:tcMar>
                  <w:vAlign w:val="center"/>
                </w:tcPr>
                <w:p>
                  <w:pPr>
                    <w:adjustRightIn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热风炉</w:t>
                  </w:r>
                </w:p>
              </w:tc>
              <w:tc>
                <w:tcPr>
                  <w:tcW w:w="736" w:type="dxa"/>
                  <w:vMerge w:val="restart"/>
                  <w:noWrap w:val="0"/>
                  <w:tcMar>
                    <w:top w:w="0" w:type="dxa"/>
                    <w:left w:w="0" w:type="dxa"/>
                    <w:bottom w:w="0" w:type="dxa"/>
                    <w:right w:w="0" w:type="dxa"/>
                  </w:tcMar>
                  <w:vAlign w:val="center"/>
                </w:tcPr>
                <w:p>
                  <w:pPr>
                    <w:adjustRightIn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405.6</w:t>
                  </w:r>
                  <w:r>
                    <w:rPr>
                      <w:rFonts w:hint="default" w:ascii="Times New Roman" w:hAnsi="Times New Roman" w:cs="Times New Roman"/>
                      <w:color w:val="auto"/>
                      <w:sz w:val="21"/>
                      <w:szCs w:val="21"/>
                    </w:rPr>
                    <w:t>万</w:t>
                  </w:r>
                </w:p>
              </w:tc>
              <w:tc>
                <w:tcPr>
                  <w:tcW w:w="750" w:type="dxa"/>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902"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eastAsia" w:eastAsia="等线" w:cs="Times New Roman"/>
                      <w:color w:val="auto"/>
                      <w:sz w:val="21"/>
                      <w:szCs w:val="21"/>
                      <w:lang w:val="en-US" w:eastAsia="zh-CN"/>
                    </w:rPr>
                    <w:t>80.128</w:t>
                  </w:r>
                </w:p>
              </w:tc>
              <w:tc>
                <w:tcPr>
                  <w:tcW w:w="797"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eastAsia" w:eastAsia="等线" w:cs="Times New Roman"/>
                      <w:color w:val="auto"/>
                      <w:sz w:val="21"/>
                      <w:szCs w:val="21"/>
                      <w:lang w:val="en-US" w:eastAsia="zh-CN"/>
                    </w:rPr>
                    <w:t>0.325</w:t>
                  </w:r>
                </w:p>
              </w:tc>
              <w:tc>
                <w:tcPr>
                  <w:tcW w:w="1054" w:type="dxa"/>
                  <w:vMerge w:val="restart"/>
                  <w:noWrap w:val="0"/>
                  <w:vAlign w:val="center"/>
                </w:tcPr>
                <w:p>
                  <w:pPr>
                    <w:adjustRightIn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高温</w:t>
                  </w:r>
                  <w:r>
                    <w:rPr>
                      <w:rFonts w:hint="default" w:ascii="Times New Roman" w:hAnsi="Times New Roman" w:cs="Times New Roman"/>
                      <w:color w:val="auto"/>
                      <w:sz w:val="21"/>
                      <w:szCs w:val="21"/>
                    </w:rPr>
                    <w:t>布袋除尘器</w:t>
                  </w:r>
                </w:p>
              </w:tc>
              <w:tc>
                <w:tcPr>
                  <w:tcW w:w="763"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eastAsia" w:eastAsia="等线" w:cs="Times New Roman"/>
                      <w:color w:val="auto"/>
                      <w:sz w:val="21"/>
                      <w:szCs w:val="21"/>
                      <w:lang w:val="en-US" w:eastAsia="zh-CN"/>
                    </w:rPr>
                    <w:t>0.8</w:t>
                  </w:r>
                </w:p>
              </w:tc>
              <w:tc>
                <w:tcPr>
                  <w:tcW w:w="806"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eastAsia" w:eastAsia="等线" w:cs="Times New Roman"/>
                      <w:color w:val="auto"/>
                      <w:sz w:val="21"/>
                      <w:szCs w:val="21"/>
                      <w:lang w:val="en-US" w:eastAsia="zh-CN"/>
                    </w:rPr>
                    <w:t>0.003</w:t>
                  </w:r>
                </w:p>
              </w:tc>
              <w:tc>
                <w:tcPr>
                  <w:tcW w:w="798" w:type="dxa"/>
                  <w:vMerge w:val="restart"/>
                  <w:noWrap w:val="0"/>
                  <w:tcMar>
                    <w:top w:w="0" w:type="dxa"/>
                    <w:left w:w="28" w:type="dxa"/>
                    <w:bottom w:w="0" w:type="dxa"/>
                    <w:right w:w="28" w:type="dxa"/>
                  </w:tcMar>
                  <w:vAlign w:val="center"/>
                </w:tcPr>
                <w:p>
                  <w:pPr>
                    <w:jc w:val="center"/>
                    <w:rPr>
                      <w:rFonts w:hint="eastAsia"/>
                      <w:lang w:val="en-US" w:eastAsia="zh-CN"/>
                    </w:rPr>
                  </w:pPr>
                  <w:r>
                    <w:rPr>
                      <w:rFonts w:hint="eastAsia"/>
                      <w:lang w:val="en-US" w:eastAsia="zh-CN"/>
                    </w:rPr>
                    <w:t>1248h/</w:t>
                  </w:r>
                </w:p>
                <w:p>
                  <w:pPr>
                    <w:jc w:val="center"/>
                    <w:rPr>
                      <w:rFonts w:hint="default"/>
                      <w:lang w:val="en-US" w:eastAsia="zh-CN"/>
                    </w:rPr>
                  </w:pPr>
                  <w:r>
                    <w:rPr>
                      <w:rFonts w:hint="eastAsia"/>
                      <w:lang w:val="en-US" w:eastAsia="zh-CN"/>
                    </w:rPr>
                    <w:t>15m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356" w:hRule="atLeast"/>
                <w:jc w:val="center"/>
              </w:trPr>
              <w:tc>
                <w:tcPr>
                  <w:tcW w:w="1047" w:type="dxa"/>
                  <w:vMerge w:val="continue"/>
                  <w:noWrap w:val="0"/>
                  <w:tcMar>
                    <w:left w:w="28" w:type="dxa"/>
                    <w:right w:w="28" w:type="dxa"/>
                  </w:tcMar>
                  <w:vAlign w:val="center"/>
                </w:tcPr>
                <w:p>
                  <w:pPr>
                    <w:widowControl/>
                    <w:adjustRightInd w:val="0"/>
                    <w:jc w:val="center"/>
                    <w:rPr>
                      <w:rFonts w:hint="default" w:ascii="Times New Roman" w:hAnsi="Times New Roman" w:cs="Times New Roman"/>
                      <w:color w:val="auto"/>
                      <w:sz w:val="21"/>
                      <w:szCs w:val="21"/>
                    </w:rPr>
                  </w:pPr>
                </w:p>
              </w:tc>
              <w:tc>
                <w:tcPr>
                  <w:tcW w:w="736" w:type="dxa"/>
                  <w:vMerge w:val="continue"/>
                  <w:noWrap w:val="0"/>
                  <w:tcMar>
                    <w:left w:w="28" w:type="dxa"/>
                    <w:right w:w="28" w:type="dxa"/>
                  </w:tcMar>
                  <w:vAlign w:val="center"/>
                </w:tcPr>
                <w:p>
                  <w:pPr>
                    <w:widowControl/>
                    <w:adjustRightInd w:val="0"/>
                    <w:jc w:val="center"/>
                    <w:rPr>
                      <w:rFonts w:hint="default" w:ascii="Times New Roman" w:hAnsi="Times New Roman" w:cs="Times New Roman"/>
                      <w:color w:val="auto"/>
                      <w:sz w:val="21"/>
                      <w:szCs w:val="21"/>
                    </w:rPr>
                  </w:pPr>
                </w:p>
              </w:tc>
              <w:tc>
                <w:tcPr>
                  <w:tcW w:w="750" w:type="dxa"/>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902"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eastAsia" w:eastAsia="等线" w:cs="Times New Roman"/>
                      <w:color w:val="auto"/>
                      <w:sz w:val="21"/>
                      <w:szCs w:val="21"/>
                      <w:lang w:val="en-US" w:eastAsia="zh-CN"/>
                    </w:rPr>
                    <w:t>54.49</w:t>
                  </w:r>
                </w:p>
              </w:tc>
              <w:tc>
                <w:tcPr>
                  <w:tcW w:w="797"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0.</w:t>
                  </w:r>
                  <w:r>
                    <w:rPr>
                      <w:rFonts w:hint="eastAsia" w:eastAsia="等线" w:cs="Times New Roman"/>
                      <w:color w:val="auto"/>
                      <w:sz w:val="21"/>
                      <w:szCs w:val="21"/>
                      <w:lang w:val="en-US" w:eastAsia="zh-CN"/>
                    </w:rPr>
                    <w:t>221</w:t>
                  </w:r>
                </w:p>
              </w:tc>
              <w:tc>
                <w:tcPr>
                  <w:tcW w:w="1054" w:type="dxa"/>
                  <w:vMerge w:val="continue"/>
                  <w:noWrap w:val="0"/>
                  <w:vAlign w:val="center"/>
                </w:tcPr>
                <w:p>
                  <w:pPr>
                    <w:adjustRightInd w:val="0"/>
                    <w:jc w:val="center"/>
                    <w:rPr>
                      <w:rFonts w:hint="default" w:ascii="Times New Roman" w:hAnsi="Times New Roman" w:cs="Times New Roman"/>
                      <w:color w:val="auto"/>
                      <w:sz w:val="21"/>
                      <w:szCs w:val="21"/>
                    </w:rPr>
                  </w:pPr>
                </w:p>
              </w:tc>
              <w:tc>
                <w:tcPr>
                  <w:tcW w:w="763"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eastAsia="zh-CN"/>
                    </w:rPr>
                  </w:pPr>
                  <w:r>
                    <w:rPr>
                      <w:rFonts w:hint="eastAsia" w:eastAsia="等线" w:cs="Times New Roman"/>
                      <w:color w:val="auto"/>
                      <w:sz w:val="21"/>
                      <w:szCs w:val="21"/>
                      <w:lang w:val="en-US" w:eastAsia="zh-CN"/>
                    </w:rPr>
                    <w:t>54.49</w:t>
                  </w:r>
                </w:p>
              </w:tc>
              <w:tc>
                <w:tcPr>
                  <w:tcW w:w="806"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rPr>
                  </w:pPr>
                  <w:r>
                    <w:rPr>
                      <w:rFonts w:hint="eastAsia" w:ascii="Times New Roman" w:hAnsi="Times New Roman" w:eastAsia="等线" w:cs="Times New Roman"/>
                      <w:color w:val="auto"/>
                      <w:sz w:val="21"/>
                      <w:szCs w:val="21"/>
                      <w:lang w:val="en-US" w:eastAsia="zh-CN"/>
                    </w:rPr>
                    <w:t>0.</w:t>
                  </w:r>
                  <w:r>
                    <w:rPr>
                      <w:rFonts w:hint="eastAsia" w:eastAsia="等线" w:cs="Times New Roman"/>
                      <w:color w:val="auto"/>
                      <w:sz w:val="21"/>
                      <w:szCs w:val="21"/>
                      <w:lang w:val="en-US" w:eastAsia="zh-CN"/>
                    </w:rPr>
                    <w:t>221</w:t>
                  </w:r>
                </w:p>
              </w:tc>
              <w:tc>
                <w:tcPr>
                  <w:tcW w:w="798" w:type="dxa"/>
                  <w:vMerge w:val="continue"/>
                  <w:noWrap w:val="0"/>
                  <w:tcMar>
                    <w:top w:w="0" w:type="dxa"/>
                    <w:left w:w="28" w:type="dxa"/>
                    <w:bottom w:w="0" w:type="dxa"/>
                    <w:right w:w="28" w:type="dxa"/>
                  </w:tcMar>
                  <w:vAlign w:val="center"/>
                </w:tcPr>
                <w:p>
                  <w:pPr>
                    <w:jc w:val="center"/>
                    <w:rPr>
                      <w:rFonts w:hint="eastAsia" w:eastAsia="等线" w:cs="Times New Roman"/>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cantSplit/>
                <w:trHeight w:val="239" w:hRule="atLeast"/>
                <w:jc w:val="center"/>
              </w:trPr>
              <w:tc>
                <w:tcPr>
                  <w:tcW w:w="1047" w:type="dxa"/>
                  <w:vMerge w:val="continue"/>
                  <w:noWrap w:val="0"/>
                  <w:tcMar>
                    <w:left w:w="28" w:type="dxa"/>
                    <w:right w:w="28" w:type="dxa"/>
                  </w:tcMar>
                  <w:vAlign w:val="center"/>
                </w:tcPr>
                <w:p>
                  <w:pPr>
                    <w:widowControl/>
                    <w:adjustRightInd w:val="0"/>
                    <w:jc w:val="center"/>
                    <w:rPr>
                      <w:rFonts w:hint="default" w:ascii="Times New Roman" w:hAnsi="Times New Roman" w:cs="Times New Roman"/>
                      <w:color w:val="auto"/>
                      <w:sz w:val="21"/>
                      <w:szCs w:val="21"/>
                    </w:rPr>
                  </w:pPr>
                </w:p>
              </w:tc>
              <w:tc>
                <w:tcPr>
                  <w:tcW w:w="736" w:type="dxa"/>
                  <w:vMerge w:val="continue"/>
                  <w:noWrap w:val="0"/>
                  <w:tcMar>
                    <w:left w:w="28" w:type="dxa"/>
                    <w:right w:w="28" w:type="dxa"/>
                  </w:tcMar>
                  <w:vAlign w:val="center"/>
                </w:tcPr>
                <w:p>
                  <w:pPr>
                    <w:widowControl/>
                    <w:adjustRightInd w:val="0"/>
                    <w:jc w:val="center"/>
                    <w:rPr>
                      <w:rFonts w:hint="default" w:ascii="Times New Roman" w:hAnsi="Times New Roman" w:cs="Times New Roman"/>
                      <w:color w:val="auto"/>
                      <w:sz w:val="21"/>
                      <w:szCs w:val="21"/>
                    </w:rPr>
                  </w:pPr>
                </w:p>
              </w:tc>
              <w:tc>
                <w:tcPr>
                  <w:tcW w:w="750" w:type="dxa"/>
                  <w:noWrap w:val="0"/>
                  <w:tcMar>
                    <w:top w:w="0" w:type="dxa"/>
                    <w:left w:w="28" w:type="dxa"/>
                    <w:bottom w:w="0" w:type="dxa"/>
                    <w:right w:w="28" w:type="dxa"/>
                  </w:tcMar>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NOx</w:t>
                  </w:r>
                </w:p>
              </w:tc>
              <w:tc>
                <w:tcPr>
                  <w:tcW w:w="902"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163.46</w:t>
                  </w:r>
                </w:p>
              </w:tc>
              <w:tc>
                <w:tcPr>
                  <w:tcW w:w="797"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eastAsia="zh-CN"/>
                    </w:rPr>
                  </w:pPr>
                  <w:r>
                    <w:rPr>
                      <w:rFonts w:hint="eastAsia" w:eastAsia="等线" w:cs="Times New Roman"/>
                      <w:color w:val="auto"/>
                      <w:sz w:val="21"/>
                      <w:szCs w:val="21"/>
                      <w:lang w:val="en-US" w:eastAsia="zh-CN"/>
                    </w:rPr>
                    <w:t>0.700</w:t>
                  </w:r>
                </w:p>
              </w:tc>
              <w:tc>
                <w:tcPr>
                  <w:tcW w:w="1054" w:type="dxa"/>
                  <w:vMerge w:val="continue"/>
                  <w:noWrap w:val="0"/>
                  <w:vAlign w:val="center"/>
                </w:tcPr>
                <w:p>
                  <w:pPr>
                    <w:adjustRightInd w:val="0"/>
                    <w:jc w:val="center"/>
                    <w:rPr>
                      <w:rFonts w:hint="default" w:ascii="Times New Roman" w:hAnsi="Times New Roman" w:cs="Times New Roman"/>
                      <w:color w:val="auto"/>
                      <w:sz w:val="21"/>
                      <w:szCs w:val="21"/>
                    </w:rPr>
                  </w:pPr>
                </w:p>
              </w:tc>
              <w:tc>
                <w:tcPr>
                  <w:tcW w:w="763"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lang w:val="en-US"/>
                    </w:rPr>
                  </w:pPr>
                  <w:r>
                    <w:rPr>
                      <w:rFonts w:hint="default" w:ascii="Times New Roman" w:hAnsi="Times New Roman" w:eastAsia="等线" w:cs="Times New Roman"/>
                      <w:color w:val="auto"/>
                      <w:sz w:val="21"/>
                      <w:szCs w:val="21"/>
                      <w:lang w:val="en-US" w:eastAsia="zh-CN"/>
                    </w:rPr>
                    <w:t>163.46</w:t>
                  </w:r>
                </w:p>
              </w:tc>
              <w:tc>
                <w:tcPr>
                  <w:tcW w:w="806" w:type="dxa"/>
                  <w:noWrap w:val="0"/>
                  <w:tcMar>
                    <w:top w:w="0" w:type="dxa"/>
                    <w:left w:w="28" w:type="dxa"/>
                    <w:bottom w:w="0" w:type="dxa"/>
                    <w:right w:w="28" w:type="dxa"/>
                  </w:tcMar>
                  <w:vAlign w:val="center"/>
                </w:tcPr>
                <w:p>
                  <w:pPr>
                    <w:jc w:val="center"/>
                    <w:rPr>
                      <w:rFonts w:hint="default" w:ascii="Times New Roman" w:hAnsi="Times New Roman" w:eastAsia="等线" w:cs="Times New Roman"/>
                      <w:color w:val="auto"/>
                      <w:sz w:val="21"/>
                      <w:szCs w:val="21"/>
                    </w:rPr>
                  </w:pPr>
                  <w:r>
                    <w:rPr>
                      <w:rFonts w:hint="eastAsia" w:eastAsia="等线" w:cs="Times New Roman"/>
                      <w:color w:val="auto"/>
                      <w:sz w:val="21"/>
                      <w:szCs w:val="21"/>
                      <w:lang w:val="en-US" w:eastAsia="zh-CN"/>
                    </w:rPr>
                    <w:t>0.700</w:t>
                  </w:r>
                </w:p>
              </w:tc>
              <w:tc>
                <w:tcPr>
                  <w:tcW w:w="798" w:type="dxa"/>
                  <w:vMerge w:val="continue"/>
                  <w:noWrap w:val="0"/>
                  <w:tcMar>
                    <w:top w:w="0" w:type="dxa"/>
                    <w:left w:w="28" w:type="dxa"/>
                    <w:bottom w:w="0" w:type="dxa"/>
                    <w:right w:w="28" w:type="dxa"/>
                  </w:tcMar>
                  <w:vAlign w:val="center"/>
                </w:tcPr>
                <w:p>
                  <w:pPr>
                    <w:jc w:val="center"/>
                    <w:rPr>
                      <w:rFonts w:hint="eastAsia" w:eastAsia="等线" w:cs="Times New Roman"/>
                      <w:color w:val="auto"/>
                      <w:sz w:val="21"/>
                      <w:szCs w:val="21"/>
                      <w:lang w:val="en-US" w:eastAsia="zh-CN"/>
                    </w:rPr>
                  </w:pPr>
                </w:p>
              </w:tc>
            </w:tr>
          </w:tbl>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420" w:leftChars="0" w:right="0" w:rightChars="0"/>
              <w:jc w:val="left"/>
              <w:textAlignment w:val="auto"/>
              <w:rPr>
                <w:rFonts w:hint="eastAsia" w:ascii="Times New Roman" w:hAnsi="Times New Roman" w:eastAsia="宋体" w:cs="Times New Roman"/>
                <w:b/>
                <w:bCs/>
                <w:color w:val="000000"/>
                <w:kern w:val="0"/>
                <w:sz w:val="24"/>
                <w:szCs w:val="24"/>
                <w:highlight w:val="none"/>
                <w:lang w:val="en-US" w:eastAsia="zh-CN"/>
              </w:rPr>
            </w:pPr>
            <w:r>
              <w:rPr>
                <w:rFonts w:hint="eastAsia" w:ascii="Times New Roman" w:hAnsi="Times New Roman" w:eastAsia="宋体" w:cs="Times New Roman"/>
                <w:b/>
                <w:bCs/>
                <w:color w:val="000000"/>
                <w:kern w:val="0"/>
                <w:sz w:val="24"/>
                <w:szCs w:val="24"/>
                <w:highlight w:val="none"/>
                <w:lang w:val="en-US" w:eastAsia="zh-CN"/>
              </w:rPr>
              <w:t>（2）稻谷烘干废气</w:t>
            </w:r>
          </w:p>
          <w:p>
            <w:pPr>
              <w:keepNext w:val="0"/>
              <w:keepLines w:val="0"/>
              <w:pageBreakBefore w:val="0"/>
              <w:widowControl/>
              <w:numPr>
                <w:ilvl w:val="0"/>
                <w:numId w:val="0"/>
              </w:numPr>
              <w:kinsoku/>
              <w:wordWrap/>
              <w:overflowPunct/>
              <w:topLinePunct w:val="0"/>
              <w:autoSpaceDE/>
              <w:autoSpaceDN/>
              <w:bidi w:val="0"/>
              <w:adjustRightInd/>
              <w:spacing w:line="360" w:lineRule="auto"/>
              <w:ind w:left="0" w:leftChars="0" w:right="0" w:rightChars="0" w:firstLine="420" w:firstLineChars="175"/>
              <w:jc w:val="left"/>
              <w:textAlignment w:val="auto"/>
              <w:rPr>
                <w:rFonts w:hint="eastAsia" w:ascii="Times New Roman" w:hAnsi="Times New Roman" w:eastAsia="宋体" w:cs="Times New Roman"/>
                <w:color w:val="000000"/>
                <w:kern w:val="0"/>
                <w:sz w:val="24"/>
                <w:szCs w:val="24"/>
                <w:highlight w:val="none"/>
                <w:lang w:val="en-US" w:eastAsia="zh-CN"/>
              </w:rPr>
            </w:pPr>
            <w:r>
              <w:rPr>
                <w:rFonts w:hint="eastAsia" w:ascii="Times New Roman" w:hAnsi="Times New Roman" w:eastAsia="宋体" w:cs="Times New Roman"/>
                <w:color w:val="000000"/>
                <w:kern w:val="0"/>
                <w:sz w:val="24"/>
                <w:szCs w:val="24"/>
                <w:highlight w:val="none"/>
                <w:lang w:val="en-US" w:eastAsia="zh-CN"/>
              </w:rPr>
              <w:t>烘干机组热风炉产生的热烟气经过换热装置后进入烘干筒内对稻谷进行烘干，每个烘干筒后端配套2台14000m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lang w:val="en-US" w:eastAsia="zh-CN"/>
              </w:rPr>
              <w:t>/h风量的变频引风机，抽吸烘干筒的水蒸汽和稻谷夹带的灰尘、杂质至后端沉降室。因此，单位小时内进入沉降室内部的最大总风量为42万m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vertAlign w:val="baseline"/>
                <w:lang w:val="en-US" w:eastAsia="zh-CN"/>
              </w:rPr>
              <w:t>。为做到进排风平衡，沉降室须排风，因此，在沉降室</w:t>
            </w:r>
            <w:r>
              <w:rPr>
                <w:rFonts w:hint="eastAsia" w:ascii="Times New Roman" w:hAnsi="Times New Roman" w:eastAsia="宋体" w:cs="Times New Roman"/>
                <w:color w:val="000000"/>
                <w:kern w:val="0"/>
                <w:sz w:val="24"/>
                <w:szCs w:val="24"/>
                <w:highlight w:val="none"/>
                <w:lang w:val="en-US" w:eastAsia="zh-CN"/>
              </w:rPr>
              <w:t>顶部平台设置10台高压脉冲除尘器，一是用于沉降室排风，同时也对所排污风进行净化，10台高压脉冲除尘器总引风量50万m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lang w:val="en-US" w:eastAsia="zh-CN"/>
              </w:rPr>
              <w:t>/h。</w:t>
            </w:r>
          </w:p>
          <w:p>
            <w:pPr>
              <w:keepNext w:val="0"/>
              <w:keepLines w:val="0"/>
              <w:pageBreakBefore w:val="0"/>
              <w:widowControl/>
              <w:numPr>
                <w:ilvl w:val="0"/>
                <w:numId w:val="0"/>
              </w:numPr>
              <w:kinsoku/>
              <w:wordWrap/>
              <w:overflowPunct/>
              <w:topLinePunct w:val="0"/>
              <w:autoSpaceDE/>
              <w:autoSpaceDN/>
              <w:bidi w:val="0"/>
              <w:adjustRightInd/>
              <w:spacing w:line="360" w:lineRule="auto"/>
              <w:ind w:left="0" w:leftChars="0" w:right="0" w:rightChars="0" w:firstLine="420" w:firstLineChars="175"/>
              <w:jc w:val="left"/>
              <w:textAlignment w:val="auto"/>
              <w:rPr>
                <w:rFonts w:hint="eastAsia" w:ascii="Times New Roman" w:hAnsi="Times New Roman" w:eastAsia="宋体" w:cs="Times New Roman"/>
                <w:color w:val="000000"/>
                <w:kern w:val="0"/>
                <w:sz w:val="24"/>
                <w:szCs w:val="24"/>
                <w:highlight w:val="none"/>
                <w:lang w:val="en-US" w:eastAsia="zh-CN"/>
              </w:rPr>
            </w:pPr>
            <w:r>
              <w:rPr>
                <w:rFonts w:hint="eastAsia" w:ascii="Times New Roman" w:hAnsi="Times New Roman" w:eastAsia="宋体" w:cs="Times New Roman"/>
                <w:color w:val="000000"/>
                <w:kern w:val="0"/>
                <w:sz w:val="24"/>
                <w:szCs w:val="24"/>
                <w:highlight w:val="none"/>
                <w:lang w:val="en-US" w:eastAsia="zh-CN"/>
              </w:rPr>
              <w:t>稻谷烘干废气中污染物为粉尘。根据调阅相关资料，稻谷粒主要组分见下表。</w:t>
            </w:r>
          </w:p>
          <w:p>
            <w:pPr>
              <w:pStyle w:val="2"/>
              <w:rPr>
                <w:rFonts w:hint="eastAsia" w:ascii="Times New Roman" w:hAnsi="Times New Roman" w:eastAsia="宋体" w:cs="Times New Roman"/>
                <w:color w:val="000000"/>
                <w:kern w:val="0"/>
                <w:sz w:val="24"/>
                <w:szCs w:val="24"/>
                <w:highlight w:val="none"/>
                <w:lang w:val="en-US" w:eastAsia="zh-CN"/>
              </w:rPr>
            </w:pPr>
          </w:p>
          <w:p>
            <w:pPr>
              <w:pStyle w:val="2"/>
              <w:jc w:val="center"/>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表</w:t>
            </w:r>
            <w:r>
              <w:rPr>
                <w:rFonts w:hint="eastAsia" w:cs="Times New Roman"/>
                <w:b/>
                <w:bCs/>
                <w:color w:val="auto"/>
                <w:kern w:val="0"/>
                <w:sz w:val="24"/>
                <w:szCs w:val="24"/>
                <w:highlight w:val="none"/>
                <w:lang w:val="en-US" w:eastAsia="zh-CN"/>
              </w:rPr>
              <w:t>4.3</w:t>
            </w:r>
            <w:r>
              <w:rPr>
                <w:rFonts w:hint="eastAsia" w:ascii="Times New Roman" w:hAnsi="Times New Roman" w:eastAsia="宋体" w:cs="Times New Roman"/>
                <w:b/>
                <w:bCs/>
                <w:color w:val="auto"/>
                <w:kern w:val="0"/>
                <w:sz w:val="24"/>
                <w:szCs w:val="24"/>
                <w:highlight w:val="none"/>
                <w:lang w:val="en-US" w:eastAsia="zh-CN"/>
              </w:rPr>
              <w:t xml:space="preserve"> 稻谷子粒中各成分占比一览表     %</w:t>
            </w:r>
          </w:p>
          <w:tbl>
            <w:tblPr>
              <w:tblStyle w:val="31"/>
              <w:tblW w:w="7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775"/>
              <w:gridCol w:w="1005"/>
              <w:gridCol w:w="765"/>
              <w:gridCol w:w="1981"/>
              <w:gridCol w:w="113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1" w:type="dxa"/>
                  <w:noWrap w:val="0"/>
                  <w:vAlign w:val="center"/>
                </w:tcPr>
                <w:p>
                  <w:pPr>
                    <w:pStyle w:val="3"/>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种类</w:t>
                  </w:r>
                </w:p>
              </w:tc>
              <w:tc>
                <w:tcPr>
                  <w:tcW w:w="775" w:type="dxa"/>
                  <w:noWrap w:val="0"/>
                  <w:vAlign w:val="center"/>
                </w:tcPr>
                <w:p>
                  <w:pPr>
                    <w:pStyle w:val="3"/>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水分</w:t>
                  </w:r>
                </w:p>
              </w:tc>
              <w:tc>
                <w:tcPr>
                  <w:tcW w:w="1005" w:type="dxa"/>
                  <w:noWrap w:val="0"/>
                  <w:vAlign w:val="center"/>
                </w:tcPr>
                <w:p>
                  <w:pPr>
                    <w:pStyle w:val="3"/>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蛋白质</w:t>
                  </w:r>
                </w:p>
              </w:tc>
              <w:tc>
                <w:tcPr>
                  <w:tcW w:w="765" w:type="dxa"/>
                  <w:noWrap w:val="0"/>
                  <w:vAlign w:val="center"/>
                </w:tcPr>
                <w:p>
                  <w:pPr>
                    <w:pStyle w:val="3"/>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脂肪</w:t>
                  </w:r>
                </w:p>
              </w:tc>
              <w:tc>
                <w:tcPr>
                  <w:tcW w:w="1981" w:type="dxa"/>
                  <w:noWrap w:val="0"/>
                  <w:vAlign w:val="center"/>
                </w:tcPr>
                <w:p>
                  <w:pPr>
                    <w:pStyle w:val="3"/>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碳水化合物</w:t>
                  </w:r>
                </w:p>
              </w:tc>
              <w:tc>
                <w:tcPr>
                  <w:tcW w:w="1132" w:type="dxa"/>
                  <w:noWrap w:val="0"/>
                  <w:vAlign w:val="center"/>
                </w:tcPr>
                <w:p>
                  <w:pPr>
                    <w:pStyle w:val="3"/>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纤维素</w:t>
                  </w:r>
                </w:p>
              </w:tc>
              <w:tc>
                <w:tcPr>
                  <w:tcW w:w="1132" w:type="dxa"/>
                  <w:noWrap w:val="0"/>
                  <w:vAlign w:val="center"/>
                </w:tcPr>
                <w:p>
                  <w:pPr>
                    <w:pStyle w:val="3"/>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灰分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noWrap w:val="0"/>
                  <w:vAlign w:val="center"/>
                </w:tcPr>
                <w:p>
                  <w:pPr>
                    <w:pStyle w:val="3"/>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原稻谷</w:t>
                  </w:r>
                </w:p>
              </w:tc>
              <w:tc>
                <w:tcPr>
                  <w:tcW w:w="775" w:type="dxa"/>
                  <w:noWrap w:val="0"/>
                  <w:vAlign w:val="center"/>
                </w:tcPr>
                <w:p>
                  <w:pPr>
                    <w:pStyle w:val="3"/>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11.7</w:t>
                  </w:r>
                </w:p>
              </w:tc>
              <w:tc>
                <w:tcPr>
                  <w:tcW w:w="1005" w:type="dxa"/>
                  <w:noWrap w:val="0"/>
                  <w:vAlign w:val="center"/>
                </w:tcPr>
                <w:p>
                  <w:pPr>
                    <w:pStyle w:val="3"/>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8.1</w:t>
                  </w:r>
                </w:p>
              </w:tc>
              <w:tc>
                <w:tcPr>
                  <w:tcW w:w="765" w:type="dxa"/>
                  <w:noWrap w:val="0"/>
                  <w:vAlign w:val="center"/>
                </w:tcPr>
                <w:p>
                  <w:pPr>
                    <w:pStyle w:val="3"/>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1.8</w:t>
                  </w:r>
                </w:p>
              </w:tc>
              <w:tc>
                <w:tcPr>
                  <w:tcW w:w="1981" w:type="dxa"/>
                  <w:noWrap w:val="0"/>
                  <w:vAlign w:val="center"/>
                </w:tcPr>
                <w:p>
                  <w:pPr>
                    <w:pStyle w:val="3"/>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64.5</w:t>
                  </w:r>
                </w:p>
              </w:tc>
              <w:tc>
                <w:tcPr>
                  <w:tcW w:w="1132" w:type="dxa"/>
                  <w:noWrap w:val="0"/>
                  <w:vAlign w:val="center"/>
                </w:tcPr>
                <w:p>
                  <w:pPr>
                    <w:pStyle w:val="3"/>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8.9</w:t>
                  </w:r>
                </w:p>
              </w:tc>
              <w:tc>
                <w:tcPr>
                  <w:tcW w:w="1132" w:type="dxa"/>
                  <w:noWrap w:val="0"/>
                  <w:vAlign w:val="center"/>
                </w:tcPr>
                <w:p>
                  <w:pPr>
                    <w:pStyle w:val="3"/>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5.0</w:t>
                  </w:r>
                </w:p>
              </w:tc>
            </w:tr>
          </w:tbl>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0" w:leftChars="0" w:right="0" w:rightChars="0" w:firstLine="420" w:firstLineChars="175"/>
              <w:jc w:val="left"/>
              <w:textAlignment w:val="auto"/>
              <w:rPr>
                <w:rFonts w:hint="eastAsia" w:ascii="Times New Roman" w:hAnsi="Times New Roman" w:eastAsia="宋体" w:cs="Times New Roman"/>
                <w:color w:val="000000"/>
                <w:kern w:val="0"/>
                <w:sz w:val="24"/>
                <w:szCs w:val="24"/>
                <w:highlight w:val="none"/>
                <w:lang w:val="en-US" w:eastAsia="zh-CN"/>
              </w:rPr>
            </w:pPr>
            <w:r>
              <w:rPr>
                <w:rFonts w:hint="eastAsia" w:ascii="Times New Roman" w:hAnsi="Times New Roman" w:eastAsia="宋体" w:cs="Times New Roman"/>
                <w:color w:val="000000"/>
                <w:kern w:val="0"/>
                <w:sz w:val="24"/>
                <w:szCs w:val="24"/>
                <w:highlight w:val="none"/>
                <w:lang w:val="en-US" w:eastAsia="zh-CN"/>
              </w:rPr>
              <w:t>由上表可知，项目年收购5.2万吨原稻谷，总灰分2600吨，</w:t>
            </w:r>
            <w:r>
              <w:rPr>
                <w:rFonts w:hint="eastAsia" w:cs="Times New Roman"/>
                <w:color w:val="000000"/>
                <w:kern w:val="0"/>
                <w:sz w:val="24"/>
                <w:szCs w:val="24"/>
                <w:highlight w:val="none"/>
                <w:lang w:val="en-US" w:eastAsia="zh-CN"/>
              </w:rPr>
              <w:t>烘干系统为一个封闭系统，总通风量为50万m</w:t>
            </w:r>
            <w:r>
              <w:rPr>
                <w:rFonts w:hint="eastAsia" w:cs="Times New Roman"/>
                <w:color w:val="000000"/>
                <w:kern w:val="0"/>
                <w:sz w:val="24"/>
                <w:szCs w:val="24"/>
                <w:highlight w:val="none"/>
                <w:vertAlign w:val="superscript"/>
                <w:lang w:val="en-US" w:eastAsia="zh-CN"/>
              </w:rPr>
              <w:t>3</w:t>
            </w:r>
            <w:r>
              <w:rPr>
                <w:rFonts w:hint="eastAsia" w:cs="Times New Roman"/>
                <w:color w:val="000000"/>
                <w:kern w:val="0"/>
                <w:sz w:val="24"/>
                <w:szCs w:val="24"/>
                <w:highlight w:val="none"/>
                <w:lang w:val="en-US" w:eastAsia="zh-CN"/>
              </w:rPr>
              <w:t>/h，因此，原稻谷在烘干过程中，因大风量的吹扫，稻谷中的灰分基本上被风送至沉降室和布袋除尘系统，烘干后的稻谷残留灰分占比按1%计算。</w:t>
            </w:r>
            <w:r>
              <w:rPr>
                <w:rFonts w:hint="eastAsia" w:ascii="Times New Roman" w:hAnsi="Times New Roman" w:eastAsia="宋体" w:cs="Times New Roman"/>
                <w:color w:val="000000"/>
                <w:kern w:val="0"/>
                <w:sz w:val="24"/>
                <w:szCs w:val="24"/>
                <w:highlight w:val="none"/>
                <w:lang w:val="en-US" w:eastAsia="zh-CN"/>
              </w:rPr>
              <w:t>上述灰分的走向见下图。</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imes New Roman" w:hAnsi="Times New Roman" w:eastAsia="宋体" w:cs="Times New Roman"/>
                <w:color w:val="000000"/>
                <w:kern w:val="0"/>
                <w:sz w:val="24"/>
                <w:szCs w:val="24"/>
                <w:highlight w:val="none"/>
                <w:lang w:val="en-US" w:eastAsia="zh-CN"/>
              </w:rPr>
            </w:pPr>
            <w:r>
              <w:rPr>
                <w:rFonts w:hint="eastAsia" w:ascii="Times New Roman" w:hAnsi="Times New Roman" w:eastAsia="宋体" w:cs="Times New Roman"/>
                <w:color w:val="000000"/>
                <w:kern w:val="0"/>
                <w:sz w:val="24"/>
                <w:szCs w:val="24"/>
                <w:highlight w:val="none"/>
                <w:lang w:val="en-US" w:eastAsia="zh-CN"/>
              </w:rPr>
              <w:drawing>
                <wp:inline distT="0" distB="0" distL="114300" distR="114300">
                  <wp:extent cx="4787265" cy="2959735"/>
                  <wp:effectExtent l="12700" t="12700" r="19685" b="18415"/>
                  <wp:docPr id="33" name="ECB019B1-382A-4266-B25C-5B523AA43C14-1" descr="C:/Users/Administrator/AppData/Local/Temp/wps.hZoJH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B019B1-382A-4266-B25C-5B523AA43C14-1" descr="C:/Users/Administrator/AppData/Local/Temp/wps.hZoJHWwps"/>
                          <pic:cNvPicPr>
                            <a:picLocks noChangeAspect="1"/>
                          </pic:cNvPicPr>
                        </pic:nvPicPr>
                        <pic:blipFill>
                          <a:blip r:embed="rId22"/>
                          <a:stretch>
                            <a:fillRect/>
                          </a:stretch>
                        </pic:blipFill>
                        <pic:spPr>
                          <a:xfrm>
                            <a:off x="0" y="0"/>
                            <a:ext cx="4787265" cy="2959735"/>
                          </a:xfrm>
                          <a:prstGeom prst="rect">
                            <a:avLst/>
                          </a:prstGeom>
                          <a:noFill/>
                          <a:ln w="12700" cmpd="sng">
                            <a:solidFill>
                              <a:srgbClr val="FF0000"/>
                            </a:solidFill>
                            <a:prstDash val="solid"/>
                          </a:ln>
                        </pic:spPr>
                      </pic:pic>
                    </a:graphicData>
                  </a:graphic>
                </wp:inline>
              </w:drawing>
            </w:r>
          </w:p>
          <w:p>
            <w:pPr>
              <w:pStyle w:val="2"/>
              <w:jc w:val="center"/>
              <w:rPr>
                <w:rFonts w:hint="default"/>
                <w:b/>
                <w:bCs/>
                <w:lang w:val="en-US" w:eastAsia="zh-CN"/>
              </w:rPr>
            </w:pPr>
            <w:r>
              <w:rPr>
                <w:rFonts w:hint="eastAsia" w:ascii="Times New Roman" w:hAnsi="Times New Roman" w:eastAsia="宋体" w:cs="Times New Roman"/>
                <w:b/>
                <w:bCs/>
                <w:color w:val="000000"/>
                <w:kern w:val="0"/>
                <w:sz w:val="24"/>
                <w:szCs w:val="24"/>
                <w:highlight w:val="none"/>
                <w:lang w:val="en-US" w:eastAsia="zh-CN"/>
              </w:rPr>
              <w:t>图</w:t>
            </w:r>
            <w:r>
              <w:rPr>
                <w:rFonts w:hint="eastAsia" w:cs="Times New Roman"/>
                <w:b/>
                <w:bCs/>
                <w:color w:val="000000"/>
                <w:kern w:val="0"/>
                <w:sz w:val="24"/>
                <w:szCs w:val="24"/>
                <w:highlight w:val="none"/>
                <w:lang w:val="en-US" w:eastAsia="zh-CN"/>
              </w:rPr>
              <w:t>4-1</w:t>
            </w:r>
            <w:r>
              <w:rPr>
                <w:rFonts w:hint="eastAsia" w:ascii="Times New Roman" w:hAnsi="Times New Roman" w:eastAsia="宋体" w:cs="Times New Roman"/>
                <w:b/>
                <w:bCs/>
                <w:color w:val="000000"/>
                <w:kern w:val="0"/>
                <w:sz w:val="24"/>
                <w:szCs w:val="24"/>
                <w:highlight w:val="none"/>
                <w:lang w:val="en-US" w:eastAsia="zh-CN"/>
              </w:rPr>
              <w:t xml:space="preserve"> 收购原稻谷中所含灰分物料平衡  单位：吨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20" w:firstLineChars="175"/>
              <w:jc w:val="left"/>
              <w:textAlignment w:val="auto"/>
              <w:rPr>
                <w:rFonts w:hint="default" w:ascii="Times New Roman" w:hAnsi="Times New Roman" w:eastAsia="宋体" w:cs="Times New Roman"/>
                <w:color w:val="000000"/>
                <w:kern w:val="0"/>
                <w:sz w:val="24"/>
                <w:szCs w:val="24"/>
                <w:highlight w:val="none"/>
                <w:vertAlign w:val="baseline"/>
                <w:lang w:val="en-US" w:eastAsia="zh-CN"/>
              </w:rPr>
            </w:pPr>
            <w:r>
              <w:rPr>
                <w:rFonts w:hint="eastAsia" w:ascii="Times New Roman" w:hAnsi="Times New Roman" w:eastAsia="宋体" w:cs="Times New Roman"/>
                <w:color w:val="000000"/>
                <w:kern w:val="0"/>
                <w:sz w:val="24"/>
                <w:szCs w:val="24"/>
                <w:highlight w:val="none"/>
                <w:lang w:val="en-US" w:eastAsia="zh-CN"/>
              </w:rPr>
              <w:t>根据上述图可知，</w:t>
            </w:r>
            <w:r>
              <w:rPr>
                <w:rFonts w:hint="eastAsia" w:cs="Times New Roman"/>
                <w:color w:val="000000"/>
                <w:kern w:val="0"/>
                <w:sz w:val="24"/>
                <w:szCs w:val="24"/>
                <w:highlight w:val="none"/>
                <w:lang w:val="en-US" w:eastAsia="zh-CN"/>
              </w:rPr>
              <w:t>烘干系统沉降室和布袋除尘器外排粉尘量为2.6吨，</w:t>
            </w:r>
            <w:r>
              <w:rPr>
                <w:rFonts w:hint="eastAsia" w:ascii="Times New Roman" w:hAnsi="Times New Roman" w:eastAsia="宋体" w:cs="Times New Roman"/>
                <w:color w:val="000000"/>
                <w:kern w:val="0"/>
                <w:sz w:val="24"/>
                <w:szCs w:val="24"/>
                <w:highlight w:val="none"/>
                <w:lang w:val="en-US" w:eastAsia="zh-CN"/>
              </w:rPr>
              <w:t>外排渠道：沉降室顶部10台脉冲布袋除尘器排口（DA001-DA005），总排放速率</w:t>
            </w:r>
            <w:r>
              <w:rPr>
                <w:rFonts w:hint="eastAsia" w:cs="Times New Roman"/>
                <w:color w:val="000000"/>
                <w:kern w:val="0"/>
                <w:sz w:val="24"/>
                <w:szCs w:val="24"/>
                <w:highlight w:val="none"/>
                <w:lang w:val="en-US" w:eastAsia="zh-CN"/>
              </w:rPr>
              <w:t>2.06</w:t>
            </w:r>
            <w:r>
              <w:rPr>
                <w:rFonts w:hint="eastAsia" w:ascii="Times New Roman" w:hAnsi="Times New Roman" w:eastAsia="宋体" w:cs="Times New Roman"/>
                <w:color w:val="000000"/>
                <w:kern w:val="0"/>
                <w:sz w:val="24"/>
                <w:szCs w:val="24"/>
                <w:highlight w:val="none"/>
                <w:lang w:val="en-US" w:eastAsia="zh-CN"/>
              </w:rPr>
              <w:t>kg/h</w:t>
            </w:r>
            <w:r>
              <w:rPr>
                <w:rFonts w:hint="eastAsia" w:cs="Times New Roman"/>
                <w:color w:val="000000"/>
                <w:kern w:val="0"/>
                <w:sz w:val="24"/>
                <w:szCs w:val="24"/>
                <w:highlight w:val="none"/>
                <w:lang w:val="en-US" w:eastAsia="zh-CN"/>
              </w:rPr>
              <w:t>（总烘干时间1248h）</w:t>
            </w:r>
            <w:r>
              <w:rPr>
                <w:rFonts w:hint="eastAsia" w:ascii="Times New Roman" w:hAnsi="Times New Roman" w:eastAsia="宋体" w:cs="Times New Roman"/>
                <w:color w:val="000000"/>
                <w:kern w:val="0"/>
                <w:sz w:val="24"/>
                <w:szCs w:val="24"/>
                <w:highlight w:val="none"/>
                <w:lang w:val="en-US" w:eastAsia="zh-CN"/>
              </w:rPr>
              <w:t>，每个排气筒排放速率</w:t>
            </w:r>
            <w:r>
              <w:rPr>
                <w:rFonts w:hint="default" w:ascii="Arial" w:hAnsi="Arial" w:eastAsia="宋体" w:cs="Arial"/>
                <w:color w:val="000000"/>
                <w:kern w:val="0"/>
                <w:sz w:val="24"/>
                <w:szCs w:val="24"/>
                <w:highlight w:val="none"/>
                <w:lang w:val="en-US" w:eastAsia="zh-CN"/>
              </w:rPr>
              <w:t>≤</w:t>
            </w:r>
            <w:r>
              <w:rPr>
                <w:rFonts w:hint="eastAsia" w:cs="Times New Roman"/>
                <w:color w:val="000000"/>
                <w:kern w:val="0"/>
                <w:sz w:val="24"/>
                <w:szCs w:val="24"/>
                <w:highlight w:val="none"/>
                <w:lang w:val="en-US" w:eastAsia="zh-CN"/>
              </w:rPr>
              <w:t>0.42</w:t>
            </w:r>
            <w:r>
              <w:rPr>
                <w:rFonts w:hint="eastAsia" w:ascii="Times New Roman" w:hAnsi="Times New Roman" w:eastAsia="宋体" w:cs="Times New Roman"/>
                <w:color w:val="000000"/>
                <w:kern w:val="0"/>
                <w:sz w:val="24"/>
                <w:szCs w:val="24"/>
                <w:highlight w:val="none"/>
                <w:lang w:val="en-US" w:eastAsia="zh-CN"/>
              </w:rPr>
              <w:t>kg/h</w:t>
            </w:r>
            <w:r>
              <w:rPr>
                <w:rFonts w:hint="eastAsia" w:cs="Times New Roman"/>
                <w:color w:val="000000"/>
                <w:kern w:val="0"/>
                <w:sz w:val="24"/>
                <w:szCs w:val="24"/>
                <w:highlight w:val="none"/>
                <w:lang w:val="en-US" w:eastAsia="zh-CN"/>
              </w:rPr>
              <w:t>，</w:t>
            </w:r>
            <w:r>
              <w:rPr>
                <w:rFonts w:hint="eastAsia" w:ascii="Times New Roman" w:hAnsi="Times New Roman" w:eastAsia="宋体" w:cs="Times New Roman"/>
                <w:color w:val="000000"/>
                <w:kern w:val="0"/>
                <w:sz w:val="24"/>
                <w:szCs w:val="24"/>
                <w:highlight w:val="none"/>
                <w:lang w:val="en-US" w:eastAsia="zh-CN"/>
              </w:rPr>
              <w:t>排放浓度</w:t>
            </w:r>
            <w:r>
              <w:rPr>
                <w:rFonts w:hint="default" w:ascii="Arial" w:hAnsi="Arial" w:eastAsia="宋体" w:cs="Arial"/>
                <w:color w:val="000000"/>
                <w:kern w:val="0"/>
                <w:sz w:val="24"/>
                <w:szCs w:val="24"/>
                <w:highlight w:val="none"/>
                <w:lang w:val="en-US" w:eastAsia="zh-CN"/>
              </w:rPr>
              <w:t>≤</w:t>
            </w:r>
            <w:r>
              <w:rPr>
                <w:rFonts w:hint="eastAsia" w:cs="Times New Roman"/>
                <w:color w:val="000000"/>
                <w:kern w:val="0"/>
                <w:sz w:val="24"/>
                <w:szCs w:val="24"/>
                <w:highlight w:val="none"/>
                <w:lang w:val="en-US" w:eastAsia="zh-CN"/>
              </w:rPr>
              <w:t>4</w:t>
            </w:r>
            <w:r>
              <w:rPr>
                <w:rFonts w:hint="eastAsia" w:ascii="Times New Roman" w:hAnsi="Times New Roman" w:eastAsia="宋体" w:cs="Times New Roman"/>
                <w:color w:val="000000"/>
                <w:kern w:val="0"/>
                <w:sz w:val="24"/>
                <w:szCs w:val="24"/>
                <w:highlight w:val="none"/>
                <w:lang w:val="en-US" w:eastAsia="zh-CN"/>
              </w:rPr>
              <w:t>mg/m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20" w:firstLineChars="175"/>
              <w:jc w:val="left"/>
              <w:textAlignment w:val="auto"/>
              <w:rPr>
                <w:rFonts w:hint="default" w:ascii="Times New Roman" w:hAnsi="Times New Roman" w:eastAsia="宋体" w:cs="Times New Roman"/>
                <w:color w:val="000000"/>
                <w:kern w:val="0"/>
                <w:sz w:val="24"/>
                <w:szCs w:val="24"/>
                <w:highlight w:val="none"/>
                <w:vertAlign w:val="baseline"/>
                <w:lang w:val="en-US" w:eastAsia="zh-CN"/>
              </w:rPr>
            </w:pPr>
            <w:r>
              <w:rPr>
                <w:rFonts w:hint="eastAsia" w:ascii="Times New Roman" w:hAnsi="Times New Roman" w:eastAsia="宋体" w:cs="Times New Roman"/>
                <w:color w:val="000000"/>
                <w:kern w:val="0"/>
                <w:sz w:val="24"/>
                <w:szCs w:val="24"/>
                <w:highlight w:val="none"/>
                <w:lang w:val="en-US" w:eastAsia="zh-CN"/>
              </w:rPr>
              <w:t>烘干后的稻谷</w:t>
            </w:r>
            <w:r>
              <w:rPr>
                <w:rFonts w:hint="eastAsia" w:cs="Times New Roman"/>
                <w:color w:val="000000"/>
                <w:kern w:val="0"/>
                <w:sz w:val="24"/>
                <w:szCs w:val="24"/>
                <w:highlight w:val="none"/>
                <w:lang w:val="en-US" w:eastAsia="zh-CN"/>
              </w:rPr>
              <w:t>通过地坑入料口进入原粮仓，地坑口上端设置集气罩和布袋除尘器，收集和处理该环节的粉尘，收集效率90%，布袋除尘器处理效率99%，因此，</w:t>
            </w:r>
            <w:r>
              <w:rPr>
                <w:rFonts w:hint="eastAsia" w:ascii="Times New Roman" w:hAnsi="Times New Roman" w:eastAsia="宋体" w:cs="Times New Roman"/>
                <w:color w:val="000000"/>
                <w:kern w:val="0"/>
                <w:sz w:val="24"/>
                <w:szCs w:val="24"/>
                <w:highlight w:val="none"/>
                <w:lang w:val="en-US" w:eastAsia="zh-CN"/>
              </w:rPr>
              <w:t>外排入环境粉尘量为0.</w:t>
            </w:r>
            <w:r>
              <w:rPr>
                <w:rFonts w:hint="eastAsia" w:cs="Times New Roman"/>
                <w:color w:val="000000"/>
                <w:kern w:val="0"/>
                <w:sz w:val="24"/>
                <w:szCs w:val="24"/>
                <w:highlight w:val="none"/>
                <w:lang w:val="en-US" w:eastAsia="zh-CN"/>
              </w:rPr>
              <w:t>156</w:t>
            </w:r>
            <w:r>
              <w:rPr>
                <w:rFonts w:hint="eastAsia" w:ascii="Times New Roman" w:hAnsi="Times New Roman" w:eastAsia="宋体" w:cs="Times New Roman"/>
                <w:color w:val="000000"/>
                <w:kern w:val="0"/>
                <w:sz w:val="24"/>
                <w:szCs w:val="24"/>
                <w:highlight w:val="none"/>
                <w:lang w:val="en-US" w:eastAsia="zh-CN"/>
              </w:rPr>
              <w:t>吨。外排渠道：</w:t>
            </w:r>
            <w:r>
              <w:rPr>
                <w:rFonts w:hint="eastAsia" w:cs="Times New Roman"/>
                <w:color w:val="000000"/>
                <w:kern w:val="0"/>
                <w:sz w:val="24"/>
                <w:szCs w:val="24"/>
                <w:highlight w:val="none"/>
                <w:lang w:val="en-US" w:eastAsia="zh-CN"/>
              </w:rPr>
              <w:t>稻谷入粮仓段</w:t>
            </w:r>
            <w:r>
              <w:rPr>
                <w:rFonts w:hint="eastAsia" w:ascii="Times New Roman" w:hAnsi="Times New Roman" w:eastAsia="宋体" w:cs="Times New Roman"/>
                <w:color w:val="000000"/>
                <w:kern w:val="0"/>
                <w:sz w:val="24"/>
                <w:szCs w:val="24"/>
                <w:highlight w:val="none"/>
                <w:lang w:val="en-US" w:eastAsia="zh-CN"/>
              </w:rPr>
              <w:t>除尘器排口（DA007）</w:t>
            </w:r>
            <w:r>
              <w:rPr>
                <w:rFonts w:hint="eastAsia" w:cs="Times New Roman"/>
                <w:color w:val="000000"/>
                <w:kern w:val="0"/>
                <w:sz w:val="24"/>
                <w:szCs w:val="24"/>
                <w:highlight w:val="none"/>
                <w:lang w:val="en-US" w:eastAsia="zh-CN"/>
              </w:rPr>
              <w:t>，</w:t>
            </w:r>
            <w:r>
              <w:rPr>
                <w:rFonts w:hint="eastAsia" w:ascii="Times New Roman" w:hAnsi="Times New Roman" w:eastAsia="宋体" w:cs="Times New Roman"/>
                <w:color w:val="000000"/>
                <w:kern w:val="0"/>
                <w:sz w:val="24"/>
                <w:szCs w:val="24"/>
                <w:highlight w:val="none"/>
                <w:lang w:val="en-US" w:eastAsia="zh-CN"/>
              </w:rPr>
              <w:t>排放速率：0.</w:t>
            </w:r>
            <w:r>
              <w:rPr>
                <w:rFonts w:hint="eastAsia" w:cs="Times New Roman"/>
                <w:color w:val="000000"/>
                <w:kern w:val="0"/>
                <w:sz w:val="24"/>
                <w:szCs w:val="24"/>
                <w:highlight w:val="none"/>
                <w:lang w:val="en-US" w:eastAsia="zh-CN"/>
              </w:rPr>
              <w:t>12</w:t>
            </w:r>
            <w:r>
              <w:rPr>
                <w:rFonts w:hint="eastAsia" w:ascii="Times New Roman" w:hAnsi="Times New Roman" w:eastAsia="宋体" w:cs="Times New Roman"/>
                <w:color w:val="000000"/>
                <w:kern w:val="0"/>
                <w:sz w:val="24"/>
                <w:szCs w:val="24"/>
                <w:highlight w:val="none"/>
                <w:lang w:val="en-US" w:eastAsia="zh-CN"/>
              </w:rPr>
              <w:t>kg/h</w:t>
            </w:r>
            <w:r>
              <w:rPr>
                <w:rFonts w:hint="eastAsia" w:cs="Times New Roman"/>
                <w:color w:val="000000"/>
                <w:kern w:val="0"/>
                <w:sz w:val="24"/>
                <w:szCs w:val="24"/>
                <w:highlight w:val="none"/>
                <w:lang w:val="en-US" w:eastAsia="zh-CN"/>
              </w:rPr>
              <w:t>（稻谷入粮仓的进料系统供料能力：40t/h）</w:t>
            </w:r>
            <w:r>
              <w:rPr>
                <w:rFonts w:hint="eastAsia" w:ascii="Times New Roman" w:hAnsi="Times New Roman" w:eastAsia="宋体" w:cs="Times New Roman"/>
                <w:color w:val="000000"/>
                <w:kern w:val="0"/>
                <w:sz w:val="24"/>
                <w:szCs w:val="24"/>
                <w:highlight w:val="none"/>
                <w:lang w:val="en-US" w:eastAsia="zh-CN"/>
              </w:rPr>
              <w:t>，排放浓</w:t>
            </w:r>
            <w:r>
              <w:rPr>
                <w:rFonts w:hint="default" w:ascii="Times New Roman" w:hAnsi="Times New Roman" w:eastAsia="宋体" w:cs="Times New Roman"/>
                <w:color w:val="000000"/>
                <w:kern w:val="0"/>
                <w:sz w:val="24"/>
                <w:szCs w:val="24"/>
                <w:highlight w:val="none"/>
                <w:lang w:val="en-US" w:eastAsia="zh-CN"/>
              </w:rPr>
              <w:t>度</w:t>
            </w:r>
            <w:r>
              <w:rPr>
                <w:rFonts w:hint="default" w:ascii="Times New Roman" w:hAnsi="Times New Roman" w:cs="Times New Roman"/>
                <w:color w:val="000000"/>
                <w:kern w:val="0"/>
                <w:sz w:val="24"/>
                <w:szCs w:val="24"/>
                <w:highlight w:val="none"/>
                <w:lang w:val="en-US" w:eastAsia="zh-CN"/>
              </w:rPr>
              <w:t>20</w:t>
            </w:r>
            <w:r>
              <w:rPr>
                <w:rFonts w:hint="default" w:ascii="Times New Roman" w:hAnsi="Times New Roman" w:eastAsia="宋体" w:cs="Times New Roman"/>
                <w:color w:val="000000"/>
                <w:kern w:val="0"/>
                <w:sz w:val="24"/>
                <w:szCs w:val="24"/>
                <w:highlight w:val="none"/>
                <w:lang w:val="en-US" w:eastAsia="zh-CN"/>
              </w:rPr>
              <w:t>mg/</w:t>
            </w:r>
            <w:r>
              <w:rPr>
                <w:rFonts w:hint="eastAsia" w:ascii="Times New Roman" w:hAnsi="Times New Roman" w:eastAsia="宋体" w:cs="Times New Roman"/>
                <w:color w:val="000000"/>
                <w:kern w:val="0"/>
                <w:sz w:val="24"/>
                <w:szCs w:val="24"/>
                <w:highlight w:val="none"/>
                <w:lang w:val="en-US" w:eastAsia="zh-CN"/>
              </w:rPr>
              <w:t>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cs="Times New Roman"/>
                <w:color w:val="000000"/>
                <w:kern w:val="0"/>
                <w:sz w:val="24"/>
                <w:szCs w:val="24"/>
                <w:highlight w:val="none"/>
                <w:lang w:val="en-US" w:eastAsia="zh-CN"/>
              </w:rPr>
              <w:t>（布袋除尘器风量：6000m</w:t>
            </w:r>
            <w:r>
              <w:rPr>
                <w:rFonts w:hint="eastAsia" w:cs="Times New Roman"/>
                <w:color w:val="000000"/>
                <w:kern w:val="0"/>
                <w:sz w:val="24"/>
                <w:szCs w:val="24"/>
                <w:highlight w:val="none"/>
                <w:vertAlign w:val="superscript"/>
                <w:lang w:val="en-US" w:eastAsia="zh-CN"/>
              </w:rPr>
              <w:t>3</w:t>
            </w:r>
            <w:r>
              <w:rPr>
                <w:rFonts w:hint="eastAsia" w:cs="Times New Roman"/>
                <w:color w:val="000000"/>
                <w:kern w:val="0"/>
                <w:sz w:val="24"/>
                <w:szCs w:val="24"/>
                <w:highlight w:val="none"/>
                <w:lang w:val="en-US" w:eastAsia="zh-CN"/>
              </w:rPr>
              <w:t>/h）</w:t>
            </w:r>
            <w:r>
              <w:rPr>
                <w:rFonts w:hint="eastAsia" w:ascii="Times New Roman" w:hAnsi="Times New Roman" w:eastAsia="宋体" w:cs="Times New Roman"/>
                <w:color w:val="000000"/>
                <w:kern w:val="0"/>
                <w:sz w:val="24"/>
                <w:szCs w:val="24"/>
                <w:highlight w:val="none"/>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spacing w:line="360" w:lineRule="auto"/>
              <w:ind w:left="0" w:leftChars="0" w:right="0" w:rightChars="0" w:firstLine="422" w:firstLineChars="175"/>
              <w:jc w:val="left"/>
              <w:textAlignment w:val="auto"/>
              <w:rPr>
                <w:rFonts w:hint="default" w:ascii="Times New Roman" w:hAnsi="Times New Roman" w:eastAsia="宋体" w:cs="Times New Roman"/>
                <w:b/>
                <w:bCs/>
                <w:color w:val="000000"/>
                <w:kern w:val="0"/>
                <w:sz w:val="24"/>
                <w:szCs w:val="24"/>
                <w:highlight w:val="none"/>
              </w:rPr>
            </w:pPr>
            <w:r>
              <w:rPr>
                <w:rFonts w:hint="eastAsia" w:ascii="Times New Roman" w:hAnsi="Times New Roman" w:eastAsia="宋体" w:cs="Times New Roman"/>
                <w:b/>
                <w:bCs/>
                <w:color w:val="000000"/>
                <w:kern w:val="0"/>
                <w:sz w:val="24"/>
                <w:szCs w:val="24"/>
                <w:highlight w:val="none"/>
                <w:lang w:eastAsia="zh-CN"/>
              </w:rPr>
              <w:t>（</w:t>
            </w:r>
            <w:r>
              <w:rPr>
                <w:rFonts w:hint="eastAsia" w:ascii="Times New Roman" w:hAnsi="Times New Roman" w:eastAsia="宋体" w:cs="Times New Roman"/>
                <w:b/>
                <w:bCs/>
                <w:color w:val="000000"/>
                <w:kern w:val="0"/>
                <w:sz w:val="24"/>
                <w:szCs w:val="24"/>
                <w:highlight w:val="none"/>
                <w:lang w:val="en-US" w:eastAsia="zh-CN"/>
              </w:rPr>
              <w:t>3</w:t>
            </w:r>
            <w:r>
              <w:rPr>
                <w:rFonts w:hint="eastAsia" w:ascii="Times New Roman" w:hAnsi="Times New Roman" w:eastAsia="宋体" w:cs="Times New Roman"/>
                <w:b/>
                <w:bCs/>
                <w:color w:val="000000"/>
                <w:kern w:val="0"/>
                <w:sz w:val="24"/>
                <w:szCs w:val="24"/>
                <w:highlight w:val="none"/>
                <w:lang w:eastAsia="zh-CN"/>
              </w:rPr>
              <w:t>）</w:t>
            </w:r>
            <w:r>
              <w:rPr>
                <w:rFonts w:hint="default" w:ascii="Times New Roman" w:hAnsi="Times New Roman" w:eastAsia="宋体" w:cs="Times New Roman"/>
                <w:b/>
                <w:bCs/>
                <w:color w:val="000000"/>
                <w:kern w:val="0"/>
                <w:sz w:val="24"/>
                <w:szCs w:val="24"/>
                <w:highlight w:val="none"/>
              </w:rPr>
              <w:t>大米加工生产线废气</w:t>
            </w:r>
          </w:p>
          <w:p>
            <w:pPr>
              <w:pStyle w:val="2"/>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kern w:val="0"/>
                <w:sz w:val="24"/>
                <w:szCs w:val="24"/>
                <w:highlight w:val="none"/>
                <w:vertAlign w:val="baseline"/>
                <w:lang w:val="en-US" w:eastAsia="zh-CN"/>
              </w:rPr>
            </w:pPr>
            <w:r>
              <w:rPr>
                <w:rFonts w:hint="eastAsia" w:ascii="Times New Roman" w:hAnsi="Times New Roman" w:eastAsia="宋体" w:cs="Times New Roman"/>
                <w:color w:val="000000"/>
                <w:sz w:val="24"/>
                <w:szCs w:val="24"/>
                <w:highlight w:val="none"/>
                <w:lang w:val="en-US" w:eastAsia="zh-CN"/>
              </w:rPr>
              <w:t>大米加工过程产生的粉尘，主要来自稻谷清理除杂、碾米及抛光。参照</w:t>
            </w:r>
            <w:r>
              <w:rPr>
                <w:rFonts w:hint="default" w:ascii="Times New Roman" w:hAnsi="Times New Roman" w:eastAsia="宋体" w:cs="Times New Roman"/>
                <w:color w:val="000000"/>
                <w:sz w:val="24"/>
                <w:szCs w:val="24"/>
                <w:highlight w:val="none"/>
              </w:rPr>
              <w:t>《排放源统计调查产排污核算方法和系数手册》</w:t>
            </w:r>
            <w:r>
              <w:rPr>
                <w:rFonts w:hint="eastAsia" w:ascii="Times New Roman" w:hAnsi="Times New Roman" w:eastAsia="宋体" w:cs="Times New Roman"/>
                <w:color w:val="000000"/>
                <w:sz w:val="24"/>
                <w:szCs w:val="24"/>
                <w:highlight w:val="none"/>
                <w:lang w:eastAsia="zh-CN"/>
              </w:rPr>
              <w:t>（131 谷物磨制行业系数手册）</w:t>
            </w:r>
            <w:r>
              <w:rPr>
                <w:rFonts w:hint="eastAsia" w:ascii="Times New Roman" w:hAnsi="Times New Roman" w:eastAsia="宋体" w:cs="Times New Roman"/>
                <w:color w:val="000000"/>
                <w:sz w:val="24"/>
                <w:szCs w:val="24"/>
                <w:highlight w:val="none"/>
                <w:lang w:val="en-US" w:eastAsia="zh-CN"/>
              </w:rPr>
              <w:t>计算出</w:t>
            </w:r>
            <w:r>
              <w:rPr>
                <w:rFonts w:hint="default" w:ascii="Times New Roman" w:hAnsi="Times New Roman" w:eastAsia="宋体" w:cs="Times New Roman"/>
                <w:color w:val="000000"/>
                <w:sz w:val="24"/>
                <w:szCs w:val="24"/>
                <w:highlight w:val="none"/>
              </w:rPr>
              <w:t>粉尘量</w:t>
            </w:r>
            <w:r>
              <w:rPr>
                <w:rFonts w:hint="eastAsia" w:ascii="Times New Roman" w:hAnsi="Times New Roman" w:eastAsia="宋体" w:cs="Times New Roman"/>
                <w:color w:val="000000"/>
                <w:sz w:val="24"/>
                <w:szCs w:val="24"/>
                <w:highlight w:val="none"/>
                <w:lang w:val="en-US" w:eastAsia="zh-CN"/>
              </w:rPr>
              <w:t>0.78</w:t>
            </w:r>
            <w:r>
              <w:rPr>
                <w:rFonts w:hint="default" w:ascii="Times New Roman" w:hAnsi="Times New Roman" w:eastAsia="宋体" w:cs="Times New Roman"/>
                <w:color w:val="000000"/>
                <w:sz w:val="24"/>
                <w:szCs w:val="24"/>
                <w:highlight w:val="none"/>
              </w:rPr>
              <w:t>t/a。</w:t>
            </w:r>
            <w:r>
              <w:rPr>
                <w:rFonts w:hint="eastAsia" w:ascii="Times New Roman" w:hAnsi="Times New Roman" w:eastAsia="宋体" w:cs="Times New Roman"/>
                <w:color w:val="000000"/>
                <w:sz w:val="24"/>
                <w:szCs w:val="24"/>
                <w:highlight w:val="none"/>
                <w:lang w:val="en-US" w:eastAsia="zh-CN"/>
              </w:rPr>
              <w:t>根据大米加工行业的生产特点，在碾米、抛光等环节所配套的旋风除尘（行业内称：沙克龙）和布袋除尘器纳入生产工艺设备，因此，碾米和抛光粉尘的产生量即为排放量。排放渠道：</w:t>
            </w:r>
            <w:r>
              <w:rPr>
                <w:rFonts w:hint="eastAsia" w:cs="Times New Roman"/>
                <w:color w:val="000000"/>
                <w:sz w:val="24"/>
                <w:szCs w:val="24"/>
                <w:highlight w:val="none"/>
                <w:lang w:val="en-US" w:eastAsia="zh-CN"/>
              </w:rPr>
              <w:t>清理、</w:t>
            </w:r>
            <w:r>
              <w:rPr>
                <w:rFonts w:hint="eastAsia" w:ascii="Times New Roman" w:hAnsi="Times New Roman" w:eastAsia="宋体" w:cs="Times New Roman"/>
                <w:color w:val="000000"/>
                <w:sz w:val="24"/>
                <w:szCs w:val="24"/>
                <w:highlight w:val="none"/>
                <w:lang w:val="en-US" w:eastAsia="zh-CN"/>
              </w:rPr>
              <w:t>碾米和抛光段旋风+布袋除尘器排口（DA008-DA00</w:t>
            </w:r>
            <w:r>
              <w:rPr>
                <w:rFonts w:hint="eastAsia" w:cs="Times New Roman"/>
                <w:color w:val="000000"/>
                <w:sz w:val="24"/>
                <w:szCs w:val="24"/>
                <w:highlight w:val="none"/>
                <w:lang w:val="en-US" w:eastAsia="zh-CN"/>
              </w:rPr>
              <w:t>10</w:t>
            </w:r>
            <w:r>
              <w:rPr>
                <w:rFonts w:hint="eastAsia" w:ascii="Times New Roman" w:hAnsi="Times New Roman" w:eastAsia="宋体" w:cs="Times New Roman"/>
                <w:color w:val="000000"/>
                <w:sz w:val="24"/>
                <w:szCs w:val="24"/>
                <w:highlight w:val="none"/>
                <w:lang w:val="en-US" w:eastAsia="zh-CN"/>
              </w:rPr>
              <w:t>），排放速率</w:t>
            </w:r>
            <w:r>
              <w:rPr>
                <w:rFonts w:hint="default" w:ascii="Arial" w:hAnsi="Arial" w:eastAsia="宋体" w:cs="Arial"/>
                <w:color w:val="000000"/>
                <w:kern w:val="0"/>
                <w:sz w:val="24"/>
                <w:szCs w:val="24"/>
                <w:highlight w:val="none"/>
                <w:lang w:val="en-US" w:eastAsia="zh-CN"/>
              </w:rPr>
              <w:t>≤</w:t>
            </w:r>
            <w:r>
              <w:rPr>
                <w:rFonts w:hint="eastAsia" w:ascii="Times New Roman" w:hAnsi="Times New Roman" w:eastAsia="宋体" w:cs="Times New Roman"/>
                <w:color w:val="000000"/>
                <w:kern w:val="0"/>
                <w:sz w:val="24"/>
                <w:szCs w:val="24"/>
                <w:highlight w:val="none"/>
                <w:lang w:val="en-US" w:eastAsia="zh-CN"/>
              </w:rPr>
              <w:t>0.27kg/h，排放浓度</w:t>
            </w:r>
            <w:r>
              <w:rPr>
                <w:rFonts w:hint="default" w:ascii="Arial" w:hAnsi="Arial" w:eastAsia="宋体" w:cs="Arial"/>
                <w:color w:val="000000"/>
                <w:kern w:val="0"/>
                <w:sz w:val="24"/>
                <w:szCs w:val="24"/>
                <w:highlight w:val="none"/>
                <w:lang w:val="en-US" w:eastAsia="zh-CN"/>
              </w:rPr>
              <w:t>≤</w:t>
            </w:r>
            <w:r>
              <w:rPr>
                <w:rFonts w:hint="eastAsia" w:ascii="Times New Roman" w:hAnsi="Times New Roman" w:eastAsia="宋体" w:cs="Times New Roman"/>
                <w:color w:val="000000"/>
                <w:kern w:val="0"/>
                <w:sz w:val="24"/>
                <w:szCs w:val="24"/>
                <w:highlight w:val="none"/>
                <w:lang w:val="en-US" w:eastAsia="zh-CN"/>
              </w:rPr>
              <w:t>45mg/m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vertAlign w:val="baseline"/>
                <w:lang w:val="en-US" w:eastAsia="zh-CN"/>
              </w:rPr>
              <w:t>。</w:t>
            </w:r>
          </w:p>
          <w:p>
            <w:pPr>
              <w:pStyle w:val="3"/>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60" w:lineRule="auto"/>
              <w:ind w:left="-62" w:leftChars="0" w:firstLine="482" w:firstLineChars="0"/>
              <w:textAlignment w:val="auto"/>
              <w:rPr>
                <w:rFonts w:hint="eastAsia" w:ascii="Times New Roman" w:hAnsi="Times New Roman" w:eastAsia="宋体" w:cs="Times New Roman"/>
                <w:color w:val="000000"/>
                <w:kern w:val="0"/>
                <w:sz w:val="24"/>
                <w:szCs w:val="24"/>
                <w:highlight w:val="none"/>
                <w:vertAlign w:val="baseline"/>
                <w:lang w:val="en-US" w:eastAsia="zh-CN"/>
              </w:rPr>
            </w:pPr>
            <w:r>
              <w:rPr>
                <w:rFonts w:hint="eastAsia" w:ascii="Times New Roman" w:hAnsi="Times New Roman" w:eastAsia="宋体" w:cs="Times New Roman"/>
                <w:color w:val="000000"/>
                <w:kern w:val="0"/>
                <w:sz w:val="24"/>
                <w:szCs w:val="24"/>
                <w:highlight w:val="none"/>
                <w:vertAlign w:val="baseline"/>
                <w:lang w:val="en-US" w:eastAsia="zh-CN"/>
              </w:rPr>
              <w:t>无组织废气排放核算</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大米加工环节的粉尘无组织排放：</w:t>
            </w:r>
            <w:r>
              <w:rPr>
                <w:rFonts w:hint="eastAsia" w:ascii="Times New Roman" w:hAnsi="Times New Roman" w:eastAsia="宋体" w:cs="Times New Roman"/>
                <w:color w:val="000000"/>
                <w:sz w:val="24"/>
                <w:szCs w:val="24"/>
                <w:highlight w:val="none"/>
                <w:lang w:val="en-US" w:eastAsia="zh-CN"/>
              </w:rPr>
              <w:t>本项目配套的大米生产线为自动化流水线，设备较为先进，在大米加工环节中所有物料均通过管道输送，在保障管道密封情况下，无组织排放情况不明显。根据前述分析，在大米加工环节粉尘排放量0.78</w:t>
            </w:r>
            <w:r>
              <w:rPr>
                <w:rFonts w:hint="default" w:ascii="Times New Roman" w:hAnsi="Times New Roman" w:eastAsia="宋体" w:cs="Times New Roman"/>
                <w:color w:val="000000"/>
                <w:sz w:val="24"/>
                <w:szCs w:val="24"/>
                <w:highlight w:val="none"/>
              </w:rPr>
              <w:t>t/a</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生产环节配套的除尘设备为旋风除尘（行业内称：沙克龙）和布袋除尘器，总去除效率按照99.9%计算，则推算出大米加工环节中粉尘的产生量为780t/a。所有物料连接管道因法兰连接产生的漏风导致粉尘无组织排放按照0.15%计算，则无组织粉尘排放量为1.17吨。</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rPr>
                <w:rFonts w:hint="default" w:cs="Times New Roman"/>
                <w:color w:val="000000"/>
                <w:kern w:val="0"/>
                <w:sz w:val="24"/>
                <w:szCs w:val="24"/>
                <w:highlight w:val="none"/>
                <w:lang w:val="en-US" w:eastAsia="zh-CN"/>
              </w:rPr>
            </w:pPr>
            <w:r>
              <w:rPr>
                <w:rFonts w:hint="eastAsia" w:ascii="Times New Roman" w:hAnsi="Times New Roman" w:eastAsia="宋体" w:cs="Times New Roman"/>
                <w:b/>
                <w:bCs/>
                <w:color w:val="000000"/>
                <w:kern w:val="0"/>
                <w:sz w:val="24"/>
                <w:szCs w:val="24"/>
                <w:highlight w:val="none"/>
                <w:lang w:val="en-US" w:eastAsia="zh-CN" w:bidi="ar-SA"/>
              </w:rPr>
              <w:t>原稻谷</w:t>
            </w:r>
            <w:r>
              <w:rPr>
                <w:rFonts w:hint="eastAsia" w:cs="Times New Roman"/>
                <w:b/>
                <w:bCs/>
                <w:color w:val="000000"/>
                <w:kern w:val="0"/>
                <w:sz w:val="24"/>
                <w:szCs w:val="24"/>
                <w:highlight w:val="none"/>
                <w:lang w:val="en-US" w:eastAsia="zh-CN" w:bidi="ar-SA"/>
              </w:rPr>
              <w:t>入粮仓</w:t>
            </w:r>
            <w:r>
              <w:rPr>
                <w:rFonts w:hint="eastAsia" w:ascii="Times New Roman" w:hAnsi="Times New Roman" w:eastAsia="宋体" w:cs="Times New Roman"/>
                <w:b/>
                <w:bCs/>
                <w:color w:val="000000"/>
                <w:kern w:val="0"/>
                <w:sz w:val="24"/>
                <w:szCs w:val="24"/>
                <w:highlight w:val="none"/>
                <w:lang w:val="en-US" w:eastAsia="zh-CN" w:bidi="ar-SA"/>
              </w:rPr>
              <w:t>环节粉尘无组织排放：</w:t>
            </w:r>
            <w:r>
              <w:rPr>
                <w:rFonts w:hint="eastAsia" w:cs="Times New Roman"/>
                <w:color w:val="000000"/>
                <w:kern w:val="0"/>
                <w:sz w:val="24"/>
                <w:szCs w:val="24"/>
                <w:highlight w:val="none"/>
                <w:lang w:val="en-US" w:eastAsia="zh-CN"/>
              </w:rPr>
              <w:t>根据前述，稻谷烘干后通过地坑上料系统进入粮仓，地坑口上端设置集气罩收集该环节中的粉尘，收集效率为90%，无组织粉尘排放量为2.6吨。</w:t>
            </w:r>
          </w:p>
          <w:p>
            <w:pPr>
              <w:pStyle w:val="2"/>
              <w:keepNext w:val="0"/>
              <w:keepLines w:val="0"/>
              <w:pageBreakBefore w:val="0"/>
              <w:widowControl w:val="0"/>
              <w:kinsoku/>
              <w:wordWrap/>
              <w:overflowPunct/>
              <w:topLinePunct w:val="0"/>
              <w:autoSpaceDE/>
              <w:autoSpaceDN/>
              <w:bidi w:val="0"/>
              <w:adjustRightInd/>
              <w:snapToGrid/>
              <w:spacing w:before="0" w:beforeAutospacing="0" w:after="0" w:line="360" w:lineRule="auto"/>
              <w:ind w:right="0" w:firstLine="482" w:firstLineChars="200"/>
              <w:jc w:val="both"/>
              <w:textAlignment w:val="auto"/>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1.2  废气处理设施可行性分析</w:t>
            </w:r>
          </w:p>
          <w:p>
            <w:pPr>
              <w:keepNext w:val="0"/>
              <w:keepLines w:val="0"/>
              <w:pageBreakBefore w:val="0"/>
              <w:widowControl w:val="0"/>
              <w:tabs>
                <w:tab w:val="left" w:pos="1077"/>
              </w:tabs>
              <w:kinsoku/>
              <w:wordWrap/>
              <w:overflowPunct/>
              <w:topLinePunct w:val="0"/>
              <w:autoSpaceDE/>
              <w:autoSpaceDN/>
              <w:bidi w:val="0"/>
              <w:adjustRightInd/>
              <w:snapToGrid/>
              <w:spacing w:beforeAutospacing="0" w:line="360" w:lineRule="auto"/>
              <w:ind w:firstLine="480" w:firstLineChars="200"/>
              <w:textAlignment w:val="auto"/>
              <w:rPr>
                <w:rFonts w:hint="eastAsia"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b w:val="0"/>
                <w:bCs w:val="0"/>
                <w:color w:val="000000"/>
                <w:sz w:val="24"/>
                <w:highlight w:val="none"/>
                <w:lang w:val="en-US" w:eastAsia="zh-CN"/>
              </w:rPr>
              <w:t>本项目废气包括大米加工过程中产生的粉尘以及</w:t>
            </w:r>
            <w:r>
              <w:rPr>
                <w:rFonts w:hint="eastAsia" w:ascii="Times New Roman" w:hAnsi="Times New Roman" w:eastAsia="宋体" w:cs="Times New Roman"/>
                <w:b w:val="0"/>
                <w:bCs w:val="0"/>
                <w:color w:val="000000"/>
                <w:sz w:val="24"/>
                <w:highlight w:val="none"/>
                <w:lang w:val="en-US" w:eastAsia="zh-CN"/>
              </w:rPr>
              <w:t>热风炉颗粒物</w:t>
            </w:r>
            <w:r>
              <w:rPr>
                <w:rFonts w:hint="default" w:ascii="Times New Roman" w:hAnsi="Times New Roman" w:eastAsia="宋体" w:cs="Times New Roman"/>
                <w:b w:val="0"/>
                <w:bCs w:val="0"/>
                <w:color w:val="000000"/>
                <w:sz w:val="24"/>
                <w:highlight w:val="none"/>
                <w:lang w:val="en-US" w:eastAsia="zh-CN"/>
              </w:rPr>
              <w:t>、二氧化氯、氮氧化物。根据《排污许可证申请与核发技术规范 工业炉窑》（HJ1121-2020）、《排污许可证申请与核发技术规范 总则》（HJ942-2018），颗粒物的去除措施包括布袋除尘器、</w:t>
            </w:r>
            <w:r>
              <w:rPr>
                <w:rFonts w:hint="eastAsia" w:ascii="Times New Roman" w:hAnsi="Times New Roman" w:eastAsia="宋体" w:cs="Times New Roman"/>
                <w:b w:val="0"/>
                <w:bCs w:val="0"/>
                <w:color w:val="000000"/>
                <w:sz w:val="24"/>
                <w:highlight w:val="none"/>
                <w:lang w:val="en-US" w:eastAsia="zh-CN"/>
              </w:rPr>
              <w:t>热风炉</w:t>
            </w:r>
            <w:r>
              <w:rPr>
                <w:rFonts w:hint="default" w:ascii="Times New Roman" w:hAnsi="Times New Roman" w:eastAsia="宋体" w:cs="Times New Roman"/>
                <w:b w:val="0"/>
                <w:bCs w:val="0"/>
                <w:color w:val="000000"/>
                <w:sz w:val="24"/>
                <w:highlight w:val="none"/>
                <w:lang w:val="en-US" w:eastAsia="zh-CN"/>
              </w:rPr>
              <w:t>污染物的去除措施包括低氮燃烧</w:t>
            </w:r>
            <w:r>
              <w:rPr>
                <w:rFonts w:hint="eastAsia" w:ascii="Times New Roman" w:hAnsi="Times New Roman" w:eastAsia="宋体" w:cs="Times New Roman"/>
                <w:b w:val="0"/>
                <w:bCs w:val="0"/>
                <w:color w:val="000000"/>
                <w:sz w:val="24"/>
                <w:highlight w:val="none"/>
                <w:lang w:val="en-US" w:eastAsia="zh-CN"/>
              </w:rPr>
              <w:t>和高温布袋除尘器。</w:t>
            </w:r>
          </w:p>
          <w:p>
            <w:pPr>
              <w:keepNext w:val="0"/>
              <w:keepLines w:val="0"/>
              <w:pageBreakBefore w:val="0"/>
              <w:widowControl w:val="0"/>
              <w:tabs>
                <w:tab w:val="left" w:pos="1077"/>
              </w:tabs>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因此，</w:t>
            </w:r>
            <w:r>
              <w:rPr>
                <w:rFonts w:hint="default" w:ascii="Times New Roman" w:hAnsi="Times New Roman" w:eastAsia="宋体" w:cs="Times New Roman"/>
                <w:b w:val="0"/>
                <w:bCs w:val="0"/>
                <w:color w:val="000000"/>
                <w:sz w:val="24"/>
                <w:highlight w:val="none"/>
                <w:lang w:val="en-US" w:eastAsia="zh-CN"/>
              </w:rPr>
              <w:t>本项目</w:t>
            </w:r>
            <w:r>
              <w:rPr>
                <w:rFonts w:hint="eastAsia" w:ascii="Times New Roman" w:hAnsi="Times New Roman" w:eastAsia="宋体" w:cs="Times New Roman"/>
                <w:b w:val="0"/>
                <w:bCs w:val="0"/>
                <w:color w:val="000000"/>
                <w:sz w:val="24"/>
                <w:highlight w:val="none"/>
                <w:lang w:val="en-US" w:eastAsia="zh-CN"/>
              </w:rPr>
              <w:t>烘干工段废气通过沉降室+脉冲布袋，热风炉烟气通过高温布袋，大米加工过程中所配套的旋风（沙克龙）+布袋除尘器，既是生产工艺中所必备的设备又是除尘设备，因此，除尘技术</w:t>
            </w:r>
            <w:r>
              <w:rPr>
                <w:rFonts w:hint="default" w:ascii="Times New Roman" w:hAnsi="Times New Roman" w:eastAsia="宋体" w:cs="Times New Roman"/>
                <w:b w:val="0"/>
                <w:bCs w:val="0"/>
                <w:color w:val="000000"/>
                <w:sz w:val="24"/>
                <w:highlight w:val="none"/>
                <w:lang w:val="en-US" w:eastAsia="zh-CN"/>
              </w:rPr>
              <w:t>可行。</w:t>
            </w:r>
            <w:r>
              <w:rPr>
                <w:rFonts w:hint="eastAsia" w:cs="Times New Roman"/>
                <w:b w:val="0"/>
                <w:bCs w:val="0"/>
                <w:color w:val="000000"/>
                <w:sz w:val="24"/>
                <w:highlight w:val="none"/>
                <w:lang w:val="en-US" w:eastAsia="zh-CN"/>
              </w:rPr>
              <w:t>各工段废气处理示意图见下图。</w:t>
            </w:r>
          </w:p>
          <w:p>
            <w:pPr>
              <w:pStyle w:val="2"/>
              <w:rPr>
                <w:rFonts w:hint="default" w:ascii="Times New Roman" w:hAnsi="Times New Roman" w:eastAsia="宋体" w:cs="Times New Roman"/>
                <w:b w:val="0"/>
                <w:bCs w:val="0"/>
                <w:color w:val="000000"/>
                <w:sz w:val="24"/>
                <w:highlight w:val="none"/>
                <w:lang w:val="en-US" w:eastAsia="zh-CN"/>
              </w:rPr>
            </w:pPr>
          </w:p>
          <w:p>
            <w:pPr>
              <w:pStyle w:val="3"/>
              <w:rPr>
                <w:rFonts w:hint="default" w:ascii="Times New Roman" w:hAnsi="Times New Roman" w:eastAsia="宋体" w:cs="Times New Roman"/>
                <w:b w:val="0"/>
                <w:bCs w:val="0"/>
                <w:color w:val="000000"/>
                <w:sz w:val="24"/>
                <w:highlight w:val="none"/>
                <w:lang w:val="en-US" w:eastAsia="zh-CN"/>
              </w:rPr>
            </w:pPr>
          </w:p>
          <w:p>
            <w:pPr>
              <w:rPr>
                <w:rFonts w:hint="default" w:ascii="Times New Roman" w:hAnsi="Times New Roman" w:eastAsia="宋体" w:cs="Times New Roman"/>
                <w:b w:val="0"/>
                <w:bCs w:val="0"/>
                <w:color w:val="000000"/>
                <w:sz w:val="24"/>
                <w:highlight w:val="none"/>
                <w:lang w:val="en-US" w:eastAsia="zh-CN"/>
              </w:rPr>
            </w:pPr>
          </w:p>
          <w:p>
            <w:pPr>
              <w:pStyle w:val="2"/>
              <w:jc w:val="center"/>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b w:val="0"/>
                <w:bCs w:val="0"/>
                <w:color w:val="000000"/>
                <w:sz w:val="24"/>
                <w:highlight w:val="none"/>
                <w:lang w:val="en-US" w:eastAsia="zh-CN"/>
              </w:rPr>
              <w:drawing>
                <wp:inline distT="0" distB="0" distL="114300" distR="114300">
                  <wp:extent cx="4641215" cy="3671570"/>
                  <wp:effectExtent l="12700" t="12700" r="13335" b="30480"/>
                  <wp:docPr id="36" name="ECB019B1-382A-4266-B25C-5B523AA43C14-2" descr="C:/Users/Administrator/AppData/Local/Temp/wps.VUtpt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CB019B1-382A-4266-B25C-5B523AA43C14-2" descr="C:/Users/Administrator/AppData/Local/Temp/wps.VUtptrwps"/>
                          <pic:cNvPicPr>
                            <a:picLocks noChangeAspect="1"/>
                          </pic:cNvPicPr>
                        </pic:nvPicPr>
                        <pic:blipFill>
                          <a:blip r:embed="rId23"/>
                          <a:srcRect t="5750" r="2464" b="3658"/>
                          <a:stretch>
                            <a:fillRect/>
                          </a:stretch>
                        </pic:blipFill>
                        <pic:spPr>
                          <a:xfrm>
                            <a:off x="0" y="0"/>
                            <a:ext cx="4641215" cy="3671570"/>
                          </a:xfrm>
                          <a:prstGeom prst="rect">
                            <a:avLst/>
                          </a:prstGeom>
                          <a:ln w="12700" cmpd="sng">
                            <a:solidFill>
                              <a:srgbClr val="FF0000"/>
                            </a:solidFill>
                            <a:prstDash val="solid"/>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ind w:firstLine="2650" w:firstLineChars="1100"/>
              <w:textAlignment w:val="auto"/>
              <w:rPr>
                <w:rFonts w:hint="default"/>
                <w:b/>
                <w:bCs/>
                <w:color w:val="auto"/>
                <w:lang w:val="en-US" w:eastAsia="zh-CN"/>
              </w:rPr>
            </w:pPr>
            <w:r>
              <w:rPr>
                <w:rFonts w:hint="eastAsia"/>
                <w:b/>
                <w:bCs/>
                <w:color w:val="auto"/>
                <w:lang w:val="en-US" w:eastAsia="zh-CN"/>
              </w:rPr>
              <w:t>图4-2 烘干系统废气处理示意图</w:t>
            </w:r>
          </w:p>
          <w:p>
            <w:pPr>
              <w:pStyle w:val="2"/>
              <w:jc w:val="center"/>
              <w:rPr>
                <w:rFonts w:hint="default"/>
                <w:lang w:val="en-US" w:eastAsia="zh-CN"/>
              </w:rPr>
            </w:pPr>
            <w:r>
              <w:drawing>
                <wp:anchor distT="0" distB="0" distL="114300" distR="114300" simplePos="0" relativeHeight="251664384" behindDoc="0" locked="0" layoutInCell="1" allowOverlap="1">
                  <wp:simplePos x="0" y="0"/>
                  <wp:positionH relativeFrom="column">
                    <wp:posOffset>236855</wp:posOffset>
                  </wp:positionH>
                  <wp:positionV relativeFrom="paragraph">
                    <wp:posOffset>3663950</wp:posOffset>
                  </wp:positionV>
                  <wp:extent cx="847725" cy="323215"/>
                  <wp:effectExtent l="0" t="0" r="9525" b="635"/>
                  <wp:wrapNone/>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4"/>
                          <a:stretch>
                            <a:fillRect/>
                          </a:stretch>
                        </pic:blipFill>
                        <pic:spPr>
                          <a:xfrm>
                            <a:off x="0" y="0"/>
                            <a:ext cx="847725" cy="323215"/>
                          </a:xfrm>
                          <a:prstGeom prst="rect">
                            <a:avLst/>
                          </a:prstGeom>
                          <a:noFill/>
                          <a:ln>
                            <a:noFill/>
                          </a:ln>
                        </pic:spPr>
                      </pic:pic>
                    </a:graphicData>
                  </a:graphic>
                </wp:anchor>
              </w:drawing>
            </w:r>
            <w:r>
              <w:rPr>
                <w:rFonts w:hint="default"/>
                <w:lang w:val="en-US" w:eastAsia="zh-CN"/>
              </w:rPr>
              <w:drawing>
                <wp:inline distT="0" distB="0" distL="114300" distR="114300">
                  <wp:extent cx="4481830" cy="3974465"/>
                  <wp:effectExtent l="12700" t="12700" r="20320" b="13335"/>
                  <wp:docPr id="37" name="ECB019B1-382A-4266-B25C-5B523AA43C14-3" descr="C:/Users/Administrator/AppData/Local/Temp/wps.brSwE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3" descr="C:/Users/Administrator/AppData/Local/Temp/wps.brSwEewps"/>
                          <pic:cNvPicPr>
                            <a:picLocks noChangeAspect="1"/>
                          </pic:cNvPicPr>
                        </pic:nvPicPr>
                        <pic:blipFill>
                          <a:blip r:embed="rId25"/>
                          <a:srcRect t="5563" r="-667" b="3541"/>
                          <a:stretch>
                            <a:fillRect/>
                          </a:stretch>
                        </pic:blipFill>
                        <pic:spPr>
                          <a:xfrm>
                            <a:off x="0" y="0"/>
                            <a:ext cx="4481830" cy="3974465"/>
                          </a:xfrm>
                          <a:prstGeom prst="rect">
                            <a:avLst/>
                          </a:prstGeom>
                          <a:ln w="12700" cmpd="sng">
                            <a:solidFill>
                              <a:srgbClr val="FF0000"/>
                            </a:solidFill>
                            <a:prstDash val="solid"/>
                          </a:ln>
                        </pic:spPr>
                      </pic:pic>
                    </a:graphicData>
                  </a:graphic>
                </wp:inline>
              </w:drawing>
            </w:r>
          </w:p>
          <w:p>
            <w:pPr>
              <w:keepNext w:val="0"/>
              <w:keepLines w:val="0"/>
              <w:pageBreakBefore w:val="0"/>
              <w:widowControl w:val="0"/>
              <w:tabs>
                <w:tab w:val="left" w:pos="1077"/>
              </w:tabs>
              <w:kinsoku/>
              <w:wordWrap/>
              <w:overflowPunct/>
              <w:topLinePunct w:val="0"/>
              <w:autoSpaceDE/>
              <w:autoSpaceDN/>
              <w:bidi w:val="0"/>
              <w:adjustRightInd/>
              <w:snapToGrid/>
              <w:spacing w:beforeAutospacing="0" w:line="360" w:lineRule="auto"/>
              <w:ind w:firstLine="482" w:firstLineChars="200"/>
              <w:jc w:val="center"/>
              <w:textAlignment w:val="auto"/>
              <w:rPr>
                <w:rFonts w:hint="default" w:ascii="Times New Roman" w:hAnsi="Times New Roman" w:eastAsia="宋体" w:cs="Times New Roman"/>
                <w:b/>
                <w:bCs/>
                <w:color w:val="000000"/>
                <w:sz w:val="24"/>
                <w:highlight w:val="none"/>
                <w:lang w:val="en-US" w:eastAsia="zh-CN"/>
              </w:rPr>
            </w:pPr>
            <w:r>
              <w:rPr>
                <w:rFonts w:hint="eastAsia" w:cs="Times New Roman"/>
                <w:b/>
                <w:bCs/>
                <w:color w:val="000000"/>
                <w:sz w:val="24"/>
                <w:highlight w:val="none"/>
                <w:lang w:val="en-US" w:eastAsia="zh-CN"/>
              </w:rPr>
              <w:t>图4-3 稻谷进仓及大米加工废气处理示意图</w:t>
            </w:r>
          </w:p>
          <w:p>
            <w:pPr>
              <w:keepNext w:val="0"/>
              <w:keepLines w:val="0"/>
              <w:pageBreakBefore w:val="0"/>
              <w:widowControl w:val="0"/>
              <w:tabs>
                <w:tab w:val="left" w:pos="1077"/>
              </w:tabs>
              <w:kinsoku/>
              <w:wordWrap/>
              <w:overflowPunct/>
              <w:topLinePunct w:val="0"/>
              <w:autoSpaceDE/>
              <w:autoSpaceDN/>
              <w:bidi w:val="0"/>
              <w:adjustRightInd/>
              <w:snapToGrid/>
              <w:spacing w:beforeAutospacing="0" w:line="360" w:lineRule="auto"/>
              <w:ind w:firstLine="482" w:firstLineChars="200"/>
              <w:textAlignment w:val="auto"/>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bCs/>
                <w:color w:val="000000"/>
                <w:sz w:val="24"/>
                <w:highlight w:val="none"/>
                <w:lang w:val="en-US" w:eastAsia="zh-CN"/>
              </w:rPr>
              <w:t xml:space="preserve">1.3 </w:t>
            </w:r>
            <w:r>
              <w:rPr>
                <w:rFonts w:hint="default" w:ascii="Times New Roman" w:hAnsi="Times New Roman" w:eastAsia="宋体" w:cs="Times New Roman"/>
                <w:b/>
                <w:color w:val="000000"/>
                <w:sz w:val="24"/>
                <w:highlight w:val="none"/>
              </w:rPr>
              <w:t>废气非正常排放</w:t>
            </w:r>
          </w:p>
          <w:p>
            <w:pPr>
              <w:widowControl/>
              <w:spacing w:line="360" w:lineRule="auto"/>
              <w:ind w:firstLine="480" w:firstLineChars="200"/>
              <w:rPr>
                <w:rFonts w:ascii="宋体" w:hAnsi="宋体" w:cs="宋体"/>
                <w:color w:val="auto"/>
                <w:kern w:val="0"/>
                <w:sz w:val="24"/>
                <w:szCs w:val="24"/>
                <w:lang w:bidi="ar"/>
              </w:rPr>
            </w:pPr>
            <w:r>
              <w:rPr>
                <w:rFonts w:hint="eastAsia" w:ascii="宋体" w:hAnsi="宋体" w:cs="宋体"/>
                <w:color w:val="auto"/>
                <w:kern w:val="0"/>
                <w:sz w:val="24"/>
                <w:szCs w:val="24"/>
                <w:lang w:val="en-US" w:eastAsia="zh-CN" w:bidi="ar"/>
              </w:rPr>
              <w:t>根据行业特点，大米车间所配套的环保设施均为生产工艺设备，因此，大米车间所配套的环保设施发生故障的情况下，生产将停止。本次针对稻谷烘干车间</w:t>
            </w:r>
            <w:r>
              <w:rPr>
                <w:rFonts w:hint="eastAsia" w:ascii="宋体" w:hAnsi="宋体" w:cs="宋体"/>
                <w:color w:val="auto"/>
                <w:kern w:val="0"/>
                <w:sz w:val="24"/>
                <w:szCs w:val="24"/>
                <w:lang w:bidi="ar"/>
              </w:rPr>
              <w:t>废气</w:t>
            </w:r>
            <w:r>
              <w:rPr>
                <w:rFonts w:hint="eastAsia" w:ascii="宋体" w:hAnsi="宋体" w:cs="宋体"/>
                <w:color w:val="auto"/>
                <w:kern w:val="0"/>
                <w:sz w:val="24"/>
                <w:szCs w:val="24"/>
                <w:lang w:val="en-US" w:eastAsia="zh-CN" w:bidi="ar"/>
              </w:rPr>
              <w:t>治理设施发生故障情况下，核算废气非正常排放量</w:t>
            </w:r>
            <w:r>
              <w:rPr>
                <w:rFonts w:hint="eastAsia" w:ascii="宋体" w:hAnsi="宋体" w:cs="宋体"/>
                <w:color w:val="auto"/>
                <w:kern w:val="0"/>
                <w:sz w:val="24"/>
                <w:szCs w:val="24"/>
                <w:lang w:bidi="ar"/>
              </w:rPr>
              <w:t>。按</w:t>
            </w:r>
            <w:r>
              <w:rPr>
                <w:rFonts w:hint="eastAsia" w:ascii="宋体" w:hAnsi="宋体" w:cs="宋体"/>
                <w:color w:val="auto"/>
                <w:kern w:val="0"/>
                <w:sz w:val="24"/>
                <w:szCs w:val="24"/>
                <w:lang w:val="en-US" w:eastAsia="zh-CN" w:bidi="ar"/>
              </w:rPr>
              <w:t>烘干车间沉降室配套的除尘器</w:t>
            </w:r>
            <w:r>
              <w:rPr>
                <w:rFonts w:hint="eastAsia" w:ascii="宋体" w:hAnsi="宋体" w:cs="宋体"/>
                <w:color w:val="auto"/>
                <w:kern w:val="0"/>
                <w:sz w:val="24"/>
                <w:szCs w:val="24"/>
                <w:lang w:bidi="ar"/>
              </w:rPr>
              <w:t xml:space="preserve">完全失效的情况即净化效率为 </w:t>
            </w:r>
            <w:r>
              <w:rPr>
                <w:rFonts w:ascii="TimesNewRomanPSMT" w:hAnsi="TimesNewRomanPSMT" w:eastAsia="TimesNewRomanPSMT" w:cs="TimesNewRomanPSMT"/>
                <w:color w:val="auto"/>
                <w:kern w:val="0"/>
                <w:sz w:val="24"/>
                <w:szCs w:val="24"/>
                <w:lang w:bidi="ar"/>
              </w:rPr>
              <w:t>0%</w:t>
            </w:r>
            <w:r>
              <w:rPr>
                <w:rFonts w:hint="eastAsia" w:ascii="TimesNewRomanPSMT" w:hAnsi="TimesNewRomanPSMT" w:eastAsia="TimesNewRomanPSMT" w:cs="TimesNewRomanPSMT"/>
                <w:color w:val="auto"/>
                <w:kern w:val="0"/>
                <w:sz w:val="24"/>
                <w:szCs w:val="24"/>
                <w:lang w:bidi="ar"/>
              </w:rPr>
              <w:t>进行考虑，</w:t>
            </w:r>
            <w:r>
              <w:rPr>
                <w:rFonts w:hint="eastAsia" w:ascii="宋体" w:hAnsi="宋体" w:cs="宋体"/>
                <w:color w:val="auto"/>
                <w:kern w:val="0"/>
                <w:sz w:val="24"/>
                <w:szCs w:val="24"/>
                <w:lang w:bidi="ar"/>
              </w:rPr>
              <w:t>则非正常工况下污染物排放量计算</w:t>
            </w:r>
            <w:r>
              <w:rPr>
                <w:rFonts w:hint="eastAsia" w:ascii="宋体" w:hAnsi="宋体" w:cs="宋体"/>
                <w:color w:val="auto"/>
                <w:kern w:val="0"/>
                <w:sz w:val="24"/>
                <w:szCs w:val="24"/>
                <w:lang w:val="en-US" w:eastAsia="zh-CN" w:bidi="ar"/>
              </w:rPr>
              <w:t>结果见</w:t>
            </w:r>
            <w:r>
              <w:rPr>
                <w:rFonts w:hint="eastAsia" w:ascii="宋体" w:hAnsi="宋体" w:cs="宋体"/>
                <w:color w:val="auto"/>
                <w:kern w:val="0"/>
                <w:sz w:val="24"/>
                <w:szCs w:val="24"/>
                <w:lang w:bidi="ar"/>
              </w:rPr>
              <w:t>下：</w:t>
            </w:r>
          </w:p>
          <w:p>
            <w:pPr>
              <w:pStyle w:val="2"/>
              <w:jc w:val="center"/>
              <w:rPr>
                <w:b/>
                <w:bCs/>
                <w:color w:val="auto"/>
                <w:sz w:val="24"/>
                <w:szCs w:val="24"/>
              </w:rPr>
            </w:pPr>
            <w:r>
              <w:rPr>
                <w:rFonts w:hint="eastAsia" w:ascii="宋体" w:hAnsi="宋体" w:cs="宋体"/>
                <w:b/>
                <w:bCs/>
                <w:color w:val="auto"/>
                <w:kern w:val="0"/>
                <w:sz w:val="24"/>
                <w:szCs w:val="24"/>
                <w:lang w:bidi="ar"/>
              </w:rPr>
              <w:t>表</w:t>
            </w:r>
            <w:r>
              <w:rPr>
                <w:rFonts w:hint="eastAsia" w:ascii="宋体" w:hAnsi="宋体" w:cs="宋体"/>
                <w:b/>
                <w:bCs/>
                <w:color w:val="auto"/>
                <w:kern w:val="0"/>
                <w:sz w:val="24"/>
                <w:szCs w:val="24"/>
                <w:lang w:val="en-US" w:eastAsia="zh-CN" w:bidi="ar"/>
              </w:rPr>
              <w:t>4.4</w:t>
            </w:r>
            <w:r>
              <w:rPr>
                <w:rFonts w:hint="eastAsia"/>
                <w:b/>
                <w:bCs/>
                <w:color w:val="auto"/>
                <w:sz w:val="24"/>
                <w:szCs w:val="24"/>
              </w:rPr>
              <w:t>非正常状况下废气污染物排放情况一览表</w:t>
            </w:r>
          </w:p>
          <w:tbl>
            <w:tblPr>
              <w:tblStyle w:val="31"/>
              <w:tblW w:w="47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764"/>
              <w:gridCol w:w="311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2" w:type="dxa"/>
                  <w:vAlign w:val="center"/>
                </w:tcPr>
                <w:p>
                  <w:pPr>
                    <w:spacing w:line="240" w:lineRule="auto"/>
                    <w:jc w:val="center"/>
                    <w:rPr>
                      <w:b/>
                      <w:bCs/>
                      <w:color w:val="auto"/>
                      <w:sz w:val="21"/>
                      <w:szCs w:val="21"/>
                    </w:rPr>
                  </w:pPr>
                  <w:r>
                    <w:rPr>
                      <w:rFonts w:hint="eastAsia"/>
                      <w:b/>
                      <w:bCs/>
                      <w:color w:val="auto"/>
                      <w:sz w:val="21"/>
                      <w:szCs w:val="21"/>
                    </w:rPr>
                    <w:t>污染源</w:t>
                  </w:r>
                </w:p>
              </w:tc>
              <w:tc>
                <w:tcPr>
                  <w:tcW w:w="764" w:type="dxa"/>
                  <w:vAlign w:val="center"/>
                </w:tcPr>
                <w:p>
                  <w:pPr>
                    <w:spacing w:line="240" w:lineRule="auto"/>
                    <w:jc w:val="center"/>
                    <w:rPr>
                      <w:b/>
                      <w:bCs/>
                      <w:color w:val="auto"/>
                      <w:sz w:val="21"/>
                      <w:szCs w:val="21"/>
                    </w:rPr>
                  </w:pPr>
                  <w:r>
                    <w:rPr>
                      <w:rFonts w:hint="eastAsia"/>
                      <w:b/>
                      <w:bCs/>
                      <w:color w:val="auto"/>
                      <w:sz w:val="21"/>
                      <w:szCs w:val="21"/>
                    </w:rPr>
                    <w:t>污染物</w:t>
                  </w:r>
                </w:p>
              </w:tc>
              <w:tc>
                <w:tcPr>
                  <w:tcW w:w="3118" w:type="dxa"/>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rPr>
                    <w:t xml:space="preserve">事故状态下废气处理设施净化效率为 </w:t>
                  </w:r>
                  <w:r>
                    <w:rPr>
                      <w:b/>
                      <w:bCs/>
                      <w:color w:val="auto"/>
                      <w:sz w:val="21"/>
                      <w:szCs w:val="21"/>
                    </w:rPr>
                    <w:t>0</w:t>
                  </w:r>
                  <w:r>
                    <w:rPr>
                      <w:rFonts w:hint="eastAsia"/>
                      <w:b/>
                      <w:bCs/>
                      <w:color w:val="auto"/>
                      <w:sz w:val="21"/>
                      <w:szCs w:val="21"/>
                    </w:rPr>
                    <w:t>%的排放</w:t>
                  </w:r>
                  <w:r>
                    <w:rPr>
                      <w:rFonts w:hint="eastAsia"/>
                      <w:b/>
                      <w:bCs/>
                      <w:color w:val="auto"/>
                      <w:sz w:val="21"/>
                      <w:szCs w:val="21"/>
                      <w:lang w:val="en-US" w:eastAsia="zh-CN"/>
                    </w:rPr>
                    <w:t>情况</w:t>
                  </w:r>
                </w:p>
              </w:tc>
              <w:tc>
                <w:tcPr>
                  <w:tcW w:w="1461" w:type="dxa"/>
                  <w:vAlign w:val="center"/>
                </w:tcPr>
                <w:p>
                  <w:pPr>
                    <w:spacing w:line="240" w:lineRule="auto"/>
                    <w:jc w:val="center"/>
                    <w:rPr>
                      <w:b/>
                      <w:bCs/>
                      <w:color w:val="auto"/>
                      <w:sz w:val="21"/>
                      <w:szCs w:val="21"/>
                    </w:rPr>
                  </w:pPr>
                  <w:r>
                    <w:rPr>
                      <w:rFonts w:hint="eastAsia"/>
                      <w:b/>
                      <w:bCs/>
                      <w:color w:val="auto"/>
                      <w:sz w:val="21"/>
                      <w:szCs w:val="21"/>
                    </w:rPr>
                    <w:t>环评要求的排放限值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2"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烘干车间</w:t>
                  </w:r>
                </w:p>
              </w:tc>
              <w:tc>
                <w:tcPr>
                  <w:tcW w:w="764"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粉尘</w:t>
                  </w:r>
                </w:p>
              </w:tc>
              <w:tc>
                <w:tcPr>
                  <w:tcW w:w="3118" w:type="dxa"/>
                  <w:vAlign w:val="center"/>
                </w:tcPr>
                <w:p>
                  <w:pPr>
                    <w:spacing w:line="240" w:lineRule="auto"/>
                    <w:jc w:val="center"/>
                    <w:rPr>
                      <w:color w:val="auto"/>
                      <w:sz w:val="21"/>
                      <w:szCs w:val="21"/>
                    </w:rPr>
                  </w:pPr>
                  <w:r>
                    <w:rPr>
                      <w:rFonts w:hint="eastAsia"/>
                      <w:color w:val="auto"/>
                      <w:sz w:val="21"/>
                      <w:szCs w:val="21"/>
                      <w:lang w:val="en-US" w:eastAsia="zh-CN"/>
                    </w:rPr>
                    <w:t>4000mg/m</w:t>
                  </w:r>
                  <w:r>
                    <w:rPr>
                      <w:rFonts w:hint="eastAsia"/>
                      <w:color w:val="auto"/>
                      <w:sz w:val="21"/>
                      <w:szCs w:val="21"/>
                      <w:vertAlign w:val="superscript"/>
                      <w:lang w:val="en-US" w:eastAsia="zh-CN"/>
                    </w:rPr>
                    <w:t>3</w:t>
                  </w:r>
                </w:p>
              </w:tc>
              <w:tc>
                <w:tcPr>
                  <w:tcW w:w="1461" w:type="dxa"/>
                  <w:vAlign w:val="center"/>
                </w:tcPr>
                <w:p>
                  <w:pPr>
                    <w:spacing w:line="240" w:lineRule="auto"/>
                    <w:jc w:val="center"/>
                    <w:rPr>
                      <w:color w:val="auto"/>
                      <w:sz w:val="21"/>
                      <w:szCs w:val="21"/>
                    </w:rPr>
                  </w:pPr>
                  <w:r>
                    <w:rPr>
                      <w:rFonts w:hint="eastAsia"/>
                      <w:color w:val="auto"/>
                      <w:sz w:val="21"/>
                      <w:szCs w:val="21"/>
                      <w:lang w:val="en-US" w:eastAsia="zh-CN"/>
                    </w:rPr>
                    <w:t>30mg/m</w:t>
                  </w:r>
                  <w:r>
                    <w:rPr>
                      <w:rFonts w:hint="eastAsia"/>
                      <w:color w:val="auto"/>
                      <w:sz w:val="21"/>
                      <w:szCs w:val="21"/>
                      <w:vertAlign w:val="superscript"/>
                      <w:lang w:val="en-US" w:eastAsia="zh-CN"/>
                    </w:rPr>
                    <w:t>3</w:t>
                  </w:r>
                </w:p>
              </w:tc>
            </w:tr>
          </w:tbl>
          <w:p>
            <w:pPr>
              <w:widowControl/>
              <w:spacing w:line="360" w:lineRule="auto"/>
              <w:ind w:firstLine="480" w:firstLineChars="200"/>
              <w:rPr>
                <w:rFonts w:hint="eastAsia" w:ascii="宋体" w:hAnsi="宋体" w:eastAsia="宋体" w:cs="宋体"/>
                <w:color w:val="auto"/>
                <w:kern w:val="0"/>
                <w:sz w:val="24"/>
                <w:szCs w:val="24"/>
                <w:lang w:eastAsia="zh-CN" w:bidi="ar"/>
              </w:rPr>
            </w:pPr>
            <w:r>
              <w:rPr>
                <w:rFonts w:hint="eastAsia" w:ascii="宋体" w:hAnsi="宋体" w:cs="宋体"/>
                <w:color w:val="auto"/>
                <w:kern w:val="0"/>
                <w:sz w:val="24"/>
                <w:szCs w:val="24"/>
                <w:lang w:bidi="ar"/>
              </w:rPr>
              <w:t>由上表可以看出，当</w:t>
            </w:r>
            <w:r>
              <w:rPr>
                <w:rFonts w:hint="eastAsia" w:ascii="宋体" w:hAnsi="宋体" w:cs="宋体"/>
                <w:color w:val="auto"/>
                <w:kern w:val="0"/>
                <w:sz w:val="24"/>
                <w:szCs w:val="24"/>
                <w:lang w:val="en-US" w:eastAsia="zh-CN" w:bidi="ar"/>
              </w:rPr>
              <w:t>烘干</w:t>
            </w:r>
            <w:r>
              <w:rPr>
                <w:rFonts w:hint="eastAsia" w:ascii="宋体" w:hAnsi="宋体" w:cs="宋体"/>
                <w:color w:val="auto"/>
                <w:kern w:val="0"/>
                <w:sz w:val="24"/>
                <w:szCs w:val="24"/>
                <w:lang w:bidi="ar"/>
              </w:rPr>
              <w:t>废气处理措施完全失效时，</w:t>
            </w:r>
            <w:r>
              <w:rPr>
                <w:rFonts w:hint="eastAsia" w:ascii="宋体" w:hAnsi="宋体" w:cs="宋体"/>
                <w:color w:val="auto"/>
                <w:kern w:val="0"/>
                <w:sz w:val="24"/>
                <w:szCs w:val="24"/>
                <w:lang w:val="en-US" w:eastAsia="zh-CN" w:bidi="ar"/>
              </w:rPr>
              <w:t>烘干车间的粉尘排放浓度原超过排放限值要求，</w:t>
            </w:r>
            <w:r>
              <w:rPr>
                <w:rFonts w:hint="eastAsia" w:ascii="宋体" w:hAnsi="宋体" w:cs="宋体"/>
                <w:color w:val="auto"/>
                <w:kern w:val="0"/>
                <w:sz w:val="24"/>
                <w:szCs w:val="24"/>
                <w:lang w:bidi="ar"/>
              </w:rPr>
              <w:t>建设单位应加强</w:t>
            </w:r>
            <w:r>
              <w:rPr>
                <w:rFonts w:hint="eastAsia" w:ascii="宋体" w:hAnsi="宋体" w:cs="宋体"/>
                <w:color w:val="auto"/>
                <w:kern w:val="0"/>
                <w:sz w:val="24"/>
                <w:szCs w:val="24"/>
                <w:lang w:val="en-US" w:eastAsia="zh-CN" w:bidi="ar"/>
              </w:rPr>
              <w:t>烘干</w:t>
            </w:r>
            <w:r>
              <w:rPr>
                <w:rFonts w:hint="eastAsia" w:ascii="宋体" w:hAnsi="宋体" w:cs="宋体"/>
                <w:color w:val="auto"/>
                <w:kern w:val="0"/>
                <w:sz w:val="24"/>
                <w:szCs w:val="24"/>
                <w:lang w:bidi="ar"/>
              </w:rPr>
              <w:t>废气处理设备的管理，一旦发现异常，应立即通知相关部门启动紧急停车程序，并查明事故工段，派专业维修人员进行维修</w:t>
            </w:r>
            <w:r>
              <w:rPr>
                <w:rFonts w:hint="eastAsia" w:ascii="宋体" w:hAnsi="宋体" w:cs="宋体"/>
                <w:color w:val="auto"/>
                <w:kern w:val="0"/>
                <w:sz w:val="24"/>
                <w:szCs w:val="24"/>
                <w:lang w:eastAsia="zh-CN" w:bidi="ar"/>
              </w:rPr>
              <w:t>。</w:t>
            </w:r>
          </w:p>
          <w:p>
            <w:pPr>
              <w:pStyle w:val="2"/>
              <w:keepNext w:val="0"/>
              <w:keepLines w:val="0"/>
              <w:pageBreakBefore w:val="0"/>
              <w:widowControl w:val="0"/>
              <w:kinsoku/>
              <w:wordWrap/>
              <w:overflowPunct/>
              <w:topLinePunct w:val="0"/>
              <w:autoSpaceDN/>
              <w:bidi w:val="0"/>
              <w:adjustRightInd/>
              <w:snapToGrid/>
              <w:spacing w:before="0" w:after="0" w:line="360" w:lineRule="auto"/>
              <w:ind w:right="0" w:firstLine="482" w:firstLineChars="200"/>
              <w:jc w:val="both"/>
              <w:textAlignment w:val="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lang w:val="en-US" w:eastAsia="zh-CN"/>
              </w:rPr>
              <w:t xml:space="preserve">1.4 </w:t>
            </w:r>
            <w:r>
              <w:rPr>
                <w:rFonts w:hint="eastAsia" w:cs="Times New Roman"/>
                <w:b/>
                <w:bCs/>
                <w:color w:val="000000"/>
                <w:sz w:val="24"/>
                <w:highlight w:val="none"/>
                <w:lang w:val="en-US" w:eastAsia="zh-CN"/>
              </w:rPr>
              <w:t>废气</w:t>
            </w:r>
            <w:r>
              <w:rPr>
                <w:rFonts w:hint="default" w:ascii="Times New Roman" w:hAnsi="Times New Roman" w:eastAsia="宋体" w:cs="Times New Roman"/>
                <w:b/>
                <w:bCs/>
                <w:color w:val="000000"/>
                <w:sz w:val="24"/>
                <w:highlight w:val="none"/>
              </w:rPr>
              <w:t>监测计划</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sz w:val="24"/>
                <w:szCs w:val="24"/>
                <w:highlight w:val="none"/>
                <w:lang w:val="en-US" w:eastAsia="zh-CN"/>
              </w:rPr>
              <w:t>根据</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排污单位自行监测技术指南 农副食品加工业</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HJ986-2018</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可知</w:t>
            </w:r>
            <w:r>
              <w:rPr>
                <w:rFonts w:hint="default" w:ascii="Times New Roman" w:hAnsi="Times New Roman" w:eastAsia="宋体" w:cs="Times New Roman"/>
                <w:color w:val="000000"/>
                <w:sz w:val="24"/>
                <w:szCs w:val="24"/>
                <w:highlight w:val="none"/>
              </w:rPr>
              <w:t>，废气监测计划如下所示。</w:t>
            </w:r>
          </w:p>
          <w:p>
            <w:pPr>
              <w:pStyle w:val="74"/>
              <w:numPr>
                <w:ilvl w:val="0"/>
                <w:numId w:val="0"/>
              </w:numPr>
              <w:spacing w:line="240" w:lineRule="auto"/>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eastAsia" w:cs="Times New Roman"/>
                <w:b/>
                <w:bCs/>
                <w:color w:val="000000"/>
                <w:sz w:val="24"/>
                <w:szCs w:val="24"/>
                <w:highlight w:val="none"/>
                <w:lang w:val="en-US" w:eastAsia="zh-CN"/>
              </w:rPr>
              <w:t xml:space="preserve"> 4.5</w:t>
            </w:r>
            <w:r>
              <w:rPr>
                <w:rFonts w:hint="default" w:ascii="Times New Roman" w:hAnsi="Times New Roman" w:eastAsia="宋体" w:cs="Times New Roman"/>
                <w:b/>
                <w:bCs/>
                <w:color w:val="000000"/>
                <w:sz w:val="24"/>
                <w:szCs w:val="24"/>
                <w:highlight w:val="none"/>
                <w:lang w:val="en-US" w:eastAsia="zh-CN"/>
              </w:rPr>
              <w:t xml:space="preserve"> </w:t>
            </w:r>
            <w:r>
              <w:rPr>
                <w:rFonts w:hint="default" w:ascii="Times New Roman" w:hAnsi="Times New Roman" w:eastAsia="宋体" w:cs="Times New Roman"/>
                <w:b/>
                <w:bCs/>
                <w:color w:val="000000"/>
                <w:sz w:val="24"/>
                <w:szCs w:val="24"/>
                <w:highlight w:val="none"/>
              </w:rPr>
              <w:t xml:space="preserve"> </w:t>
            </w:r>
            <w:r>
              <w:rPr>
                <w:rFonts w:hint="default" w:ascii="Times New Roman" w:hAnsi="Times New Roman" w:eastAsia="宋体" w:cs="Times New Roman"/>
                <w:b/>
                <w:color w:val="000000"/>
                <w:sz w:val="24"/>
                <w:szCs w:val="24"/>
                <w:highlight w:val="none"/>
              </w:rPr>
              <w:t>运营期</w:t>
            </w:r>
            <w:r>
              <w:rPr>
                <w:rFonts w:hint="default" w:ascii="Times New Roman" w:hAnsi="Times New Roman" w:eastAsia="宋体" w:cs="Times New Roman"/>
                <w:b/>
                <w:bCs/>
                <w:color w:val="000000"/>
                <w:sz w:val="24"/>
                <w:szCs w:val="24"/>
                <w:highlight w:val="none"/>
              </w:rPr>
              <w:t>有组织废气监测方案</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780"/>
              <w:gridCol w:w="1351"/>
              <w:gridCol w:w="1017"/>
              <w:gridCol w:w="94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5" w:hRule="atLeast"/>
                <w:jc w:val="center"/>
              </w:trPr>
              <w:tc>
                <w:tcPr>
                  <w:tcW w:w="178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监测点位</w:t>
                  </w:r>
                </w:p>
              </w:tc>
              <w:tc>
                <w:tcPr>
                  <w:tcW w:w="1351"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产污工序</w:t>
                  </w:r>
                </w:p>
              </w:tc>
              <w:tc>
                <w:tcPr>
                  <w:tcW w:w="1017"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监测指标</w:t>
                  </w:r>
                </w:p>
              </w:tc>
              <w:tc>
                <w:tcPr>
                  <w:tcW w:w="94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监测频次</w:t>
                  </w:r>
                </w:p>
              </w:tc>
              <w:tc>
                <w:tcPr>
                  <w:tcW w:w="282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178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DA001</w:t>
                  </w:r>
                  <w:r>
                    <w:rPr>
                      <w:rFonts w:hint="eastAsia" w:ascii="Times New Roman" w:hAnsi="Times New Roman"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DA00</w:t>
                  </w:r>
                  <w:r>
                    <w:rPr>
                      <w:rFonts w:hint="eastAsia" w:ascii="Times New Roman" w:hAnsi="Times New Roman" w:cs="Times New Roman"/>
                      <w:color w:val="000000"/>
                      <w:sz w:val="21"/>
                      <w:szCs w:val="21"/>
                      <w:highlight w:val="none"/>
                      <w:lang w:val="en-US" w:eastAsia="zh-CN"/>
                    </w:rPr>
                    <w:t>5</w:t>
                  </w:r>
                </w:p>
              </w:tc>
              <w:tc>
                <w:tcPr>
                  <w:tcW w:w="1351"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烘干</w:t>
                  </w:r>
                </w:p>
              </w:tc>
              <w:tc>
                <w:tcPr>
                  <w:tcW w:w="1017"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颗粒物</w:t>
                  </w:r>
                </w:p>
              </w:tc>
              <w:tc>
                <w:tcPr>
                  <w:tcW w:w="94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1次/</w:t>
                  </w:r>
                  <w:r>
                    <w:rPr>
                      <w:rFonts w:hint="eastAsia" w:ascii="Times New Roman" w:hAnsi="Times New Roman" w:eastAsia="宋体" w:cs="Times New Roman"/>
                      <w:color w:val="000000"/>
                      <w:sz w:val="21"/>
                      <w:szCs w:val="21"/>
                      <w:highlight w:val="none"/>
                      <w:lang w:val="en-US" w:eastAsia="zh-CN"/>
                    </w:rPr>
                    <w:t>半</w:t>
                  </w:r>
                  <w:r>
                    <w:rPr>
                      <w:rFonts w:hint="default" w:ascii="Times New Roman" w:hAnsi="Times New Roman" w:eastAsia="宋体" w:cs="Times New Roman"/>
                      <w:color w:val="000000"/>
                      <w:sz w:val="21"/>
                      <w:szCs w:val="21"/>
                      <w:highlight w:val="none"/>
                      <w:lang w:val="en-US" w:eastAsia="zh-CN"/>
                    </w:rPr>
                    <w:t>年</w:t>
                  </w:r>
                </w:p>
              </w:tc>
              <w:tc>
                <w:tcPr>
                  <w:tcW w:w="282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工业炉窑大气污染综合治理方案》（环大气〔2019〕56号）</w:t>
                  </w:r>
                  <w:r>
                    <w:rPr>
                      <w:rFonts w:hint="eastAsia" w:ascii="Times New Roman" w:hAnsi="Times New Roman" w:eastAsia="宋体" w:cs="Times New Roman"/>
                      <w:color w:val="000000"/>
                      <w:sz w:val="21"/>
                      <w:szCs w:val="21"/>
                      <w:highlight w:val="no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178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w:t>
                  </w:r>
                  <w:r>
                    <w:rPr>
                      <w:rFonts w:hint="eastAsia" w:ascii="Times New Roman" w:hAnsi="Times New Roman" w:cs="Times New Roman"/>
                      <w:color w:val="000000"/>
                      <w:sz w:val="21"/>
                      <w:szCs w:val="21"/>
                      <w:highlight w:val="none"/>
                      <w:lang w:val="en-US" w:eastAsia="zh-CN"/>
                    </w:rPr>
                    <w:t>7-</w:t>
                  </w:r>
                  <w:r>
                    <w:rPr>
                      <w:rFonts w:hint="default" w:ascii="Times New Roman" w:hAnsi="Times New Roman" w:eastAsia="宋体" w:cs="Times New Roman"/>
                      <w:color w:val="000000"/>
                      <w:sz w:val="21"/>
                      <w:szCs w:val="21"/>
                      <w:highlight w:val="none"/>
                      <w:lang w:val="en-US" w:eastAsia="zh-CN"/>
                    </w:rPr>
                    <w:t>DA0</w:t>
                  </w:r>
                  <w:r>
                    <w:rPr>
                      <w:rFonts w:hint="eastAsia" w:ascii="Times New Roman" w:hAnsi="Times New Roman" w:cs="Times New Roman"/>
                      <w:color w:val="000000"/>
                      <w:sz w:val="21"/>
                      <w:szCs w:val="21"/>
                      <w:highlight w:val="none"/>
                      <w:lang w:val="en-US" w:eastAsia="zh-CN"/>
                    </w:rPr>
                    <w:t>10</w:t>
                  </w:r>
                </w:p>
              </w:tc>
              <w:tc>
                <w:tcPr>
                  <w:tcW w:w="1351"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稻谷进粮仓、清理、碾米、抛光</w:t>
                  </w:r>
                </w:p>
              </w:tc>
              <w:tc>
                <w:tcPr>
                  <w:tcW w:w="1017"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颗粒物</w:t>
                  </w:r>
                </w:p>
              </w:tc>
              <w:tc>
                <w:tcPr>
                  <w:tcW w:w="94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1次/</w:t>
                  </w:r>
                  <w:r>
                    <w:rPr>
                      <w:rFonts w:hint="eastAsia" w:ascii="Times New Roman" w:hAnsi="Times New Roman" w:eastAsia="宋体" w:cs="Times New Roman"/>
                      <w:color w:val="000000"/>
                      <w:sz w:val="21"/>
                      <w:szCs w:val="21"/>
                      <w:highlight w:val="none"/>
                      <w:lang w:val="en-US" w:eastAsia="zh-CN"/>
                    </w:rPr>
                    <w:t>半</w:t>
                  </w:r>
                  <w:r>
                    <w:rPr>
                      <w:rFonts w:hint="default" w:ascii="Times New Roman" w:hAnsi="Times New Roman" w:eastAsia="宋体" w:cs="Times New Roman"/>
                      <w:color w:val="000000"/>
                      <w:sz w:val="21"/>
                      <w:szCs w:val="21"/>
                      <w:highlight w:val="none"/>
                      <w:lang w:val="en-US" w:eastAsia="zh-CN"/>
                    </w:rPr>
                    <w:t>年</w:t>
                  </w:r>
                </w:p>
              </w:tc>
              <w:tc>
                <w:tcPr>
                  <w:tcW w:w="282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178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DA00</w:t>
                  </w:r>
                  <w:r>
                    <w:rPr>
                      <w:rFonts w:hint="eastAsia" w:ascii="Times New Roman" w:hAnsi="Times New Roman" w:cs="Times New Roman"/>
                      <w:color w:val="000000"/>
                      <w:sz w:val="21"/>
                      <w:szCs w:val="21"/>
                      <w:highlight w:val="none"/>
                      <w:lang w:val="en-US" w:eastAsia="zh-CN"/>
                    </w:rPr>
                    <w:t>6</w:t>
                  </w:r>
                </w:p>
              </w:tc>
              <w:tc>
                <w:tcPr>
                  <w:tcW w:w="1351"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热风炉</w:t>
                  </w:r>
                </w:p>
              </w:tc>
              <w:tc>
                <w:tcPr>
                  <w:tcW w:w="1017"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颗粒物</w:t>
                  </w:r>
                  <w:r>
                    <w:rPr>
                      <w:rFonts w:hint="eastAsia" w:ascii="Times New Roman" w:hAnsi="Times New Roman" w:eastAsia="宋体" w:cs="Times New Roman"/>
                      <w:color w:val="000000"/>
                      <w:sz w:val="21"/>
                      <w:szCs w:val="21"/>
                      <w:highlight w:val="none"/>
                      <w:lang w:val="en-US" w:eastAsia="zh-CN"/>
                    </w:rPr>
                    <w:t>、二氧化硫、氮氧化物</w:t>
                  </w:r>
                </w:p>
              </w:tc>
              <w:tc>
                <w:tcPr>
                  <w:tcW w:w="94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1次/</w:t>
                  </w:r>
                  <w:r>
                    <w:rPr>
                      <w:rFonts w:hint="eastAsia" w:ascii="Times New Roman" w:hAnsi="Times New Roman" w:eastAsia="宋体" w:cs="Times New Roman"/>
                      <w:color w:val="000000"/>
                      <w:sz w:val="21"/>
                      <w:szCs w:val="21"/>
                      <w:highlight w:val="none"/>
                      <w:lang w:val="en-US" w:eastAsia="zh-CN"/>
                    </w:rPr>
                    <w:t>半</w:t>
                  </w:r>
                  <w:r>
                    <w:rPr>
                      <w:rFonts w:hint="default" w:ascii="Times New Roman" w:hAnsi="Times New Roman" w:eastAsia="宋体" w:cs="Times New Roman"/>
                      <w:color w:val="000000"/>
                      <w:sz w:val="21"/>
                      <w:szCs w:val="21"/>
                      <w:highlight w:val="none"/>
                      <w:lang w:val="en-US" w:eastAsia="zh-CN"/>
                    </w:rPr>
                    <w:t>年</w:t>
                  </w:r>
                </w:p>
              </w:tc>
              <w:tc>
                <w:tcPr>
                  <w:tcW w:w="2820" w:type="dxa"/>
                  <w:tcBorders>
                    <w:tl2br w:val="nil"/>
                    <w:tr2bl w:val="nil"/>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工业炉窑大气污染综合治理方案》（环大气〔2019〕56号）</w:t>
                  </w:r>
                  <w:r>
                    <w:rPr>
                      <w:rFonts w:hint="eastAsia" w:ascii="Times New Roman" w:hAnsi="Times New Roman" w:eastAsia="宋体" w:cs="Times New Roman"/>
                      <w:color w:val="000000"/>
                      <w:sz w:val="21"/>
                      <w:szCs w:val="21"/>
                      <w:highlight w:val="none"/>
                      <w:lang w:val="en-US" w:eastAsia="zh-CN"/>
                    </w:rPr>
                    <w:t>要求</w:t>
                  </w:r>
                </w:p>
              </w:tc>
            </w:tr>
          </w:tbl>
          <w:p>
            <w:pPr>
              <w:pStyle w:val="7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eastAsia" w:cs="Times New Roman"/>
                <w:b/>
                <w:bCs/>
                <w:color w:val="000000"/>
                <w:sz w:val="24"/>
                <w:szCs w:val="24"/>
                <w:highlight w:val="none"/>
                <w:lang w:val="en-US" w:eastAsia="zh-CN"/>
              </w:rPr>
              <w:t xml:space="preserve"> 4.6</w:t>
            </w:r>
            <w:r>
              <w:rPr>
                <w:rFonts w:hint="default" w:ascii="Times New Roman" w:hAnsi="Times New Roman" w:eastAsia="宋体" w:cs="Times New Roman"/>
                <w:b/>
                <w:bCs/>
                <w:color w:val="000000"/>
                <w:sz w:val="24"/>
                <w:szCs w:val="24"/>
                <w:highlight w:val="none"/>
              </w:rPr>
              <w:t xml:space="preserve"> </w:t>
            </w:r>
            <w:r>
              <w:rPr>
                <w:rFonts w:hint="default" w:ascii="Times New Roman" w:hAnsi="Times New Roman" w:eastAsia="宋体" w:cs="Times New Roman"/>
                <w:b/>
                <w:color w:val="000000"/>
                <w:sz w:val="24"/>
                <w:szCs w:val="24"/>
                <w:highlight w:val="none"/>
              </w:rPr>
              <w:t>运营期</w:t>
            </w:r>
            <w:r>
              <w:rPr>
                <w:rFonts w:hint="default" w:ascii="Times New Roman" w:hAnsi="Times New Roman" w:eastAsia="宋体" w:cs="Times New Roman"/>
                <w:b/>
                <w:bCs/>
                <w:color w:val="000000"/>
                <w:sz w:val="24"/>
                <w:szCs w:val="24"/>
                <w:highlight w:val="none"/>
              </w:rPr>
              <w:t>无组织废气监测方案</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42"/>
              <w:gridCol w:w="1405"/>
              <w:gridCol w:w="1155"/>
              <w:gridCol w:w="4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42" w:type="dxa"/>
                  <w:tcBorders>
                    <w:top w:val="single" w:color="auto" w:sz="4" w:space="0"/>
                    <w:left w:val="single" w:color="auto" w:sz="4" w:space="0"/>
                    <w:bottom w:val="single" w:color="auto" w:sz="4" w:space="0"/>
                    <w:right w:val="single" w:color="auto" w:sz="4" w:space="0"/>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监测点位</w:t>
                  </w:r>
                </w:p>
              </w:tc>
              <w:tc>
                <w:tcPr>
                  <w:tcW w:w="1405" w:type="dxa"/>
                  <w:tcBorders>
                    <w:top w:val="single" w:color="auto" w:sz="4" w:space="0"/>
                    <w:left w:val="nil"/>
                    <w:bottom w:val="single" w:color="auto" w:sz="4" w:space="0"/>
                    <w:right w:val="single" w:color="auto" w:sz="4" w:space="0"/>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监测指标</w:t>
                  </w:r>
                </w:p>
              </w:tc>
              <w:tc>
                <w:tcPr>
                  <w:tcW w:w="1155" w:type="dxa"/>
                  <w:tcBorders>
                    <w:top w:val="single" w:color="auto" w:sz="4" w:space="0"/>
                    <w:left w:val="nil"/>
                    <w:bottom w:val="single" w:color="auto" w:sz="4" w:space="0"/>
                    <w:right w:val="single" w:color="auto" w:sz="4" w:space="0"/>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监测频次</w:t>
                  </w:r>
                </w:p>
              </w:tc>
              <w:tc>
                <w:tcPr>
                  <w:tcW w:w="4006" w:type="dxa"/>
                  <w:tcBorders>
                    <w:top w:val="single" w:color="auto" w:sz="4" w:space="0"/>
                    <w:left w:val="nil"/>
                    <w:bottom w:val="single" w:color="auto" w:sz="4" w:space="0"/>
                    <w:right w:val="single" w:color="auto" w:sz="4" w:space="0"/>
                  </w:tcBorders>
                  <w:noWrap w:val="0"/>
                  <w:vAlign w:val="center"/>
                </w:tcPr>
                <w:p>
                  <w:pPr>
                    <w:pStyle w:val="59"/>
                    <w:spacing w:before="24" w:after="24" w:line="240" w:lineRule="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7" w:hRule="atLeast"/>
                <w:jc w:val="center"/>
              </w:trPr>
              <w:tc>
                <w:tcPr>
                  <w:tcW w:w="1342" w:type="dxa"/>
                  <w:tcBorders>
                    <w:left w:val="single" w:color="auto" w:sz="4" w:space="0"/>
                    <w:right w:val="single" w:color="auto" w:sz="4" w:space="0"/>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项目厂界</w:t>
                  </w:r>
                </w:p>
              </w:tc>
              <w:tc>
                <w:tcPr>
                  <w:tcW w:w="1405" w:type="dxa"/>
                  <w:tcBorders>
                    <w:top w:val="single" w:color="auto" w:sz="4" w:space="0"/>
                    <w:left w:val="nil"/>
                    <w:bottom w:val="single" w:color="auto" w:sz="4" w:space="0"/>
                    <w:right w:val="single" w:color="auto" w:sz="4" w:space="0"/>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颗粒物</w:t>
                  </w:r>
                </w:p>
              </w:tc>
              <w:tc>
                <w:tcPr>
                  <w:tcW w:w="1155" w:type="dxa"/>
                  <w:tcBorders>
                    <w:left w:val="nil"/>
                    <w:right w:val="single" w:color="auto" w:sz="4" w:space="0"/>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1次/</w:t>
                  </w:r>
                  <w:r>
                    <w:rPr>
                      <w:rFonts w:hint="eastAsia" w:ascii="Times New Roman" w:hAnsi="Times New Roman" w:eastAsia="宋体" w:cs="Times New Roman"/>
                      <w:color w:val="000000"/>
                      <w:sz w:val="21"/>
                      <w:szCs w:val="21"/>
                      <w:highlight w:val="none"/>
                      <w:lang w:val="en-US" w:eastAsia="zh-CN"/>
                    </w:rPr>
                    <w:t>半</w:t>
                  </w:r>
                  <w:r>
                    <w:rPr>
                      <w:rFonts w:hint="default" w:ascii="Times New Roman" w:hAnsi="Times New Roman" w:eastAsia="宋体" w:cs="Times New Roman"/>
                      <w:color w:val="000000"/>
                      <w:sz w:val="21"/>
                      <w:szCs w:val="21"/>
                      <w:highlight w:val="none"/>
                      <w:lang w:val="en-US" w:eastAsia="zh-CN"/>
                    </w:rPr>
                    <w:t>年</w:t>
                  </w:r>
                </w:p>
              </w:tc>
              <w:tc>
                <w:tcPr>
                  <w:tcW w:w="4006" w:type="dxa"/>
                  <w:tcBorders>
                    <w:left w:val="nil"/>
                    <w:right w:val="single" w:color="auto" w:sz="4" w:space="0"/>
                  </w:tcBorders>
                  <w:noWrap w:val="0"/>
                  <w:vAlign w:val="center"/>
                </w:tcPr>
                <w:p>
                  <w:pPr>
                    <w:pStyle w:val="59"/>
                    <w:spacing w:before="24" w:after="24"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《大气污染物综合排放标准》（GB16297-1996）</w:t>
                  </w:r>
                </w:p>
              </w:tc>
            </w:tr>
          </w:tbl>
          <w:p>
            <w:pPr>
              <w:pStyle w:val="12"/>
              <w:ind w:left="0" w:leftChars="0" w:firstLine="0" w:firstLineChars="0"/>
              <w:rPr>
                <w:rFonts w:hint="eastAsia" w:ascii="Times New Roman" w:hAnsi="Times New Roman" w:eastAsia="宋体" w:cs="Times New Roman"/>
                <w:b/>
                <w:bCs/>
                <w:color w:val="000000"/>
                <w:kern w:val="0"/>
                <w:sz w:val="24"/>
                <w:szCs w:val="22"/>
                <w:highlight w:val="none"/>
                <w:lang w:eastAsia="zh-CN"/>
              </w:rPr>
            </w:pPr>
          </w:p>
          <w:p>
            <w:pPr>
              <w:adjustRightInd w:val="0"/>
              <w:snapToGrid w:val="0"/>
              <w:rPr>
                <w:rFonts w:hint="default" w:ascii="Times New Roman" w:hAnsi="Times New Roman" w:eastAsia="宋体" w:cs="Times New Roman"/>
                <w:bCs/>
                <w:color w:val="000000"/>
                <w:spacing w:val="-10"/>
                <w:szCs w:val="21"/>
                <w:highlight w:val="none"/>
              </w:rPr>
            </w:pPr>
          </w:p>
        </w:tc>
      </w:tr>
    </w:tbl>
    <w:p>
      <w:pPr>
        <w:adjustRightInd w:val="0"/>
        <w:snapToGrid w:val="0"/>
        <w:spacing w:line="360" w:lineRule="auto"/>
        <w:rPr>
          <w:rFonts w:hint="eastAsia" w:ascii="宋体" w:cs="宋体"/>
          <w:b/>
          <w:color w:val="000000"/>
          <w:kern w:val="0"/>
          <w:sz w:val="28"/>
          <w:szCs w:val="28"/>
          <w:highlight w:val="none"/>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eastAsia" w:ascii="Times New Roman" w:hAnsi="Times New Roman" w:eastAsia="宋体" w:cs="Times New Roman"/>
          <w:b/>
          <w:bCs/>
          <w:color w:val="000000"/>
          <w:sz w:val="24"/>
          <w:szCs w:val="24"/>
          <w:highlight w:val="none"/>
          <w:lang w:val="en-US" w:eastAsia="zh-CN"/>
        </w:rPr>
        <w:t xml:space="preserve">4.1 </w:t>
      </w:r>
      <w:r>
        <w:rPr>
          <w:rFonts w:hint="default" w:ascii="Times New Roman" w:hAnsi="Times New Roman" w:eastAsia="宋体" w:cs="Times New Roman"/>
          <w:b/>
          <w:bCs/>
          <w:color w:val="000000"/>
          <w:sz w:val="24"/>
          <w:szCs w:val="24"/>
          <w:highlight w:val="none"/>
        </w:rPr>
        <w:t>废气污染源正常排放汇总表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1"/>
        <w:gridCol w:w="570"/>
        <w:gridCol w:w="675"/>
        <w:gridCol w:w="663"/>
        <w:gridCol w:w="649"/>
        <w:gridCol w:w="569"/>
        <w:gridCol w:w="572"/>
        <w:gridCol w:w="428"/>
        <w:gridCol w:w="529"/>
        <w:gridCol w:w="432"/>
        <w:gridCol w:w="692"/>
        <w:gridCol w:w="523"/>
        <w:gridCol w:w="669"/>
        <w:gridCol w:w="684"/>
        <w:gridCol w:w="647"/>
        <w:gridCol w:w="416"/>
        <w:gridCol w:w="461"/>
        <w:gridCol w:w="538"/>
        <w:gridCol w:w="495"/>
        <w:gridCol w:w="1347"/>
        <w:gridCol w:w="641"/>
        <w:gridCol w:w="5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产排污环节</w:t>
            </w:r>
          </w:p>
        </w:tc>
        <w:tc>
          <w:tcPr>
            <w:tcW w:w="570"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排放形式</w:t>
            </w:r>
          </w:p>
        </w:tc>
        <w:tc>
          <w:tcPr>
            <w:tcW w:w="675"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种类</w:t>
            </w:r>
          </w:p>
        </w:tc>
        <w:tc>
          <w:tcPr>
            <w:tcW w:w="1881" w:type="dxa"/>
            <w:gridSpan w:val="3"/>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污染物产生量和浓度</w:t>
            </w:r>
          </w:p>
        </w:tc>
        <w:tc>
          <w:tcPr>
            <w:tcW w:w="2653" w:type="dxa"/>
            <w:gridSpan w:val="5"/>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污染治理设施</w:t>
            </w:r>
          </w:p>
        </w:tc>
        <w:tc>
          <w:tcPr>
            <w:tcW w:w="1876" w:type="dxa"/>
            <w:gridSpan w:val="3"/>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污染物排放量和浓度</w:t>
            </w:r>
          </w:p>
        </w:tc>
        <w:tc>
          <w:tcPr>
            <w:tcW w:w="3904" w:type="dxa"/>
            <w:gridSpan w:val="6"/>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排放口基本情况</w:t>
            </w:r>
          </w:p>
        </w:tc>
        <w:tc>
          <w:tcPr>
            <w:tcW w:w="1204" w:type="dxa"/>
            <w:gridSpan w:val="2"/>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70"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7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63"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产生浓度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mg/m</w:t>
            </w:r>
            <w:r>
              <w:rPr>
                <w:rFonts w:hint="default" w:ascii="Times New Roman" w:hAnsi="Times New Roman" w:eastAsia="宋体" w:cs="Times New Roman"/>
                <w:b/>
                <w:bCs/>
                <w:color w:val="000000"/>
                <w:sz w:val="18"/>
                <w:szCs w:val="18"/>
                <w:highlight w:val="none"/>
                <w:vertAlign w:val="superscript"/>
              </w:rPr>
              <w:t>3</w:t>
            </w:r>
          </w:p>
        </w:tc>
        <w:tc>
          <w:tcPr>
            <w:tcW w:w="1218" w:type="dxa"/>
            <w:gridSpan w:val="2"/>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产生量</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处理能力</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收集效率</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去除效率</w:t>
            </w:r>
          </w:p>
        </w:tc>
        <w:tc>
          <w:tcPr>
            <w:tcW w:w="43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是否可行技术</w:t>
            </w:r>
          </w:p>
        </w:tc>
        <w:tc>
          <w:tcPr>
            <w:tcW w:w="69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处理工艺</w:t>
            </w:r>
          </w:p>
        </w:tc>
        <w:tc>
          <w:tcPr>
            <w:tcW w:w="523"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排放浓度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mg/m</w:t>
            </w:r>
            <w:r>
              <w:rPr>
                <w:rFonts w:hint="default" w:ascii="Times New Roman" w:hAnsi="Times New Roman" w:eastAsia="宋体" w:cs="Times New Roman"/>
                <w:b/>
                <w:bCs/>
                <w:color w:val="000000"/>
                <w:sz w:val="18"/>
                <w:szCs w:val="18"/>
                <w:highlight w:val="none"/>
                <w:vertAlign w:val="superscript"/>
              </w:rPr>
              <w:t>3</w:t>
            </w:r>
          </w:p>
        </w:tc>
        <w:tc>
          <w:tcPr>
            <w:tcW w:w="1353" w:type="dxa"/>
            <w:gridSpan w:val="2"/>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排放量</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编号及名称</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高度</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内径</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温度</w:t>
            </w:r>
          </w:p>
        </w:tc>
        <w:tc>
          <w:tcPr>
            <w:tcW w:w="49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类型</w:t>
            </w: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地理</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坐标</w:t>
            </w:r>
          </w:p>
        </w:tc>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浓度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mg/m</w:t>
            </w:r>
            <w:r>
              <w:rPr>
                <w:rFonts w:hint="default" w:ascii="Times New Roman" w:hAnsi="Times New Roman" w:eastAsia="宋体" w:cs="Times New Roman"/>
                <w:b/>
                <w:bCs/>
                <w:color w:val="000000"/>
                <w:sz w:val="18"/>
                <w:szCs w:val="18"/>
                <w:highlight w:val="none"/>
                <w:vertAlign w:val="superscript"/>
              </w:rPr>
              <w:t>3</w:t>
            </w:r>
          </w:p>
        </w:tc>
        <w:tc>
          <w:tcPr>
            <w:tcW w:w="563"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速率</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70"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7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63"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kg/h</w:t>
            </w:r>
          </w:p>
        </w:tc>
        <w:tc>
          <w:tcPr>
            <w:tcW w:w="5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t</w:t>
            </w:r>
            <w:r>
              <w:rPr>
                <w:rFonts w:hint="default" w:ascii="Times New Roman" w:hAnsi="Times New Roman" w:eastAsia="宋体" w:cs="Times New Roman"/>
                <w:b/>
                <w:bCs/>
                <w:color w:val="000000"/>
                <w:sz w:val="18"/>
                <w:szCs w:val="18"/>
                <w:highlight w:val="none"/>
              </w:rPr>
              <w:t>/a</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r>
              <w:rPr>
                <w:rFonts w:hint="default" w:ascii="Times New Roman" w:hAnsi="Times New Roman" w:eastAsia="宋体" w:cs="Times New Roman"/>
                <w:b/>
                <w:bCs/>
                <w:color w:val="000000"/>
                <w:sz w:val="18"/>
                <w:szCs w:val="18"/>
                <w:highlight w:val="none"/>
                <w:vertAlign w:val="superscript"/>
              </w:rPr>
              <w:t>3</w:t>
            </w:r>
            <w:r>
              <w:rPr>
                <w:rFonts w:hint="default" w:ascii="Times New Roman" w:hAnsi="Times New Roman" w:eastAsia="宋体" w:cs="Times New Roman"/>
                <w:b/>
                <w:bCs/>
                <w:color w:val="000000"/>
                <w:sz w:val="18"/>
                <w:szCs w:val="18"/>
                <w:highlight w:val="none"/>
              </w:rPr>
              <w:t>/h</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43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9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23"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kg/h</w:t>
            </w:r>
          </w:p>
        </w:tc>
        <w:tc>
          <w:tcPr>
            <w:tcW w:w="684"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t</w:t>
            </w:r>
            <w:r>
              <w:rPr>
                <w:rFonts w:hint="default" w:ascii="Times New Roman" w:hAnsi="Times New Roman" w:eastAsia="宋体" w:cs="Times New Roman"/>
                <w:b/>
                <w:bCs/>
                <w:color w:val="000000"/>
                <w:sz w:val="18"/>
                <w:szCs w:val="18"/>
                <w:highlight w:val="none"/>
              </w:rPr>
              <w:t>/a</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49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c>
          <w:tcPr>
            <w:tcW w:w="563"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sz w:val="18"/>
                <w:szCs w:val="18"/>
                <w:highlight w:val="none"/>
                <w:lang w:val="en-US"/>
              </w:rPr>
            </w:pPr>
            <w:r>
              <w:rPr>
                <w:rFonts w:hint="eastAsia" w:ascii="Times New Roman" w:hAnsi="Times New Roman" w:eastAsia="宋体" w:cs="Times New Roman"/>
                <w:color w:val="000000"/>
                <w:sz w:val="18"/>
                <w:szCs w:val="18"/>
                <w:highlight w:val="none"/>
                <w:lang w:val="en-US" w:eastAsia="zh-CN"/>
              </w:rPr>
              <w:t>烘干--烘干筒</w:t>
            </w: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2574</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50万</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100</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99.9</w:t>
            </w:r>
          </w:p>
        </w:tc>
        <w:tc>
          <w:tcPr>
            <w:tcW w:w="43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是</w:t>
            </w:r>
          </w:p>
        </w:tc>
        <w:tc>
          <w:tcPr>
            <w:tcW w:w="69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沉降室+布袋除尘器</w:t>
            </w:r>
          </w:p>
        </w:tc>
        <w:tc>
          <w:tcPr>
            <w:tcW w:w="52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default" w:ascii="Arial" w:hAnsi="Arial" w:eastAsia="宋体" w:cs="Arial"/>
                <w:b w:val="0"/>
                <w:bCs w:val="0"/>
                <w:color w:val="000000"/>
                <w:kern w:val="0"/>
                <w:sz w:val="18"/>
                <w:szCs w:val="18"/>
                <w:highlight w:val="none"/>
                <w:lang w:val="en-US" w:eastAsia="zh-CN"/>
              </w:rPr>
              <w:t>≤</w:t>
            </w:r>
            <w:r>
              <w:rPr>
                <w:rFonts w:hint="eastAsia" w:cs="Times New Roman"/>
                <w:b w:val="0"/>
                <w:bCs w:val="0"/>
                <w:color w:val="000000"/>
                <w:kern w:val="0"/>
                <w:sz w:val="18"/>
                <w:szCs w:val="18"/>
                <w:highlight w:val="none"/>
                <w:lang w:val="en-US" w:eastAsia="zh-CN"/>
              </w:rPr>
              <w:t>4</w:t>
            </w: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2.06</w:t>
            </w:r>
          </w:p>
        </w:tc>
        <w:tc>
          <w:tcPr>
            <w:tcW w:w="684"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2.574</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495"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r>
              <w:rPr>
                <w:rFonts w:hint="default" w:ascii="Times New Roman" w:hAnsi="Times New Roman" w:eastAsia="宋体" w:cs="Times New Roman"/>
                <w:b w:val="0"/>
                <w:bCs w:val="0"/>
                <w:color w:val="000000"/>
                <w:sz w:val="18"/>
                <w:szCs w:val="18"/>
                <w:highlight w:val="none"/>
              </w:rPr>
              <w:t>一般排放口</w:t>
            </w:r>
          </w:p>
        </w:tc>
        <w:tc>
          <w:tcPr>
            <w:tcW w:w="1347" w:type="dxa"/>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val="0"/>
                <w:bCs w:val="0"/>
                <w:color w:val="000000"/>
                <w:sz w:val="21"/>
                <w:szCs w:val="21"/>
                <w:highlight w:val="none"/>
              </w:rPr>
            </w:pPr>
            <w:r>
              <w:rPr>
                <w:rFonts w:hint="default" w:ascii="Times New Roman" w:hAnsi="Times New Roman" w:cs="Times New Roman"/>
                <w:sz w:val="21"/>
                <w:szCs w:val="21"/>
              </w:rPr>
              <w:t>116.62782043,32.49729324</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30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烘干--热风炉</w:t>
            </w:r>
          </w:p>
        </w:tc>
        <w:tc>
          <w:tcPr>
            <w:tcW w:w="570"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80.128</w:t>
            </w:r>
          </w:p>
        </w:tc>
        <w:tc>
          <w:tcPr>
            <w:tcW w:w="64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0.26</w:t>
            </w:r>
          </w:p>
        </w:tc>
        <w:tc>
          <w:tcPr>
            <w:tcW w:w="56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0.26</w:t>
            </w:r>
          </w:p>
        </w:tc>
        <w:tc>
          <w:tcPr>
            <w:tcW w:w="572" w:type="dxa"/>
            <w:vMerge w:val="restart"/>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3500</w:t>
            </w:r>
          </w:p>
        </w:tc>
        <w:tc>
          <w:tcPr>
            <w:tcW w:w="428"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100</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99.9</w:t>
            </w:r>
          </w:p>
        </w:tc>
        <w:tc>
          <w:tcPr>
            <w:tcW w:w="43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可行/</w:t>
            </w:r>
          </w:p>
        </w:tc>
        <w:tc>
          <w:tcPr>
            <w:tcW w:w="692"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高温布袋除尘器</w:t>
            </w:r>
          </w:p>
        </w:tc>
        <w:tc>
          <w:tcPr>
            <w:tcW w:w="52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0.8</w:t>
            </w:r>
          </w:p>
        </w:tc>
        <w:tc>
          <w:tcPr>
            <w:tcW w:w="669"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0.003</w:t>
            </w:r>
          </w:p>
        </w:tc>
        <w:tc>
          <w:tcPr>
            <w:tcW w:w="684"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0.003</w:t>
            </w:r>
          </w:p>
        </w:tc>
        <w:tc>
          <w:tcPr>
            <w:tcW w:w="647"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6#</w:t>
            </w:r>
          </w:p>
        </w:tc>
        <w:tc>
          <w:tcPr>
            <w:tcW w:w="416"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6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0.5</w:t>
            </w:r>
          </w:p>
        </w:tc>
        <w:tc>
          <w:tcPr>
            <w:tcW w:w="538"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60</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p>
        </w:tc>
        <w:tc>
          <w:tcPr>
            <w:tcW w:w="1347" w:type="dxa"/>
            <w:vMerge w:val="restart"/>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default" w:ascii="Times New Roman" w:hAnsi="Times New Roman" w:eastAsia="宋体" w:cs="Times New Roman"/>
                <w:b/>
                <w:bCs w:val="0"/>
                <w:color w:val="0000FF"/>
                <w:sz w:val="21"/>
                <w:szCs w:val="21"/>
                <w:highlight w:val="none"/>
                <w:lang w:val="en-US" w:eastAsia="zh-CN"/>
              </w:rPr>
            </w:pPr>
            <w:r>
              <w:rPr>
                <w:rFonts w:hint="default" w:ascii="Times New Roman" w:hAnsi="Times New Roman" w:cs="Times New Roman"/>
                <w:sz w:val="21"/>
                <w:szCs w:val="21"/>
              </w:rPr>
              <w:t>116.62757903,32.49733170</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18"/>
                <w:szCs w:val="18"/>
                <w:highlight w:val="none"/>
                <w:lang w:val="en-US" w:eastAsia="zh-CN"/>
              </w:rPr>
            </w:pPr>
          </w:p>
        </w:tc>
        <w:tc>
          <w:tcPr>
            <w:tcW w:w="57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000000"/>
                <w:sz w:val="18"/>
                <w:szCs w:val="18"/>
                <w:highlight w:val="none"/>
                <w:lang w:val="en-US" w:eastAsia="zh-CN"/>
              </w:rPr>
            </w:pP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二氧化氯</w:t>
            </w:r>
          </w:p>
        </w:tc>
        <w:tc>
          <w:tcPr>
            <w:tcW w:w="663"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54.49</w:t>
            </w:r>
          </w:p>
        </w:tc>
        <w:tc>
          <w:tcPr>
            <w:tcW w:w="649"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等线" w:cs="Times New Roman"/>
                <w:b w:val="0"/>
                <w:bCs w:val="0"/>
                <w:color w:val="auto"/>
                <w:sz w:val="18"/>
                <w:szCs w:val="18"/>
                <w:lang w:val="en-US" w:eastAsia="zh-CN"/>
              </w:rPr>
              <w:t>0.177</w:t>
            </w:r>
          </w:p>
        </w:tc>
        <w:tc>
          <w:tcPr>
            <w:tcW w:w="569"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0.221</w:t>
            </w:r>
          </w:p>
        </w:tc>
        <w:tc>
          <w:tcPr>
            <w:tcW w:w="572" w:type="dxa"/>
            <w:vMerge w:val="continue"/>
            <w:tcBorders>
              <w:tl2br w:val="nil"/>
              <w:tr2bl w:val="nil"/>
            </w:tcBorders>
            <w:noWrap w:val="0"/>
            <w:vAlign w:val="center"/>
          </w:tcPr>
          <w:p>
            <w:pPr>
              <w:spacing w:line="340" w:lineRule="exact"/>
              <w:ind w:left="-105" w:leftChars="-50" w:right="-105" w:rightChars="-50"/>
              <w:jc w:val="center"/>
              <w:rPr>
                <w:rFonts w:hint="eastAsia" w:ascii="Times New Roman" w:hAnsi="Times New Roman" w:eastAsia="宋体" w:cs="Times New Roman"/>
                <w:b w:val="0"/>
                <w:bCs w:val="0"/>
                <w:color w:val="000000"/>
                <w:sz w:val="18"/>
                <w:szCs w:val="18"/>
                <w:highlight w:val="none"/>
                <w:lang w:val="en-US" w:eastAsia="zh-CN"/>
              </w:rPr>
            </w:pPr>
          </w:p>
        </w:tc>
        <w:tc>
          <w:tcPr>
            <w:tcW w:w="42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69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523"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54.49</w:t>
            </w:r>
          </w:p>
        </w:tc>
        <w:tc>
          <w:tcPr>
            <w:tcW w:w="669"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0.177</w:t>
            </w:r>
          </w:p>
        </w:tc>
        <w:tc>
          <w:tcPr>
            <w:tcW w:w="684" w:type="dxa"/>
            <w:tcBorders>
              <w:tl2br w:val="nil"/>
              <w:tr2bl w:val="nil"/>
            </w:tcBorders>
            <w:noWrap w:val="0"/>
            <w:vAlign w:val="center"/>
          </w:tcPr>
          <w:p>
            <w:pPr>
              <w:jc w:val="center"/>
              <w:rPr>
                <w:rFonts w:hint="eastAsia"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0.221</w:t>
            </w:r>
          </w:p>
        </w:tc>
        <w:tc>
          <w:tcPr>
            <w:tcW w:w="6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416"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53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rPr>
            </w:pPr>
          </w:p>
        </w:tc>
        <w:tc>
          <w:tcPr>
            <w:tcW w:w="13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FF"/>
                <w:sz w:val="18"/>
                <w:szCs w:val="18"/>
                <w:highlight w:val="none"/>
              </w:rPr>
            </w:pP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highlight w:val="none"/>
                <w:lang w:val="en-US" w:eastAsia="zh-CN"/>
              </w:rPr>
            </w:pPr>
          </w:p>
        </w:tc>
        <w:tc>
          <w:tcPr>
            <w:tcW w:w="57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000000"/>
                <w:sz w:val="18"/>
                <w:szCs w:val="18"/>
                <w:highlight w:val="none"/>
                <w:lang w:val="en-US" w:eastAsia="zh-CN"/>
              </w:rPr>
            </w:pP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氮氧化物</w:t>
            </w:r>
          </w:p>
        </w:tc>
        <w:tc>
          <w:tcPr>
            <w:tcW w:w="66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default" w:ascii="Times New Roman" w:hAnsi="Times New Roman" w:eastAsia="等线" w:cs="Times New Roman"/>
                <w:b w:val="0"/>
                <w:bCs w:val="0"/>
                <w:color w:val="auto"/>
                <w:sz w:val="18"/>
                <w:szCs w:val="18"/>
                <w:lang w:val="en-US" w:eastAsia="zh-CN"/>
              </w:rPr>
              <w:t>163.46</w:t>
            </w:r>
          </w:p>
        </w:tc>
        <w:tc>
          <w:tcPr>
            <w:tcW w:w="64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0.560</w:t>
            </w:r>
          </w:p>
        </w:tc>
        <w:tc>
          <w:tcPr>
            <w:tcW w:w="569"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0.700</w:t>
            </w:r>
          </w:p>
        </w:tc>
        <w:tc>
          <w:tcPr>
            <w:tcW w:w="572" w:type="dxa"/>
            <w:vMerge w:val="continue"/>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p>
        </w:tc>
        <w:tc>
          <w:tcPr>
            <w:tcW w:w="42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692"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23"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default" w:ascii="Times New Roman" w:hAnsi="Times New Roman" w:eastAsia="等线" w:cs="Times New Roman"/>
                <w:b w:val="0"/>
                <w:bCs w:val="0"/>
                <w:color w:val="auto"/>
                <w:sz w:val="18"/>
                <w:szCs w:val="18"/>
                <w:lang w:val="en-US" w:eastAsia="zh-CN"/>
              </w:rPr>
              <w:t>163.46</w:t>
            </w:r>
          </w:p>
        </w:tc>
        <w:tc>
          <w:tcPr>
            <w:tcW w:w="669"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0.560</w:t>
            </w:r>
          </w:p>
        </w:tc>
        <w:tc>
          <w:tcPr>
            <w:tcW w:w="684" w:type="dxa"/>
            <w:tcBorders>
              <w:tl2br w:val="nil"/>
              <w:tr2bl w:val="nil"/>
            </w:tcBorders>
            <w:noWrap w:val="0"/>
            <w:vAlign w:val="center"/>
          </w:tcPr>
          <w:p>
            <w:pPr>
              <w:jc w:val="center"/>
              <w:rPr>
                <w:rFonts w:hint="default" w:eastAsia="等线" w:cs="Times New Roman"/>
                <w:b w:val="0"/>
                <w:bCs w:val="0"/>
                <w:color w:val="auto"/>
                <w:sz w:val="18"/>
                <w:szCs w:val="18"/>
                <w:lang w:val="en-US" w:eastAsia="zh-CN"/>
              </w:rPr>
            </w:pPr>
            <w:r>
              <w:rPr>
                <w:rFonts w:hint="eastAsia" w:eastAsia="等线" w:cs="Times New Roman"/>
                <w:b w:val="0"/>
                <w:bCs w:val="0"/>
                <w:color w:val="auto"/>
                <w:sz w:val="18"/>
                <w:szCs w:val="18"/>
                <w:lang w:val="en-US" w:eastAsia="zh-CN"/>
              </w:rPr>
              <w:t>0.700</w:t>
            </w:r>
          </w:p>
        </w:tc>
        <w:tc>
          <w:tcPr>
            <w:tcW w:w="6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416"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538"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0000FF"/>
                <w:sz w:val="18"/>
                <w:szCs w:val="18"/>
                <w:highlight w:val="none"/>
                <w:lang w:val="en-US" w:eastAsia="zh-CN"/>
              </w:rPr>
            </w:pP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300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稻谷进仓</w:t>
            </w: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17.3</w:t>
            </w:r>
          </w:p>
        </w:tc>
        <w:tc>
          <w:tcPr>
            <w:tcW w:w="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6</w:t>
            </w:r>
            <w:r>
              <w:rPr>
                <w:rFonts w:hint="eastAsia" w:ascii="Times New Roman" w:hAnsi="Times New Roman" w:eastAsia="宋体" w:cs="Times New Roman"/>
                <w:b w:val="0"/>
                <w:bCs w:val="0"/>
                <w:color w:val="000000"/>
                <w:sz w:val="18"/>
                <w:szCs w:val="18"/>
                <w:highlight w:val="none"/>
                <w:lang w:val="en-US" w:eastAsia="zh-CN"/>
              </w:rPr>
              <w:t>000</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90</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w:t>
            </w:r>
          </w:p>
        </w:tc>
        <w:tc>
          <w:tcPr>
            <w:tcW w:w="4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可行</w:t>
            </w:r>
          </w:p>
        </w:tc>
        <w:tc>
          <w:tcPr>
            <w:tcW w:w="6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脉冲布袋除尘器</w:t>
            </w:r>
          </w:p>
        </w:tc>
        <w:tc>
          <w:tcPr>
            <w:tcW w:w="523"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eastAsia="等线" w:cs="Times New Roman"/>
                <w:b w:val="0"/>
                <w:bCs w:val="0"/>
                <w:color w:val="auto"/>
                <w:sz w:val="18"/>
                <w:szCs w:val="18"/>
                <w:lang w:val="en-US" w:eastAsia="zh-CN"/>
              </w:rPr>
              <w:t>20</w:t>
            </w:r>
          </w:p>
        </w:tc>
        <w:tc>
          <w:tcPr>
            <w:tcW w:w="669"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w:t>
            </w:r>
            <w:r>
              <w:rPr>
                <w:rFonts w:hint="eastAsia" w:cs="Times New Roman"/>
                <w:b w:val="0"/>
                <w:bCs w:val="0"/>
                <w:color w:val="000000"/>
                <w:sz w:val="18"/>
                <w:szCs w:val="18"/>
                <w:highlight w:val="none"/>
                <w:lang w:val="en-US" w:eastAsia="zh-CN"/>
              </w:rPr>
              <w:t>12</w:t>
            </w:r>
          </w:p>
        </w:tc>
        <w:tc>
          <w:tcPr>
            <w:tcW w:w="684"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0.156</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7#</w:t>
            </w:r>
          </w:p>
        </w:tc>
        <w:tc>
          <w:tcPr>
            <w:tcW w:w="41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rPr>
              <w:t>15</w:t>
            </w:r>
          </w:p>
        </w:tc>
        <w:tc>
          <w:tcPr>
            <w:tcW w:w="461"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kern w:val="0"/>
                <w:sz w:val="18"/>
                <w:szCs w:val="18"/>
                <w:highlight w:val="none"/>
                <w:lang w:val="en-US" w:eastAsia="zh-CN"/>
              </w:rPr>
              <w:t>0.5</w:t>
            </w:r>
          </w:p>
        </w:tc>
        <w:tc>
          <w:tcPr>
            <w:tcW w:w="538" w:type="dxa"/>
            <w:tcBorders>
              <w:tl2br w:val="nil"/>
              <w:tr2bl w:val="nil"/>
            </w:tcBorders>
            <w:noWrap w:val="0"/>
            <w:vAlign w:val="center"/>
          </w:tcPr>
          <w:p>
            <w:pPr>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116.62640423,32.49833612</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120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000000"/>
                <w:sz w:val="18"/>
                <w:szCs w:val="18"/>
                <w:highlight w:val="none"/>
                <w:lang w:val="en-US" w:eastAsia="zh-CN"/>
              </w:rPr>
            </w:pP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无组织</w:t>
            </w:r>
          </w:p>
        </w:tc>
        <w:tc>
          <w:tcPr>
            <w:tcW w:w="67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2.6</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9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等线" w:cs="Times New Roman"/>
                <w:b w:val="0"/>
                <w:bCs w:val="0"/>
                <w:color w:val="auto"/>
                <w:sz w:val="18"/>
                <w:szCs w:val="18"/>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84" w:type="dxa"/>
            <w:tcBorders>
              <w:tl2br w:val="nil"/>
              <w:tr2bl w:val="nil"/>
            </w:tcBorders>
            <w:noWrap w:val="0"/>
            <w:vAlign w:val="center"/>
          </w:tcPr>
          <w:p>
            <w:pPr>
              <w:spacing w:line="340" w:lineRule="exact"/>
              <w:ind w:left="-105" w:leftChars="-50" w:right="-105" w:rightChars="-50"/>
              <w:jc w:val="center"/>
              <w:rPr>
                <w:rFonts w:hint="default"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2.6</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rPr>
            </w:pPr>
            <w:r>
              <w:rPr>
                <w:rFonts w:hint="eastAsia" w:ascii="Times New Roman" w:hAnsi="Times New Roman" w:eastAsia="宋体" w:cs="Times New Roman"/>
                <w:b w:val="0"/>
                <w:bCs w:val="0"/>
                <w:color w:val="000000"/>
                <w:sz w:val="18"/>
                <w:szCs w:val="18"/>
                <w:highlight w:val="none"/>
                <w:lang w:val="en-US" w:eastAsia="zh-CN"/>
              </w:rPr>
              <w:t>--</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000000"/>
                <w:kern w:val="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大米加工（清理</w:t>
            </w:r>
            <w:r>
              <w:rPr>
                <w:rFonts w:hint="eastAsia" w:cs="Times New Roman"/>
                <w:color w:val="000000"/>
                <w:sz w:val="18"/>
                <w:szCs w:val="18"/>
                <w:highlight w:val="none"/>
                <w:lang w:val="en-US" w:eastAsia="zh-CN"/>
              </w:rPr>
              <w:t>、</w:t>
            </w:r>
            <w:r>
              <w:rPr>
                <w:rFonts w:hint="eastAsia" w:ascii="Times New Roman" w:hAnsi="Times New Roman" w:eastAsia="宋体" w:cs="Times New Roman"/>
                <w:color w:val="000000"/>
                <w:sz w:val="18"/>
                <w:szCs w:val="18"/>
                <w:highlight w:val="none"/>
                <w:lang w:val="en-US" w:eastAsia="zh-CN"/>
              </w:rPr>
              <w:t>碾米、抛光）</w:t>
            </w: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有组织</w:t>
            </w:r>
          </w:p>
        </w:tc>
        <w:tc>
          <w:tcPr>
            <w:tcW w:w="675" w:type="dxa"/>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颗粒物</w:t>
            </w: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780</w:t>
            </w:r>
          </w:p>
        </w:tc>
        <w:tc>
          <w:tcPr>
            <w:tcW w:w="5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6000</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100</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99.9</w:t>
            </w:r>
          </w:p>
        </w:tc>
        <w:tc>
          <w:tcPr>
            <w:tcW w:w="4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可行</w:t>
            </w:r>
          </w:p>
        </w:tc>
        <w:tc>
          <w:tcPr>
            <w:tcW w:w="6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脉冲布袋除尘器</w:t>
            </w:r>
          </w:p>
        </w:tc>
        <w:tc>
          <w:tcPr>
            <w:tcW w:w="523"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default" w:ascii="Times New Roman" w:hAnsi="Times New Roman" w:eastAsia="等线" w:cs="Times New Roman"/>
                <w:b w:val="0"/>
                <w:bCs w:val="0"/>
                <w:color w:val="auto"/>
                <w:sz w:val="18"/>
                <w:szCs w:val="18"/>
                <w:lang w:val="en-US" w:eastAsia="zh-CN"/>
              </w:rPr>
              <w:t>≤</w:t>
            </w:r>
            <w:r>
              <w:rPr>
                <w:rFonts w:hint="eastAsia" w:ascii="Times New Roman" w:hAnsi="Times New Roman" w:eastAsia="等线" w:cs="Times New Roman"/>
                <w:b w:val="0"/>
                <w:bCs w:val="0"/>
                <w:color w:val="auto"/>
                <w:sz w:val="18"/>
                <w:szCs w:val="18"/>
                <w:lang w:val="en-US" w:eastAsia="zh-CN"/>
              </w:rPr>
              <w:t>45</w:t>
            </w:r>
          </w:p>
        </w:tc>
        <w:tc>
          <w:tcPr>
            <w:tcW w:w="669" w:type="dxa"/>
            <w:tcBorders>
              <w:tl2br w:val="nil"/>
              <w:tr2bl w:val="nil"/>
            </w:tcBorders>
            <w:noWrap w:val="0"/>
            <w:vAlign w:val="center"/>
          </w:tcPr>
          <w:p>
            <w:pPr>
              <w:spacing w:line="340" w:lineRule="exact"/>
              <w:ind w:left="-105" w:leftChars="-50" w:right="-105" w:rightChars="-50"/>
              <w:jc w:val="center"/>
              <w:rPr>
                <w:rFonts w:hint="default"/>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0.27</w:t>
            </w:r>
          </w:p>
        </w:tc>
        <w:tc>
          <w:tcPr>
            <w:tcW w:w="684"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0.78</w:t>
            </w:r>
          </w:p>
        </w:tc>
        <w:tc>
          <w:tcPr>
            <w:tcW w:w="6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8#、9#</w:t>
            </w:r>
            <w:r>
              <w:rPr>
                <w:rFonts w:hint="eastAsia" w:cs="Times New Roman"/>
                <w:b w:val="0"/>
                <w:bCs w:val="0"/>
                <w:color w:val="000000"/>
                <w:sz w:val="18"/>
                <w:szCs w:val="18"/>
                <w:highlight w:val="none"/>
                <w:lang w:val="en-US" w:eastAsia="zh-CN"/>
              </w:rPr>
              <w:t>、10#</w:t>
            </w:r>
          </w:p>
        </w:tc>
        <w:tc>
          <w:tcPr>
            <w:tcW w:w="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15</w:t>
            </w:r>
          </w:p>
        </w:tc>
        <w:tc>
          <w:tcPr>
            <w:tcW w:w="461"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kern w:val="0"/>
                <w:sz w:val="18"/>
                <w:szCs w:val="18"/>
                <w:highlight w:val="none"/>
                <w:lang w:val="en-US" w:eastAsia="zh-CN"/>
              </w:rPr>
              <w:t>0.5</w:t>
            </w:r>
          </w:p>
        </w:tc>
        <w:tc>
          <w:tcPr>
            <w:tcW w:w="538" w:type="dxa"/>
            <w:tcBorders>
              <w:tl2br w:val="nil"/>
              <w:tr2bl w:val="nil"/>
            </w:tcBorders>
            <w:noWrap w:val="0"/>
            <w:vAlign w:val="center"/>
          </w:tcPr>
          <w:p>
            <w:pPr>
              <w:jc w:val="center"/>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20</w:t>
            </w:r>
          </w:p>
        </w:tc>
        <w:tc>
          <w:tcPr>
            <w:tcW w:w="49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1347" w:type="dxa"/>
            <w:tcBorders>
              <w:tl2br w:val="nil"/>
              <w:tr2bl w:val="nil"/>
            </w:tcBorders>
            <w:noWrap w:val="0"/>
            <w:vAlign w:val="center"/>
          </w:tcPr>
          <w:p>
            <w:pPr>
              <w:pStyle w:val="27"/>
              <w:keepNext w:val="0"/>
              <w:keepLines w:val="0"/>
              <w:widowControl/>
              <w:suppressLineNumbers w:val="0"/>
              <w:spacing w:before="0" w:beforeAutospacing="0" w:after="0" w:afterAutospacing="0"/>
              <w:ind w:left="0" w:right="0" w:firstLine="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116.62676096,32.49819813</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120</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sz w:val="18"/>
                <w:szCs w:val="18"/>
                <w:highlight w:val="none"/>
                <w:lang w:val="en-US" w:eastAsia="zh-CN"/>
              </w:rPr>
            </w:pPr>
          </w:p>
        </w:tc>
        <w:tc>
          <w:tcPr>
            <w:tcW w:w="570"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无组织</w:t>
            </w:r>
          </w:p>
        </w:tc>
        <w:tc>
          <w:tcPr>
            <w:tcW w:w="675" w:type="dxa"/>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p>
        </w:tc>
        <w:tc>
          <w:tcPr>
            <w:tcW w:w="6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9"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1.17</w:t>
            </w:r>
          </w:p>
        </w:tc>
        <w:tc>
          <w:tcPr>
            <w:tcW w:w="57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2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3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92"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2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等线" w:cs="Times New Roman"/>
                <w:b w:val="0"/>
                <w:bCs w:val="0"/>
                <w:color w:val="auto"/>
                <w:sz w:val="18"/>
                <w:szCs w:val="18"/>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69"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84" w:type="dxa"/>
            <w:tcBorders>
              <w:tl2br w:val="nil"/>
              <w:tr2bl w:val="nil"/>
            </w:tcBorders>
            <w:noWrap w:val="0"/>
            <w:vAlign w:val="center"/>
          </w:tcPr>
          <w:p>
            <w:pPr>
              <w:spacing w:line="340" w:lineRule="exact"/>
              <w:ind w:left="-105" w:leftChars="-50" w:right="-105" w:rightChars="-50"/>
              <w:jc w:val="center"/>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1.17</w:t>
            </w:r>
          </w:p>
        </w:tc>
        <w:tc>
          <w:tcPr>
            <w:tcW w:w="6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16"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6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000000"/>
                <w:kern w:val="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38"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495"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1347"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41"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563" w:type="dxa"/>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r>
    </w:tbl>
    <w:p>
      <w:pPr>
        <w:pStyle w:val="2"/>
        <w:rPr>
          <w:rFonts w:hint="eastAsia"/>
        </w:rPr>
        <w:sectPr>
          <w:pgSz w:w="16838" w:h="11905" w:orient="landscape"/>
          <w:pgMar w:top="1383" w:right="1440" w:bottom="1803" w:left="1440"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noWrap w:val="0"/>
            <w:vAlign w:val="top"/>
          </w:tcPr>
          <w:p>
            <w:pPr>
              <w:pStyle w:val="104"/>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运</w:t>
            </w:r>
          </w:p>
          <w:p>
            <w:pPr>
              <w:pStyle w:val="104"/>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营</w:t>
            </w:r>
          </w:p>
          <w:p>
            <w:pPr>
              <w:pStyle w:val="104"/>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期</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环</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境</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保</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护</w:t>
            </w:r>
          </w:p>
          <w:p>
            <w:pPr>
              <w:pStyle w:val="74"/>
              <w:rPr>
                <w:rFonts w:hint="eastAsia"/>
                <w:color w:val="000000"/>
                <w:highlight w:val="none"/>
                <w:vertAlign w:val="baseline"/>
              </w:rPr>
            </w:pPr>
            <w:r>
              <w:rPr>
                <w:rFonts w:hint="eastAsia"/>
                <w:b/>
                <w:bCs w:val="0"/>
                <w:color w:val="000000"/>
                <w:highlight w:val="none"/>
                <w:vertAlign w:val="baseline"/>
              </w:rPr>
              <w:t>措施</w:t>
            </w:r>
          </w:p>
        </w:tc>
        <w:tc>
          <w:tcPr>
            <w:tcW w:w="13686" w:type="dxa"/>
            <w:noWrap w:val="0"/>
            <w:vAlign w:val="top"/>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rPr>
              <w:t>废水</w:t>
            </w:r>
          </w:p>
          <w:p>
            <w:pPr>
              <w:pStyle w:val="69"/>
              <w:rPr>
                <w:rFonts w:hint="eastAsia"/>
                <w:color w:val="000000"/>
                <w:sz w:val="24"/>
                <w:szCs w:val="24"/>
                <w:highlight w:val="none"/>
                <w:lang w:eastAsia="zh-CN"/>
              </w:rPr>
            </w:pPr>
            <w:r>
              <w:rPr>
                <w:rFonts w:hint="eastAsia"/>
                <w:color w:val="000000"/>
                <w:sz w:val="24"/>
                <w:szCs w:val="24"/>
                <w:highlight w:val="none"/>
                <w:lang w:val="en-US" w:eastAsia="zh-CN"/>
              </w:rPr>
              <w:t>废水仅为职工生活污水</w:t>
            </w:r>
          </w:p>
          <w:p>
            <w:pPr>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eastAsia" w:ascii="Times New Roman" w:hAnsi="Times New Roman" w:eastAsia="宋体" w:cs="Times New Roman"/>
                <w:color w:val="000000"/>
                <w:sz w:val="24"/>
                <w:szCs w:val="24"/>
                <w:highlight w:val="none"/>
                <w:lang w:eastAsia="zh-CN"/>
              </w:rPr>
            </w:pPr>
            <w:r>
              <w:rPr>
                <w:rFonts w:hint="eastAsia"/>
                <w:color w:val="000000"/>
                <w:sz w:val="24"/>
                <w:szCs w:val="24"/>
                <w:highlight w:val="none"/>
                <w:lang w:val="en-US" w:eastAsia="zh-CN"/>
              </w:rPr>
              <w:t>本项目</w:t>
            </w:r>
            <w:r>
              <w:rPr>
                <w:rFonts w:hint="eastAsia" w:ascii="Times New Roman" w:hAnsi="Times New Roman" w:eastAsia="宋体" w:cs="Times New Roman"/>
                <w:color w:val="000000"/>
                <w:sz w:val="24"/>
                <w:szCs w:val="22"/>
                <w:highlight w:val="none"/>
                <w:lang w:val="en-US" w:eastAsia="zh-CN"/>
              </w:rPr>
              <w:t>大米生产流水线全年运行180天，每天16小时</w:t>
            </w:r>
            <w:r>
              <w:rPr>
                <w:rFonts w:hint="eastAsia" w:cs="Times New Roman"/>
                <w:color w:val="000000"/>
                <w:sz w:val="24"/>
                <w:szCs w:val="22"/>
                <w:highlight w:val="none"/>
                <w:lang w:val="en-US" w:eastAsia="zh-CN"/>
              </w:rPr>
              <w:t>，年日常办公管理</w:t>
            </w:r>
            <w:r>
              <w:rPr>
                <w:rFonts w:hint="default" w:ascii="Times New Roman" w:hAnsi="Times New Roman" w:cs="Times New Roman"/>
                <w:color w:val="000000"/>
                <w:sz w:val="24"/>
                <w:szCs w:val="24"/>
                <w:highlight w:val="none"/>
              </w:rPr>
              <w:t>天数为300天</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2"/>
                <w:highlight w:val="none"/>
                <w:lang w:val="en-US" w:eastAsia="zh-CN"/>
              </w:rPr>
              <w:t>项目</w:t>
            </w:r>
            <w:r>
              <w:rPr>
                <w:rFonts w:hint="default" w:ascii="Times New Roman" w:hAnsi="Times New Roman" w:eastAsia="宋体" w:cs="Times New Roman"/>
                <w:color w:val="000000"/>
                <w:sz w:val="24"/>
                <w:szCs w:val="22"/>
                <w:highlight w:val="none"/>
              </w:rPr>
              <w:t>劳动定员</w:t>
            </w:r>
            <w:r>
              <w:rPr>
                <w:rFonts w:hint="eastAsia" w:ascii="Times New Roman" w:hAnsi="Times New Roman" w:eastAsia="宋体" w:cs="Times New Roman"/>
                <w:color w:val="000000"/>
                <w:sz w:val="24"/>
                <w:szCs w:val="22"/>
                <w:highlight w:val="none"/>
                <w:lang w:val="en-US" w:eastAsia="zh-CN"/>
              </w:rPr>
              <w:t>25人</w:t>
            </w:r>
            <w:r>
              <w:rPr>
                <w:rFonts w:hint="eastAsia" w:cs="Times New Roman"/>
                <w:color w:val="000000"/>
                <w:sz w:val="24"/>
                <w:szCs w:val="22"/>
                <w:highlight w:val="none"/>
                <w:lang w:eastAsia="zh-CN"/>
              </w:rPr>
              <w:t>，</w:t>
            </w:r>
            <w:r>
              <w:rPr>
                <w:rFonts w:hint="eastAsia" w:cs="Times New Roman"/>
                <w:color w:val="000000"/>
                <w:sz w:val="24"/>
                <w:szCs w:val="24"/>
                <w:highlight w:val="none"/>
                <w:lang w:val="en-US" w:eastAsia="zh-CN"/>
              </w:rPr>
              <w:t>无</w:t>
            </w:r>
            <w:r>
              <w:rPr>
                <w:rFonts w:hint="default" w:ascii="Times New Roman" w:hAnsi="Times New Roman" w:cs="Times New Roman"/>
                <w:color w:val="000000"/>
                <w:sz w:val="24"/>
                <w:szCs w:val="24"/>
                <w:highlight w:val="none"/>
              </w:rPr>
              <w:t>食宿。生活用水根据《安徽省行业用水定额》（2020年版），办公人员按50L/d•人计，核算生活用水量约为</w:t>
            </w:r>
            <w:r>
              <w:rPr>
                <w:rFonts w:hint="eastAsia" w:ascii="Times New Roman" w:hAnsi="Times New Roman" w:cs="Times New Roman"/>
                <w:color w:val="000000"/>
                <w:sz w:val="24"/>
                <w:szCs w:val="24"/>
                <w:highlight w:val="none"/>
                <w:lang w:val="en-US" w:eastAsia="zh-CN"/>
              </w:rPr>
              <w:t>1.25t/</w:t>
            </w:r>
            <w:r>
              <w:rPr>
                <w:rFonts w:hint="default" w:ascii="Times New Roman" w:hAnsi="Times New Roman" w:cs="Times New Roman"/>
                <w:color w:val="000000"/>
                <w:sz w:val="24"/>
                <w:szCs w:val="24"/>
                <w:highlight w:val="none"/>
              </w:rPr>
              <w:t>d，</w:t>
            </w:r>
            <w:r>
              <w:rPr>
                <w:rFonts w:hint="eastAsia" w:ascii="Times New Roman" w:hAnsi="Times New Roman" w:cs="Times New Roman"/>
                <w:color w:val="000000"/>
                <w:sz w:val="24"/>
                <w:szCs w:val="24"/>
                <w:highlight w:val="none"/>
                <w:lang w:val="en-US" w:eastAsia="zh-CN"/>
              </w:rPr>
              <w:t>375t/a</w:t>
            </w:r>
            <w:r>
              <w:rPr>
                <w:rFonts w:hint="default" w:ascii="Times New Roman" w:hAnsi="Times New Roman" w:cs="Times New Roman"/>
                <w:color w:val="000000"/>
                <w:sz w:val="24"/>
                <w:szCs w:val="24"/>
                <w:highlight w:val="none"/>
              </w:rPr>
              <w:t>。生活污水</w:t>
            </w:r>
            <w:r>
              <w:rPr>
                <w:rFonts w:hint="default" w:ascii="Times New Roman" w:hAnsi="Times New Roman" w:eastAsia="宋体" w:cs="Times New Roman"/>
                <w:color w:val="000000"/>
                <w:sz w:val="24"/>
                <w:highlight w:val="none"/>
              </w:rPr>
              <w:t>排放系数按</w:t>
            </w:r>
            <w:r>
              <w:rPr>
                <w:rFonts w:hint="eastAsia" w:ascii="Times New Roman" w:hAnsi="Times New Roman" w:eastAsia="宋体" w:cs="Times New Roman"/>
                <w:color w:val="000000"/>
                <w:sz w:val="24"/>
                <w:highlight w:val="none"/>
                <w:lang w:val="en-US" w:eastAsia="zh-CN"/>
              </w:rPr>
              <w:t>0.8</w:t>
            </w:r>
            <w:r>
              <w:rPr>
                <w:rFonts w:hint="default" w:ascii="Times New Roman" w:hAnsi="Times New Roman" w:eastAsia="宋体" w:cs="Times New Roman"/>
                <w:color w:val="000000"/>
                <w:sz w:val="24"/>
                <w:highlight w:val="none"/>
              </w:rPr>
              <w:t>计算</w:t>
            </w:r>
            <w:r>
              <w:rPr>
                <w:rFonts w:hint="default" w:ascii="Times New Roman" w:hAnsi="Times New Roman" w:cs="Times New Roman"/>
                <w:color w:val="000000"/>
                <w:sz w:val="24"/>
                <w:szCs w:val="24"/>
                <w:highlight w:val="none"/>
              </w:rPr>
              <w:t>，则生活污水的产生量为</w:t>
            </w:r>
            <w:r>
              <w:rPr>
                <w:rFonts w:hint="eastAsia" w:ascii="Times New Roman" w:hAnsi="Times New Roman" w:cs="Times New Roman"/>
                <w:color w:val="000000"/>
                <w:sz w:val="24"/>
                <w:szCs w:val="24"/>
                <w:highlight w:val="none"/>
                <w:lang w:val="en-US" w:eastAsia="zh-CN"/>
              </w:rPr>
              <w:t>1</w:t>
            </w:r>
            <w:r>
              <w:rPr>
                <w:rFonts w:hint="default" w:ascii="Times New Roman" w:hAnsi="Times New Roman" w:eastAsia="宋体" w:cs="Times New Roman"/>
                <w:color w:val="000000"/>
                <w:sz w:val="24"/>
                <w:highlight w:val="none"/>
                <w:lang w:val="en-US" w:eastAsia="zh-CN"/>
              </w:rPr>
              <w:t>t/d</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val="en-US" w:eastAsia="zh-CN"/>
              </w:rPr>
              <w:t>300</w:t>
            </w:r>
            <w:r>
              <w:rPr>
                <w:rFonts w:hint="default" w:ascii="Times New Roman" w:hAnsi="Times New Roman" w:eastAsia="宋体" w:cs="Times New Roman"/>
                <w:color w:val="000000"/>
                <w:sz w:val="24"/>
                <w:highlight w:val="none"/>
                <w:lang w:val="en-US" w:eastAsia="zh-CN"/>
              </w:rPr>
              <w:t>t/a</w:t>
            </w:r>
            <w:r>
              <w:rPr>
                <w:rFonts w:hint="eastAsia" w:ascii="Times New Roman" w:hAnsi="Times New Roman" w:eastAsia="宋体" w:cs="Times New Roman"/>
                <w:color w:val="000000"/>
                <w:sz w:val="24"/>
                <w:highlight w:val="none"/>
                <w:lang w:val="en-US" w:eastAsia="zh-CN"/>
              </w:rPr>
              <w:t>。</w:t>
            </w:r>
            <w:r>
              <w:rPr>
                <w:rFonts w:hint="default" w:ascii="Times New Roman" w:hAnsi="Times New Roman" w:cs="Times New Roman"/>
                <w:color w:val="000000"/>
                <w:sz w:val="24"/>
                <w:szCs w:val="24"/>
                <w:highlight w:val="none"/>
              </w:rPr>
              <w:t>生活污水经经化粪池预处理后定期清掏用作农田施肥不外排。</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表</w:t>
            </w:r>
            <w:r>
              <w:rPr>
                <w:rFonts w:hint="eastAsia" w:ascii="Times New Roman" w:hAnsi="Times New Roman" w:eastAsia="宋体" w:cs="Times New Roman"/>
                <w:b/>
                <w:bCs/>
                <w:color w:val="000000"/>
                <w:sz w:val="24"/>
                <w:szCs w:val="24"/>
                <w:highlight w:val="none"/>
                <w:lang w:val="en-US" w:eastAsia="zh-CN"/>
              </w:rPr>
              <w:t>4.</w:t>
            </w:r>
            <w:r>
              <w:rPr>
                <w:rFonts w:hint="eastAsia" w:cs="Times New Roman"/>
                <w:b/>
                <w:bCs/>
                <w:color w:val="000000"/>
                <w:sz w:val="24"/>
                <w:szCs w:val="24"/>
                <w:highlight w:val="none"/>
                <w:lang w:val="en-US" w:eastAsia="zh-CN"/>
              </w:rPr>
              <w:t>7</w:t>
            </w:r>
            <w:r>
              <w:rPr>
                <w:rFonts w:hint="default" w:ascii="Times New Roman" w:hAnsi="Times New Roman" w:eastAsia="宋体" w:cs="Times New Roman"/>
                <w:b/>
                <w:bCs/>
                <w:color w:val="000000"/>
                <w:sz w:val="24"/>
                <w:szCs w:val="24"/>
                <w:highlight w:val="none"/>
              </w:rPr>
              <w:t xml:space="preserve"> 废水污染源产生、排放汇总表</w:t>
            </w:r>
          </w:p>
          <w:tbl>
            <w:tblPr>
              <w:tblStyle w:val="30"/>
              <w:tblW w:w="0" w:type="auto"/>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627"/>
              <w:gridCol w:w="397"/>
              <w:gridCol w:w="724"/>
              <w:gridCol w:w="756"/>
              <w:gridCol w:w="627"/>
              <w:gridCol w:w="711"/>
              <w:gridCol w:w="598"/>
              <w:gridCol w:w="455"/>
              <w:gridCol w:w="433"/>
              <w:gridCol w:w="455"/>
              <w:gridCol w:w="581"/>
              <w:gridCol w:w="3"/>
              <w:gridCol w:w="664"/>
              <w:gridCol w:w="726"/>
              <w:gridCol w:w="461"/>
              <w:gridCol w:w="654"/>
              <w:gridCol w:w="427"/>
              <w:gridCol w:w="786"/>
              <w:gridCol w:w="632"/>
              <w:gridCol w:w="1380"/>
              <w:gridCol w:w="1373"/>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627"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产排污环节</w:t>
                  </w:r>
                </w:p>
              </w:tc>
              <w:tc>
                <w:tcPr>
                  <w:tcW w:w="397"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类别</w:t>
                  </w:r>
                </w:p>
              </w:tc>
              <w:tc>
                <w:tcPr>
                  <w:tcW w:w="724"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w:t>
                  </w:r>
                </w:p>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种类</w:t>
                  </w:r>
                </w:p>
              </w:tc>
              <w:tc>
                <w:tcPr>
                  <w:tcW w:w="2094" w:type="dxa"/>
                  <w:gridSpan w:val="3"/>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污染物产生量和浓度</w:t>
                  </w:r>
                </w:p>
              </w:tc>
              <w:tc>
                <w:tcPr>
                  <w:tcW w:w="1941" w:type="dxa"/>
                  <w:gridSpan w:val="4"/>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污染治理设施</w:t>
                  </w:r>
                </w:p>
              </w:tc>
              <w:tc>
                <w:tcPr>
                  <w:tcW w:w="1974" w:type="dxa"/>
                  <w:gridSpan w:val="4"/>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污染物排放量和浓度</w:t>
                  </w:r>
                </w:p>
              </w:tc>
              <w:tc>
                <w:tcPr>
                  <w:tcW w:w="4340" w:type="dxa"/>
                  <w:gridSpan w:val="6"/>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排放口基本情况</w:t>
                  </w:r>
                </w:p>
              </w:tc>
              <w:tc>
                <w:tcPr>
                  <w:tcW w:w="137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39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724"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756"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废水量</w:t>
                  </w:r>
                </w:p>
              </w:tc>
              <w:tc>
                <w:tcPr>
                  <w:tcW w:w="6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产生浓度</w:t>
                  </w:r>
                </w:p>
              </w:tc>
              <w:tc>
                <w:tcPr>
                  <w:tcW w:w="711"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产生量</w:t>
                  </w:r>
                </w:p>
              </w:tc>
              <w:tc>
                <w:tcPr>
                  <w:tcW w:w="598"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处理能力</w:t>
                  </w:r>
                </w:p>
              </w:tc>
              <w:tc>
                <w:tcPr>
                  <w:tcW w:w="455"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主要治理工艺</w:t>
                  </w:r>
                </w:p>
              </w:tc>
              <w:tc>
                <w:tcPr>
                  <w:tcW w:w="43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去除效率</w:t>
                  </w:r>
                </w:p>
              </w:tc>
              <w:tc>
                <w:tcPr>
                  <w:tcW w:w="455"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是否可行技术</w:t>
                  </w:r>
                </w:p>
              </w:tc>
              <w:tc>
                <w:tcPr>
                  <w:tcW w:w="581"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废水量</w:t>
                  </w:r>
                </w:p>
              </w:tc>
              <w:tc>
                <w:tcPr>
                  <w:tcW w:w="667" w:type="dxa"/>
                  <w:gridSpan w:val="2"/>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排放浓度</w:t>
                  </w:r>
                </w:p>
              </w:tc>
              <w:tc>
                <w:tcPr>
                  <w:tcW w:w="726"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排放量</w:t>
                  </w:r>
                </w:p>
              </w:tc>
              <w:tc>
                <w:tcPr>
                  <w:tcW w:w="461"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w:t>
                  </w:r>
                </w:p>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方式</w:t>
                  </w:r>
                </w:p>
              </w:tc>
              <w:tc>
                <w:tcPr>
                  <w:tcW w:w="654"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排放去向</w:t>
                  </w:r>
                </w:p>
              </w:tc>
              <w:tc>
                <w:tcPr>
                  <w:tcW w:w="4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排放规律</w:t>
                  </w:r>
                </w:p>
              </w:tc>
              <w:tc>
                <w:tcPr>
                  <w:tcW w:w="786"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排放编号及名称</w:t>
                  </w:r>
                </w:p>
              </w:tc>
              <w:tc>
                <w:tcPr>
                  <w:tcW w:w="632"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排放</w:t>
                  </w:r>
                  <w:r>
                    <w:rPr>
                      <w:rFonts w:hint="eastAsia" w:ascii="Times New Roman" w:hAnsi="Times New Roman" w:eastAsia="宋体" w:cs="Times New Roman"/>
                      <w:b/>
                      <w:bCs/>
                      <w:color w:val="000000"/>
                      <w:sz w:val="18"/>
                      <w:szCs w:val="18"/>
                      <w:highlight w:val="none"/>
                      <w:lang w:val="en-US" w:eastAsia="zh-CN"/>
                    </w:rPr>
                    <w:t>口</w:t>
                  </w:r>
                  <w:r>
                    <w:rPr>
                      <w:rFonts w:hint="default" w:ascii="Times New Roman" w:hAnsi="Times New Roman" w:eastAsia="宋体" w:cs="Times New Roman"/>
                      <w:b/>
                      <w:bCs/>
                      <w:color w:val="000000"/>
                      <w:sz w:val="18"/>
                      <w:szCs w:val="18"/>
                      <w:highlight w:val="none"/>
                    </w:rPr>
                    <w:t>类型</w:t>
                  </w:r>
                </w:p>
              </w:tc>
              <w:tc>
                <w:tcPr>
                  <w:tcW w:w="1380"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地理</w:t>
                  </w:r>
                </w:p>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坐标</w:t>
                  </w:r>
                </w:p>
              </w:tc>
              <w:tc>
                <w:tcPr>
                  <w:tcW w:w="1373" w:type="dxa"/>
                  <w:tcBorders>
                    <w:bottom w:val="single" w:color="auto" w:sz="4" w:space="0"/>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浓度</w:t>
                  </w:r>
                </w:p>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39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724"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756"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r>
                    <w:rPr>
                      <w:rFonts w:hint="default" w:ascii="Times New Roman" w:hAnsi="Times New Roman" w:eastAsia="宋体" w:cs="Times New Roman"/>
                      <w:b/>
                      <w:bCs/>
                      <w:color w:val="000000"/>
                      <w:sz w:val="18"/>
                      <w:szCs w:val="18"/>
                      <w:highlight w:val="none"/>
                      <w:vertAlign w:val="superscript"/>
                    </w:rPr>
                    <w:t>3</w:t>
                  </w:r>
                  <w:r>
                    <w:rPr>
                      <w:rFonts w:hint="default" w:ascii="Times New Roman" w:hAnsi="Times New Roman" w:eastAsia="宋体" w:cs="Times New Roman"/>
                      <w:b/>
                      <w:bCs/>
                      <w:color w:val="000000"/>
                      <w:sz w:val="18"/>
                      <w:szCs w:val="18"/>
                      <w:highlight w:val="none"/>
                    </w:rPr>
                    <w:t>/a</w:t>
                  </w:r>
                </w:p>
              </w:tc>
              <w:tc>
                <w:tcPr>
                  <w:tcW w:w="6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b/>
                      <w:bCs/>
                      <w:color w:val="000000"/>
                      <w:sz w:val="18"/>
                      <w:szCs w:val="18"/>
                      <w:highlight w:val="none"/>
                      <w:lang w:eastAsia="zh-CN"/>
                    </w:rPr>
                  </w:pPr>
                  <w:r>
                    <w:rPr>
                      <w:rFonts w:hint="default" w:ascii="Times New Roman" w:hAnsi="Times New Roman" w:eastAsia="宋体" w:cs="Times New Roman"/>
                      <w:b/>
                      <w:bCs/>
                      <w:color w:val="000000"/>
                      <w:sz w:val="18"/>
                      <w:szCs w:val="18"/>
                      <w:highlight w:val="none"/>
                    </w:rPr>
                    <w:t>mg/</w:t>
                  </w:r>
                  <w:r>
                    <w:rPr>
                      <w:rFonts w:hint="eastAsia" w:ascii="Times New Roman" w:hAnsi="Times New Roman" w:eastAsia="宋体" w:cs="Times New Roman"/>
                      <w:b/>
                      <w:bCs/>
                      <w:color w:val="000000"/>
                      <w:sz w:val="18"/>
                      <w:szCs w:val="18"/>
                      <w:highlight w:val="none"/>
                      <w:lang w:val="en-US" w:eastAsia="zh-CN"/>
                    </w:rPr>
                    <w:t>L</w:t>
                  </w:r>
                </w:p>
              </w:tc>
              <w:tc>
                <w:tcPr>
                  <w:tcW w:w="711"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t/a</w:t>
                  </w:r>
                </w:p>
              </w:tc>
              <w:tc>
                <w:tcPr>
                  <w:tcW w:w="598"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b/>
                      <w:bCs/>
                      <w:color w:val="000000"/>
                      <w:sz w:val="18"/>
                      <w:szCs w:val="18"/>
                      <w:highlight w:val="none"/>
                      <w:lang w:val="en-US" w:eastAsia="zh-CN"/>
                    </w:rPr>
                  </w:pPr>
                  <w:r>
                    <w:rPr>
                      <w:rFonts w:hint="default" w:ascii="Times New Roman" w:hAnsi="Times New Roman" w:eastAsia="宋体" w:cs="Times New Roman"/>
                      <w:b/>
                      <w:bCs/>
                      <w:color w:val="000000"/>
                      <w:sz w:val="18"/>
                      <w:szCs w:val="18"/>
                      <w:highlight w:val="none"/>
                    </w:rPr>
                    <w:t>m</w:t>
                  </w:r>
                  <w:r>
                    <w:rPr>
                      <w:rFonts w:hint="default" w:ascii="Times New Roman" w:hAnsi="Times New Roman" w:eastAsia="宋体" w:cs="Times New Roman"/>
                      <w:b/>
                      <w:bCs/>
                      <w:color w:val="000000"/>
                      <w:sz w:val="18"/>
                      <w:szCs w:val="18"/>
                      <w:highlight w:val="none"/>
                      <w:vertAlign w:val="superscript"/>
                    </w:rPr>
                    <w:t>3</w:t>
                  </w:r>
                  <w:r>
                    <w:rPr>
                      <w:rFonts w:hint="default" w:ascii="Times New Roman" w:hAnsi="Times New Roman" w:eastAsia="宋体" w:cs="Times New Roman"/>
                      <w:b/>
                      <w:bCs/>
                      <w:color w:val="000000"/>
                      <w:sz w:val="18"/>
                      <w:szCs w:val="18"/>
                      <w:highlight w:val="none"/>
                    </w:rPr>
                    <w:t>/</w:t>
                  </w:r>
                  <w:r>
                    <w:rPr>
                      <w:rFonts w:hint="eastAsia" w:ascii="Times New Roman" w:hAnsi="Times New Roman" w:eastAsia="宋体" w:cs="Times New Roman"/>
                      <w:b/>
                      <w:bCs/>
                      <w:color w:val="000000"/>
                      <w:sz w:val="18"/>
                      <w:szCs w:val="18"/>
                      <w:highlight w:val="none"/>
                      <w:lang w:val="en-US" w:eastAsia="zh-CN"/>
                    </w:rPr>
                    <w:t>d</w:t>
                  </w: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43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p>
              </w:tc>
              <w:tc>
                <w:tcPr>
                  <w:tcW w:w="581"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m</w:t>
                  </w:r>
                  <w:r>
                    <w:rPr>
                      <w:rFonts w:hint="default" w:ascii="Times New Roman" w:hAnsi="Times New Roman" w:eastAsia="宋体" w:cs="Times New Roman"/>
                      <w:b/>
                      <w:bCs/>
                      <w:color w:val="000000"/>
                      <w:sz w:val="18"/>
                      <w:szCs w:val="18"/>
                      <w:highlight w:val="none"/>
                      <w:vertAlign w:val="superscript"/>
                    </w:rPr>
                    <w:t>3</w:t>
                  </w:r>
                  <w:r>
                    <w:rPr>
                      <w:rFonts w:hint="default" w:ascii="Times New Roman" w:hAnsi="Times New Roman" w:eastAsia="宋体" w:cs="Times New Roman"/>
                      <w:b/>
                      <w:bCs/>
                      <w:color w:val="000000"/>
                      <w:sz w:val="18"/>
                      <w:szCs w:val="18"/>
                      <w:highlight w:val="none"/>
                    </w:rPr>
                    <w:t>/a</w:t>
                  </w:r>
                </w:p>
              </w:tc>
              <w:tc>
                <w:tcPr>
                  <w:tcW w:w="667" w:type="dxa"/>
                  <w:gridSpan w:val="2"/>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b/>
                      <w:bCs/>
                      <w:color w:val="000000"/>
                      <w:sz w:val="18"/>
                      <w:szCs w:val="18"/>
                      <w:highlight w:val="none"/>
                      <w:lang w:eastAsia="zh-CN"/>
                    </w:rPr>
                  </w:pPr>
                  <w:r>
                    <w:rPr>
                      <w:rFonts w:hint="default" w:ascii="Times New Roman" w:hAnsi="Times New Roman" w:eastAsia="宋体" w:cs="Times New Roman"/>
                      <w:b/>
                      <w:bCs/>
                      <w:color w:val="000000"/>
                      <w:sz w:val="18"/>
                      <w:szCs w:val="18"/>
                      <w:highlight w:val="none"/>
                    </w:rPr>
                    <w:t>mg/</w:t>
                  </w:r>
                  <w:r>
                    <w:rPr>
                      <w:rFonts w:hint="eastAsia" w:ascii="Times New Roman" w:hAnsi="Times New Roman" w:eastAsia="宋体" w:cs="Times New Roman"/>
                      <w:b/>
                      <w:bCs/>
                      <w:color w:val="000000"/>
                      <w:sz w:val="18"/>
                      <w:szCs w:val="18"/>
                      <w:highlight w:val="none"/>
                      <w:lang w:val="en-US" w:eastAsia="zh-CN"/>
                    </w:rPr>
                    <w:t>L</w:t>
                  </w:r>
                </w:p>
              </w:tc>
              <w:tc>
                <w:tcPr>
                  <w:tcW w:w="726"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t/a</w:t>
                  </w:r>
                </w:p>
              </w:tc>
              <w:tc>
                <w:tcPr>
                  <w:tcW w:w="461"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654"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w:t>
                  </w:r>
                </w:p>
              </w:tc>
              <w:tc>
                <w:tcPr>
                  <w:tcW w:w="4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w:t>
                  </w:r>
                </w:p>
              </w:tc>
              <w:tc>
                <w:tcPr>
                  <w:tcW w:w="786"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rPr>
                    <w:t>/</w:t>
                  </w:r>
                </w:p>
              </w:tc>
              <w:tc>
                <w:tcPr>
                  <w:tcW w:w="632"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1380"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w:t>
                  </w:r>
                </w:p>
              </w:tc>
              <w:tc>
                <w:tcPr>
                  <w:tcW w:w="1373" w:type="dxa"/>
                  <w:tcBorders>
                    <w:top w:val="single" w:color="auto" w:sz="4" w:space="0"/>
                    <w:bottom w:val="single" w:color="auto" w:sz="4" w:space="0"/>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b/>
                      <w:bCs/>
                      <w:color w:val="000000"/>
                      <w:sz w:val="18"/>
                      <w:szCs w:val="18"/>
                      <w:highlight w:val="none"/>
                      <w:lang w:val="en-US" w:eastAsia="zh-CN"/>
                    </w:rPr>
                  </w:pPr>
                  <w:r>
                    <w:rPr>
                      <w:rFonts w:hint="default" w:ascii="Times New Roman" w:hAnsi="Times New Roman" w:eastAsia="宋体" w:cs="Times New Roman"/>
                      <w:b/>
                      <w:bCs/>
                      <w:color w:val="000000"/>
                      <w:sz w:val="18"/>
                      <w:szCs w:val="18"/>
                      <w:highlight w:val="none"/>
                    </w:rPr>
                    <w:t>mg/</w:t>
                  </w:r>
                  <w:r>
                    <w:rPr>
                      <w:rFonts w:hint="eastAsia" w:ascii="Times New Roman" w:hAnsi="Times New Roman" w:eastAsia="宋体" w:cs="Times New Roman"/>
                      <w:b/>
                      <w:bCs/>
                      <w:color w:val="000000"/>
                      <w:sz w:val="18"/>
                      <w:szCs w:val="18"/>
                      <w:highlight w:val="none"/>
                      <w:lang w:val="en-US" w:eastAsia="zh-CN"/>
                    </w:rPr>
                    <w:t>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627"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eastAsia" w:ascii="Times New Roman" w:hAnsi="Times New Roman" w:eastAsia="宋体" w:cs="Times New Roman"/>
                      <w:color w:val="000000"/>
                      <w:sz w:val="18"/>
                      <w:szCs w:val="18"/>
                      <w:highlight w:val="none"/>
                    </w:rPr>
                    <w:t>员工生活</w:t>
                  </w:r>
                </w:p>
              </w:tc>
              <w:tc>
                <w:tcPr>
                  <w:tcW w:w="397"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生</w:t>
                  </w:r>
                </w:p>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活</w:t>
                  </w:r>
                </w:p>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污</w:t>
                  </w:r>
                </w:p>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val="en-US" w:eastAsia="zh-CN"/>
                    </w:rPr>
                    <w:t>水</w:t>
                  </w:r>
                </w:p>
              </w:tc>
              <w:tc>
                <w:tcPr>
                  <w:tcW w:w="724"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pH</w:t>
                  </w:r>
                </w:p>
              </w:tc>
              <w:tc>
                <w:tcPr>
                  <w:tcW w:w="756"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rPr>
                  </w:pPr>
                  <w:r>
                    <w:rPr>
                      <w:rFonts w:hint="eastAsia" w:ascii="Times New Roman" w:hAnsi="Times New Roman" w:eastAsia="宋体" w:cs="Times New Roman"/>
                      <w:color w:val="000000"/>
                      <w:sz w:val="18"/>
                      <w:szCs w:val="18"/>
                      <w:highlight w:val="none"/>
                      <w:lang w:val="en-US" w:eastAsia="zh-CN"/>
                    </w:rPr>
                    <w:t>300</w:t>
                  </w:r>
                </w:p>
              </w:tc>
              <w:tc>
                <w:tcPr>
                  <w:tcW w:w="6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6~9</w:t>
                  </w:r>
                </w:p>
              </w:tc>
              <w:tc>
                <w:tcPr>
                  <w:tcW w:w="711"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c>
                <w:tcPr>
                  <w:tcW w:w="598"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2</w:t>
                  </w:r>
                </w:p>
              </w:tc>
              <w:tc>
                <w:tcPr>
                  <w:tcW w:w="455"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eastAsia="zh-CN"/>
                    </w:rPr>
                    <w:t>化粪池</w:t>
                  </w:r>
                </w:p>
              </w:tc>
              <w:tc>
                <w:tcPr>
                  <w:tcW w:w="43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r>
                    <w:rPr>
                      <w:rFonts w:hint="eastAsia" w:ascii="Times New Roman" w:hAnsi="Times New Roman" w:eastAsia="宋体" w:cs="Times New Roman"/>
                      <w:color w:val="000000"/>
                      <w:sz w:val="18"/>
                      <w:szCs w:val="18"/>
                      <w:highlight w:val="none"/>
                    </w:rPr>
                    <w:t>/</w:t>
                  </w:r>
                </w:p>
              </w:tc>
              <w:tc>
                <w:tcPr>
                  <w:tcW w:w="455"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eastAsia" w:ascii="Times New Roman" w:hAnsi="Times New Roman" w:eastAsia="宋体" w:cs="Times New Roman"/>
                      <w:color w:val="000000"/>
                      <w:sz w:val="18"/>
                      <w:szCs w:val="18"/>
                      <w:highlight w:val="none"/>
                    </w:rPr>
                    <w:t>是</w:t>
                  </w:r>
                </w:p>
              </w:tc>
              <w:tc>
                <w:tcPr>
                  <w:tcW w:w="584" w:type="dxa"/>
                  <w:gridSpan w:val="2"/>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w:t>
                  </w:r>
                </w:p>
              </w:tc>
              <w:tc>
                <w:tcPr>
                  <w:tcW w:w="1390" w:type="dxa"/>
                  <w:gridSpan w:val="2"/>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经化粪池预处理后定期清掏用作农田施肥不外排</w:t>
                  </w:r>
                </w:p>
              </w:tc>
              <w:tc>
                <w:tcPr>
                  <w:tcW w:w="461"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c>
                <w:tcPr>
                  <w:tcW w:w="654"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c>
                <w:tcPr>
                  <w:tcW w:w="427"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c>
                <w:tcPr>
                  <w:tcW w:w="786"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632"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1380" w:type="dxa"/>
                  <w:vMerge w:val="restart"/>
                  <w:tcBorders>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z w:val="18"/>
                      <w:szCs w:val="18"/>
                      <w:highlight w:val="none"/>
                      <w:lang w:val="en-US" w:eastAsia="zh-CN"/>
                    </w:rPr>
                    <w:t>/</w:t>
                  </w:r>
                </w:p>
              </w:tc>
              <w:tc>
                <w:tcPr>
                  <w:tcW w:w="1373" w:type="dxa"/>
                  <w:tcBorders>
                    <w:top w:val="single" w:color="auto" w:sz="4" w:space="0"/>
                    <w:tl2br w:val="nil"/>
                    <w:tr2bl w:val="nil"/>
                  </w:tcBorders>
                  <w:noWrap w:val="0"/>
                  <w:vAlign w:val="center"/>
                </w:tcPr>
                <w:p>
                  <w:pPr>
                    <w:pStyle w:val="1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39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724"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COD</w:t>
                  </w:r>
                </w:p>
              </w:tc>
              <w:tc>
                <w:tcPr>
                  <w:tcW w:w="75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6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300</w:t>
                  </w:r>
                </w:p>
              </w:tc>
              <w:tc>
                <w:tcPr>
                  <w:tcW w:w="711" w:type="dxa"/>
                  <w:tcBorders>
                    <w:tl2br w:val="nil"/>
                    <w:tr2bl w:val="nil"/>
                  </w:tcBorders>
                  <w:noWrap w:val="0"/>
                  <w:vAlign w:val="bottom"/>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0.09</w:t>
                  </w:r>
                </w:p>
              </w:tc>
              <w:tc>
                <w:tcPr>
                  <w:tcW w:w="598"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3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20</w:t>
                  </w: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584"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1390"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54"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78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32"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8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7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39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724"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BOD</w:t>
                  </w:r>
                  <w:r>
                    <w:rPr>
                      <w:rFonts w:hint="eastAsia" w:ascii="Times New Roman" w:hAnsi="Times New Roman" w:eastAsia="宋体" w:cs="Times New Roman"/>
                      <w:color w:val="000000"/>
                      <w:sz w:val="18"/>
                      <w:szCs w:val="18"/>
                      <w:highlight w:val="none"/>
                      <w:vertAlign w:val="subscript"/>
                    </w:rPr>
                    <w:t>5</w:t>
                  </w:r>
                </w:p>
              </w:tc>
              <w:tc>
                <w:tcPr>
                  <w:tcW w:w="75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6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150</w:t>
                  </w:r>
                </w:p>
              </w:tc>
              <w:tc>
                <w:tcPr>
                  <w:tcW w:w="711" w:type="dxa"/>
                  <w:tcBorders>
                    <w:tl2br w:val="nil"/>
                    <w:tr2bl w:val="nil"/>
                  </w:tcBorders>
                  <w:noWrap w:val="0"/>
                  <w:vAlign w:val="bottom"/>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0.045</w:t>
                  </w:r>
                </w:p>
              </w:tc>
              <w:tc>
                <w:tcPr>
                  <w:tcW w:w="598"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3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20</w:t>
                  </w: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584"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1390"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54"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78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32"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8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7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39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724"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SS</w:t>
                  </w:r>
                </w:p>
              </w:tc>
              <w:tc>
                <w:tcPr>
                  <w:tcW w:w="75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6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200</w:t>
                  </w:r>
                </w:p>
              </w:tc>
              <w:tc>
                <w:tcPr>
                  <w:tcW w:w="711" w:type="dxa"/>
                  <w:tcBorders>
                    <w:tl2br w:val="nil"/>
                    <w:tr2bl w:val="nil"/>
                  </w:tcBorders>
                  <w:noWrap w:val="0"/>
                  <w:vAlign w:val="bottom"/>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0.06</w:t>
                  </w:r>
                </w:p>
              </w:tc>
              <w:tc>
                <w:tcPr>
                  <w:tcW w:w="598"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3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20</w:t>
                  </w: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584"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1390"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54"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78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32"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8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7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39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724"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NH</w:t>
                  </w:r>
                  <w:r>
                    <w:rPr>
                      <w:rFonts w:hint="eastAsia" w:ascii="Times New Roman" w:hAnsi="Times New Roman" w:eastAsia="宋体" w:cs="Times New Roman"/>
                      <w:color w:val="000000"/>
                      <w:sz w:val="18"/>
                      <w:szCs w:val="18"/>
                      <w:highlight w:val="none"/>
                      <w:vertAlign w:val="subscript"/>
                    </w:rPr>
                    <w:t>3</w:t>
                  </w:r>
                  <w:r>
                    <w:rPr>
                      <w:rFonts w:hint="eastAsia" w:ascii="Times New Roman" w:hAnsi="Times New Roman" w:eastAsia="宋体" w:cs="Times New Roman"/>
                      <w:color w:val="000000"/>
                      <w:sz w:val="18"/>
                      <w:szCs w:val="18"/>
                      <w:highlight w:val="none"/>
                    </w:rPr>
                    <w:t>-N</w:t>
                  </w:r>
                </w:p>
              </w:tc>
              <w:tc>
                <w:tcPr>
                  <w:tcW w:w="75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627"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30</w:t>
                  </w:r>
                </w:p>
              </w:tc>
              <w:tc>
                <w:tcPr>
                  <w:tcW w:w="711" w:type="dxa"/>
                  <w:tcBorders>
                    <w:tl2br w:val="nil"/>
                    <w:tr2bl w:val="nil"/>
                  </w:tcBorders>
                  <w:noWrap w:val="0"/>
                  <w:vAlign w:val="bottom"/>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0.009</w:t>
                  </w:r>
                </w:p>
              </w:tc>
              <w:tc>
                <w:tcPr>
                  <w:tcW w:w="598"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3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20</w:t>
                  </w:r>
                </w:p>
              </w:tc>
              <w:tc>
                <w:tcPr>
                  <w:tcW w:w="455"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584"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1390" w:type="dxa"/>
                  <w:gridSpan w:val="2"/>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p>
              </w:tc>
              <w:tc>
                <w:tcPr>
                  <w:tcW w:w="461"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54"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427"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786"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eastAsia" w:ascii="Times New Roman" w:hAnsi="Times New Roman" w:eastAsia="宋体" w:cs="Times New Roman"/>
                      <w:color w:val="000000"/>
                      <w:sz w:val="18"/>
                      <w:szCs w:val="18"/>
                      <w:highlight w:val="none"/>
                    </w:rPr>
                  </w:pPr>
                </w:p>
              </w:tc>
              <w:tc>
                <w:tcPr>
                  <w:tcW w:w="632"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80" w:type="dxa"/>
                  <w:vMerge w:val="continue"/>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rPr>
                  </w:pPr>
                </w:p>
              </w:tc>
              <w:tc>
                <w:tcPr>
                  <w:tcW w:w="1373" w:type="dxa"/>
                  <w:tcBorders>
                    <w:tl2br w:val="nil"/>
                    <w:tr2bl w:val="nil"/>
                  </w:tcBorders>
                  <w:noWrap w:val="0"/>
                  <w:vAlign w:val="center"/>
                </w:tcPr>
                <w:p>
                  <w:pPr>
                    <w:pStyle w:val="10"/>
                    <w:keepNext w:val="0"/>
                    <w:keepLines w:val="0"/>
                    <w:suppressLineNumbers w:val="0"/>
                    <w:bidi w:val="0"/>
                    <w:spacing w:before="0" w:beforeAutospacing="0" w:after="0" w:afterAutospacing="0"/>
                    <w:ind w:right="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w:t>
                  </w:r>
                </w:p>
              </w:tc>
            </w:tr>
          </w:tbl>
          <w:p>
            <w:pPr>
              <w:keepNext w:val="0"/>
              <w:keepLines w:val="0"/>
              <w:pageBreakBefore w:val="0"/>
              <w:widowControl w:val="0"/>
              <w:kinsoku/>
              <w:wordWrap/>
              <w:overflowPunct/>
              <w:topLinePunct w:val="0"/>
              <w:autoSpaceDE/>
              <w:autoSpaceDN/>
              <w:bidi w:val="0"/>
              <w:snapToGrid/>
              <w:spacing w:beforeAutospacing="0" w:line="360" w:lineRule="auto"/>
              <w:ind w:left="0" w:leftChars="0" w:firstLine="482" w:firstLineChars="200"/>
              <w:jc w:val="both"/>
              <w:textAlignment w:val="auto"/>
              <w:outlineLvl w:val="9"/>
              <w:rPr>
                <w:rFonts w:hint="default" w:ascii="Times New Roman" w:hAnsi="Times New Roman" w:eastAsia="宋体" w:cs="Times New Roman"/>
                <w:b w:val="0"/>
                <w:bCs w:val="0"/>
                <w:color w:val="000000"/>
                <w:spacing w:val="0"/>
                <w:sz w:val="24"/>
                <w:szCs w:val="24"/>
                <w:highlight w:val="none"/>
                <w:lang w:val="en-US" w:eastAsia="zh-CN"/>
              </w:rPr>
            </w:pPr>
            <w:r>
              <w:rPr>
                <w:rFonts w:hint="eastAsia" w:ascii="Times New Roman" w:hAnsi="Times New Roman" w:eastAsia="宋体" w:cs="Times New Roman"/>
                <w:b/>
                <w:color w:val="000000"/>
                <w:sz w:val="24"/>
                <w:szCs w:val="24"/>
                <w:highlight w:val="none"/>
                <w:lang w:val="en-US" w:eastAsia="zh-CN"/>
              </w:rPr>
              <w:t>2.</w:t>
            </w:r>
            <w:r>
              <w:rPr>
                <w:rFonts w:hint="eastAsia" w:cs="Times New Roman"/>
                <w:b/>
                <w:color w:val="000000"/>
                <w:sz w:val="24"/>
                <w:szCs w:val="24"/>
                <w:highlight w:val="none"/>
                <w:lang w:val="en-US" w:eastAsia="zh-CN"/>
              </w:rPr>
              <w:t>2</w:t>
            </w:r>
            <w:r>
              <w:rPr>
                <w:rFonts w:hint="eastAsia" w:ascii="Times New Roman" w:hAnsi="Times New Roman" w:eastAsia="宋体" w:cs="Times New Roman"/>
                <w:b/>
                <w:color w:val="000000"/>
                <w:sz w:val="24"/>
                <w:szCs w:val="24"/>
                <w:highlight w:val="none"/>
                <w:lang w:val="en-US" w:eastAsia="zh-CN"/>
              </w:rPr>
              <w:t xml:space="preserve"> </w:t>
            </w:r>
            <w:r>
              <w:rPr>
                <w:rFonts w:hint="eastAsia" w:ascii="Times New Roman" w:hAnsi="Times New Roman" w:eastAsia="宋体" w:cs="Times New Roman"/>
                <w:b/>
                <w:bCs/>
                <w:color w:val="000000"/>
                <w:sz w:val="24"/>
                <w:szCs w:val="24"/>
                <w:highlight w:val="none"/>
                <w:lang w:val="en-US" w:eastAsia="zh-CN"/>
              </w:rPr>
              <w:t>污水自行监测要求</w:t>
            </w:r>
            <w:r>
              <w:rPr>
                <w:rFonts w:hint="default" w:ascii="Times New Roman" w:hAnsi="Times New Roman" w:eastAsia="宋体" w:cs="Times New Roman"/>
                <w:b w:val="0"/>
                <w:bCs w:val="0"/>
                <w:color w:val="000000"/>
                <w:spacing w:val="0"/>
                <w:sz w:val="24"/>
                <w:szCs w:val="24"/>
                <w:highlight w:val="none"/>
                <w:lang w:val="en-US" w:eastAsia="zh-CN"/>
              </w:rPr>
              <w:t>。</w:t>
            </w:r>
          </w:p>
          <w:p>
            <w:pPr>
              <w:pageBreakBefore w:val="0"/>
              <w:kinsoku/>
              <w:wordWrap/>
              <w:overflowPunct/>
              <w:topLinePunct w:val="0"/>
              <w:autoSpaceDE/>
              <w:autoSpaceDN/>
              <w:bidi w:val="0"/>
              <w:adjustRightInd w:val="0"/>
              <w:snapToGrid w:val="0"/>
              <w:spacing w:beforeAutospacing="0" w:line="360" w:lineRule="auto"/>
              <w:ind w:left="0" w:leftChars="0" w:firstLine="480" w:firstLineChars="200"/>
              <w:jc w:val="both"/>
              <w:textAlignment w:val="auto"/>
              <w:outlineLvl w:val="9"/>
              <w:rPr>
                <w:rFonts w:hint="eastAsia"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根据</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排污单位自行监测技术指南 农副食品加工业</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HJ986-2018</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本项目</w:t>
            </w:r>
            <w:r>
              <w:rPr>
                <w:rFonts w:hint="default" w:ascii="Times New Roman" w:hAnsi="Times New Roman" w:cs="Times New Roman"/>
                <w:color w:val="000000"/>
                <w:sz w:val="24"/>
                <w:szCs w:val="24"/>
                <w:highlight w:val="none"/>
              </w:rPr>
              <w:t>生活污水经经化粪池预处理后定期清掏用作农田施肥不外排</w:t>
            </w:r>
            <w:r>
              <w:rPr>
                <w:rFonts w:hint="eastAsia" w:ascii="Times New Roman" w:hAnsi="Times New Roman" w:cs="Times New Roman"/>
                <w:color w:val="000000"/>
                <w:sz w:val="24"/>
                <w:szCs w:val="24"/>
                <w:highlight w:val="none"/>
                <w:lang w:val="en-US" w:eastAsia="zh-CN"/>
              </w:rPr>
              <w:t>，可不做监测。</w:t>
            </w:r>
          </w:p>
          <w:p>
            <w:pPr>
              <w:pStyle w:val="74"/>
              <w:rPr>
                <w:rFonts w:hint="eastAsia"/>
                <w:color w:val="000000"/>
                <w:highlight w:val="none"/>
                <w:vertAlign w:val="baseline"/>
                <w:lang w:eastAsia="zh-CN"/>
              </w:rPr>
            </w:pPr>
          </w:p>
          <w:p>
            <w:pPr>
              <w:pStyle w:val="74"/>
              <w:rPr>
                <w:rFonts w:hint="eastAsia"/>
                <w:color w:val="000000"/>
                <w:highlight w:val="none"/>
                <w:vertAlign w:val="baseline"/>
                <w:lang w:eastAsia="zh-CN"/>
              </w:rPr>
            </w:pPr>
          </w:p>
          <w:p>
            <w:pPr>
              <w:pStyle w:val="74"/>
              <w:rPr>
                <w:rFonts w:hint="eastAsia" w:eastAsia="宋体"/>
                <w:color w:val="000000"/>
                <w:highlight w:val="none"/>
                <w:vertAlign w:val="baseline"/>
                <w:lang w:eastAsia="zh-CN"/>
              </w:rPr>
            </w:pPr>
          </w:p>
        </w:tc>
      </w:tr>
    </w:tbl>
    <w:p>
      <w:pPr>
        <w:pStyle w:val="74"/>
        <w:rPr>
          <w:rFonts w:hint="eastAsia"/>
          <w:color w:val="000000"/>
          <w:highlight w:val="none"/>
        </w:rPr>
        <w:sectPr>
          <w:pgSz w:w="16838" w:h="11905" w:orient="landscape"/>
          <w:pgMar w:top="1803" w:right="1440" w:bottom="1803" w:left="1440"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noWrap w:val="0"/>
            <w:vAlign w:val="top"/>
          </w:tcPr>
          <w:p>
            <w:pPr>
              <w:pStyle w:val="104"/>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运</w:t>
            </w:r>
          </w:p>
          <w:p>
            <w:pPr>
              <w:pStyle w:val="104"/>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营</w:t>
            </w:r>
          </w:p>
          <w:p>
            <w:pPr>
              <w:pStyle w:val="104"/>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期</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环</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境</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保</w:t>
            </w:r>
          </w:p>
          <w:p>
            <w:pPr>
              <w:pStyle w:val="104"/>
              <w:keepNext w:val="0"/>
              <w:keepLines w:val="0"/>
              <w:pageBreakBefore w:val="0"/>
              <w:widowControl w:val="0"/>
              <w:kinsoku/>
              <w:wordWrap/>
              <w:overflowPunct/>
              <w:topLinePunct w:val="0"/>
              <w:autoSpaceDE w:val="0"/>
              <w:autoSpaceDN w:val="0"/>
              <w:bidi w:val="0"/>
              <w:adjustRightInd/>
              <w:snapToGrid/>
              <w:spacing w:before="0" w:after="0"/>
              <w:ind w:firstLine="0" w:firstLineChars="0"/>
              <w:textAlignment w:val="auto"/>
              <w:rPr>
                <w:rFonts w:hint="eastAsia"/>
                <w:b/>
                <w:bCs w:val="0"/>
                <w:color w:val="000000"/>
                <w:highlight w:val="none"/>
                <w:vertAlign w:val="baseline"/>
              </w:rPr>
            </w:pPr>
            <w:r>
              <w:rPr>
                <w:rFonts w:hint="eastAsia"/>
                <w:b/>
                <w:bCs w:val="0"/>
                <w:color w:val="000000"/>
                <w:highlight w:val="none"/>
                <w:vertAlign w:val="baseline"/>
              </w:rPr>
              <w:t>护</w:t>
            </w:r>
          </w:p>
          <w:p>
            <w:pPr>
              <w:pStyle w:val="69"/>
              <w:ind w:left="0" w:leftChars="0" w:firstLine="0" w:firstLineChars="0"/>
              <w:rPr>
                <w:rFonts w:hint="eastAsia"/>
                <w:color w:val="000000"/>
                <w:highlight w:val="none"/>
                <w:vertAlign w:val="baseline"/>
              </w:rPr>
            </w:pPr>
            <w:r>
              <w:rPr>
                <w:rFonts w:hint="eastAsia"/>
                <w:b/>
                <w:bCs w:val="0"/>
                <w:color w:val="000000"/>
                <w:highlight w:val="none"/>
                <w:vertAlign w:val="baseline"/>
              </w:rPr>
              <w:t>措施</w:t>
            </w:r>
          </w:p>
        </w:tc>
        <w:tc>
          <w:tcPr>
            <w:tcW w:w="8019" w:type="dxa"/>
            <w:noWrap w:val="0"/>
            <w:vAlign w:val="top"/>
          </w:tcPr>
          <w:p>
            <w:pPr>
              <w:pageBreakBefore w:val="0"/>
              <w:kinsoku/>
              <w:wordWrap/>
              <w:overflowPunct/>
              <w:topLinePunct w:val="0"/>
              <w:autoSpaceDE/>
              <w:autoSpaceDN/>
              <w:bidi w:val="0"/>
              <w:adjustRightInd w:val="0"/>
              <w:snapToGrid w:val="0"/>
              <w:spacing w:beforeAutospacing="0" w:line="360" w:lineRule="auto"/>
              <w:ind w:left="0" w:leftChars="0" w:firstLine="482" w:firstLineChars="200"/>
              <w:jc w:val="both"/>
              <w:textAlignment w:val="auto"/>
              <w:outlineLvl w:val="9"/>
              <w:rPr>
                <w:b/>
                <w:bCs/>
                <w:color w:val="000000"/>
                <w:sz w:val="24"/>
                <w:highlight w:val="none"/>
              </w:rPr>
            </w:pPr>
            <w:r>
              <w:rPr>
                <w:b/>
                <w:bCs/>
                <w:color w:val="000000"/>
                <w:sz w:val="24"/>
                <w:highlight w:val="none"/>
              </w:rPr>
              <w:t>3、噪声</w:t>
            </w:r>
          </w:p>
          <w:p>
            <w:pPr>
              <w:pageBreakBefore w:val="0"/>
              <w:kinsoku/>
              <w:wordWrap/>
              <w:overflowPunct/>
              <w:topLinePunct w:val="0"/>
              <w:autoSpaceDE/>
              <w:autoSpaceDN/>
              <w:bidi w:val="0"/>
              <w:adjustRightInd w:val="0"/>
              <w:snapToGrid w:val="0"/>
              <w:spacing w:beforeAutospacing="0" w:line="360" w:lineRule="auto"/>
              <w:ind w:left="0" w:leftChars="0" w:firstLine="480" w:firstLineChars="200"/>
              <w:jc w:val="both"/>
              <w:textAlignment w:val="auto"/>
              <w:outlineLvl w:val="9"/>
              <w:rPr>
                <w:rFonts w:hint="eastAsia"/>
                <w:b w:val="0"/>
                <w:bCs w:val="0"/>
                <w:color w:val="000000"/>
                <w:sz w:val="24"/>
                <w:highlight w:val="none"/>
                <w:lang w:val="en-US" w:eastAsia="zh-CN"/>
              </w:rPr>
            </w:pPr>
            <w:r>
              <w:rPr>
                <w:rFonts w:hint="eastAsia"/>
                <w:b w:val="0"/>
                <w:bCs w:val="0"/>
                <w:color w:val="000000"/>
                <w:sz w:val="24"/>
                <w:highlight w:val="none"/>
                <w:lang w:val="en-US" w:eastAsia="zh-CN"/>
              </w:rPr>
              <w:t>3.1 源强分析</w:t>
            </w:r>
          </w:p>
          <w:p>
            <w:pPr>
              <w:pageBreakBefore w:val="0"/>
              <w:kinsoku/>
              <w:wordWrap/>
              <w:overflowPunct/>
              <w:topLinePunct w:val="0"/>
              <w:autoSpaceDE/>
              <w:autoSpaceDN/>
              <w:bidi w:val="0"/>
              <w:spacing w:beforeAutospacing="0" w:line="360" w:lineRule="auto"/>
              <w:ind w:left="0" w:lef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本</w:t>
            </w:r>
            <w:r>
              <w:rPr>
                <w:color w:val="000000"/>
                <w:sz w:val="24"/>
                <w:highlight w:val="none"/>
              </w:rPr>
              <w:t>项目</w:t>
            </w:r>
            <w:r>
              <w:rPr>
                <w:rFonts w:hint="eastAsia"/>
                <w:color w:val="000000"/>
                <w:sz w:val="24"/>
                <w:highlight w:val="none"/>
                <w:lang w:val="en-US" w:eastAsia="zh-CN"/>
              </w:rPr>
              <w:t>大米加工车间安装一条全自动大米加工流水线，主要噪声源来自</w:t>
            </w:r>
            <w:r>
              <w:rPr>
                <w:rFonts w:hint="eastAsia"/>
                <w:color w:val="000000"/>
                <w:sz w:val="24"/>
                <w:highlight w:val="none"/>
              </w:rPr>
              <w:t>清理筛、去石机、砻谷机、分离筛、碾米机、分级筛、色选机、抛光机</w:t>
            </w:r>
            <w:r>
              <w:rPr>
                <w:rFonts w:hint="eastAsia"/>
                <w:color w:val="000000"/>
                <w:sz w:val="24"/>
                <w:highlight w:val="none"/>
                <w:lang w:val="en-US" w:eastAsia="zh-CN"/>
              </w:rPr>
              <w:t>以及个类离心风机（含环保设施），为便于声环境影响分析，将大米加工流水线按点声源组计算。</w:t>
            </w:r>
          </w:p>
          <w:p>
            <w:pPr>
              <w:pageBreakBefore w:val="0"/>
              <w:kinsoku/>
              <w:wordWrap/>
              <w:overflowPunct/>
              <w:topLinePunct w:val="0"/>
              <w:autoSpaceDE/>
              <w:autoSpaceDN/>
              <w:bidi w:val="0"/>
              <w:spacing w:beforeAutospacing="0" w:line="360" w:lineRule="auto"/>
              <w:ind w:left="0" w:lef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被项目稻谷烘干车间安装5套烘干组，主要噪声源设备共涉及30台7.5kw离心风机和10台布袋除尘器离心风机等。</w:t>
            </w:r>
          </w:p>
          <w:p>
            <w:pPr>
              <w:pageBreakBefore w:val="0"/>
              <w:kinsoku/>
              <w:wordWrap/>
              <w:overflowPunct/>
              <w:topLinePunct w:val="0"/>
              <w:autoSpaceDE/>
              <w:autoSpaceDN/>
              <w:bidi w:val="0"/>
              <w:spacing w:beforeAutospacing="0" w:line="360" w:lineRule="auto"/>
              <w:ind w:left="0" w:leftChars="0" w:firstLine="480" w:firstLineChars="200"/>
              <w:jc w:val="both"/>
              <w:textAlignment w:val="auto"/>
              <w:outlineLvl w:val="9"/>
              <w:rPr>
                <w:b/>
                <w:color w:val="000000"/>
                <w:kern w:val="0"/>
                <w:sz w:val="24"/>
                <w:highlight w:val="none"/>
              </w:rPr>
            </w:pPr>
            <w:r>
              <w:rPr>
                <w:rFonts w:hint="eastAsia"/>
                <w:color w:val="000000"/>
                <w:sz w:val="24"/>
                <w:highlight w:val="none"/>
                <w:lang w:val="en-US" w:eastAsia="zh-CN"/>
              </w:rPr>
              <w:t>项目所有设备均在车间内安装。安装过程中</w:t>
            </w:r>
            <w:r>
              <w:rPr>
                <w:color w:val="000000"/>
                <w:sz w:val="24"/>
                <w:highlight w:val="none"/>
              </w:rPr>
              <w:t>采取了消声、隔声、减振等降噪措施，可有效控制噪声影响。参照《环境噪声与振动工程技术导则》（HJ2034-2013）附录A中噪声源强，运营期主要噪声源强见表</w:t>
            </w:r>
            <w:r>
              <w:rPr>
                <w:rFonts w:hint="eastAsia"/>
                <w:color w:val="000000"/>
                <w:sz w:val="24"/>
                <w:highlight w:val="none"/>
                <w:lang w:val="en-US" w:eastAsia="zh-CN"/>
              </w:rPr>
              <w:t>4.9</w:t>
            </w:r>
            <w:r>
              <w:rPr>
                <w:color w:val="000000"/>
                <w:sz w:val="24"/>
                <w:highlight w:val="none"/>
              </w:rPr>
              <w:t>。</w:t>
            </w:r>
          </w:p>
          <w:p>
            <w:pPr>
              <w:pageBreakBefore w:val="0"/>
              <w:widowControl/>
              <w:kinsoku/>
              <w:wordWrap/>
              <w:overflowPunct/>
              <w:topLinePunct w:val="0"/>
              <w:autoSpaceDE/>
              <w:autoSpaceDN/>
              <w:bidi w:val="0"/>
              <w:spacing w:beforeAutospacing="0" w:line="360" w:lineRule="auto"/>
              <w:jc w:val="center"/>
              <w:textAlignment w:val="auto"/>
              <w:outlineLvl w:val="9"/>
              <w:rPr>
                <w:b/>
                <w:color w:val="000000"/>
                <w:kern w:val="0"/>
                <w:sz w:val="24"/>
                <w:highlight w:val="none"/>
              </w:rPr>
            </w:pPr>
            <w:r>
              <w:rPr>
                <w:b/>
                <w:color w:val="000000"/>
                <w:kern w:val="0"/>
                <w:sz w:val="24"/>
                <w:highlight w:val="none"/>
              </w:rPr>
              <w:t>表</w:t>
            </w:r>
            <w:r>
              <w:rPr>
                <w:rFonts w:hint="eastAsia"/>
                <w:b/>
                <w:color w:val="000000"/>
                <w:kern w:val="0"/>
                <w:sz w:val="24"/>
                <w:highlight w:val="none"/>
                <w:lang w:val="en-US" w:eastAsia="zh-CN"/>
              </w:rPr>
              <w:t xml:space="preserve">4.8 </w:t>
            </w:r>
            <w:r>
              <w:rPr>
                <w:b/>
                <w:color w:val="000000"/>
                <w:kern w:val="0"/>
                <w:sz w:val="24"/>
                <w:highlight w:val="none"/>
              </w:rPr>
              <w:t xml:space="preserve"> 项目营运期主要噪声源源强</w:t>
            </w:r>
          </w:p>
          <w:tbl>
            <w:tblPr>
              <w:tblStyle w:val="30"/>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265"/>
              <w:gridCol w:w="1095"/>
              <w:gridCol w:w="1290"/>
              <w:gridCol w:w="1581"/>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序号</w:t>
                  </w:r>
                </w:p>
              </w:tc>
              <w:tc>
                <w:tcPr>
                  <w:tcW w:w="226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设备名称</w:t>
                  </w:r>
                </w:p>
              </w:tc>
              <w:tc>
                <w:tcPr>
                  <w:tcW w:w="109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数量</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（台/套）</w:t>
                  </w:r>
                </w:p>
              </w:tc>
              <w:tc>
                <w:tcPr>
                  <w:tcW w:w="129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声级值</w:t>
                  </w:r>
                  <w:r>
                    <w:rPr>
                      <w:rFonts w:hint="default" w:ascii="Times New Roman" w:hAnsi="Times New Roman" w:eastAsia="宋体" w:cs="Times New Roman"/>
                      <w:bCs/>
                      <w:snapToGrid w:val="0"/>
                      <w:color w:val="000000"/>
                      <w:kern w:val="18"/>
                      <w:sz w:val="21"/>
                      <w:szCs w:val="21"/>
                      <w:highlight w:val="none"/>
                    </w:rPr>
                    <w:t>dB（A）</w:t>
                  </w:r>
                </w:p>
              </w:tc>
              <w:tc>
                <w:tcPr>
                  <w:tcW w:w="158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治理措施</w:t>
                  </w:r>
                </w:p>
              </w:tc>
              <w:tc>
                <w:tcPr>
                  <w:tcW w:w="1166"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降噪效果</w:t>
                  </w:r>
                  <w:r>
                    <w:rPr>
                      <w:rFonts w:hint="default" w:ascii="Times New Roman" w:hAnsi="Times New Roman" w:eastAsia="宋体" w:cs="Times New Roman"/>
                      <w:bCs/>
                      <w:snapToGrid w:val="0"/>
                      <w:color w:val="000000"/>
                      <w:kern w:val="18"/>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sz w:val="21"/>
                      <w:szCs w:val="21"/>
                      <w:highlight w:val="none"/>
                      <w:lang w:val="en-US" w:eastAsia="zh-CN" w:bidi="zh-CN"/>
                    </w:rPr>
                  </w:pPr>
                  <w:r>
                    <w:rPr>
                      <w:rFonts w:hint="eastAsia" w:cs="宋体"/>
                      <w:color w:val="000000"/>
                      <w:szCs w:val="21"/>
                      <w:highlight w:val="none"/>
                      <w:lang w:val="en-US" w:eastAsia="zh-CN"/>
                    </w:rPr>
                    <w:t>大米加工生产线点声源组</w:t>
                  </w:r>
                </w:p>
              </w:tc>
              <w:tc>
                <w:tcPr>
                  <w:tcW w:w="10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bidi="zh-CN"/>
                    </w:rPr>
                  </w:pPr>
                  <w:r>
                    <w:rPr>
                      <w:rFonts w:hint="eastAsia" w:cs="宋体"/>
                      <w:color w:val="000000"/>
                      <w:szCs w:val="21"/>
                      <w:highlight w:val="none"/>
                      <w:lang w:val="en-US" w:eastAsia="zh-CN"/>
                    </w:rPr>
                    <w:t>1</w:t>
                  </w:r>
                </w:p>
              </w:tc>
              <w:tc>
                <w:tcPr>
                  <w:tcW w:w="129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snapToGrid w:val="0"/>
                      <w:color w:val="000000"/>
                      <w:kern w:val="0"/>
                      <w:sz w:val="21"/>
                      <w:szCs w:val="21"/>
                      <w:highlight w:val="none"/>
                      <w:lang w:val="en-US" w:eastAsia="zh-CN"/>
                    </w:rPr>
                  </w:pPr>
                  <w:r>
                    <w:rPr>
                      <w:rFonts w:hint="eastAsia" w:cs="Times New Roman"/>
                      <w:bCs/>
                      <w:snapToGrid w:val="0"/>
                      <w:color w:val="000000"/>
                      <w:kern w:val="0"/>
                      <w:sz w:val="21"/>
                      <w:szCs w:val="21"/>
                      <w:highlight w:val="none"/>
                      <w:lang w:val="en-US" w:eastAsia="zh-CN"/>
                    </w:rPr>
                    <w:t>90</w:t>
                  </w:r>
                </w:p>
              </w:tc>
              <w:tc>
                <w:tcPr>
                  <w:tcW w:w="158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选用低噪声设备、基础减振、消声、厂房隔声、距离衰减等</w:t>
                  </w:r>
                </w:p>
              </w:tc>
              <w:tc>
                <w:tcPr>
                  <w:tcW w:w="1166"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lang w:val="en-US" w:eastAsia="zh-CN"/>
                    </w:rPr>
                  </w:pPr>
                  <w:r>
                    <w:rPr>
                      <w:rFonts w:hint="eastAsia" w:cs="Times New Roman"/>
                      <w:bCs/>
                      <w:color w:val="00000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sz w:val="21"/>
                      <w:szCs w:val="21"/>
                      <w:highlight w:val="none"/>
                      <w:lang w:val="en-US" w:eastAsia="zh-CN" w:bidi="zh-CN"/>
                    </w:rPr>
                  </w:pPr>
                  <w:r>
                    <w:rPr>
                      <w:rFonts w:hint="eastAsia" w:cs="宋体"/>
                      <w:color w:val="000000"/>
                      <w:szCs w:val="21"/>
                      <w:highlight w:val="none"/>
                      <w:lang w:val="en-US" w:eastAsia="zh-CN"/>
                    </w:rPr>
                    <w:t>稻谷烘干车间烘干系统点声源组</w:t>
                  </w:r>
                </w:p>
              </w:tc>
              <w:tc>
                <w:tcPr>
                  <w:tcW w:w="10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bidi="zh-CN"/>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129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snapToGrid w:val="0"/>
                      <w:color w:val="000000"/>
                      <w:kern w:val="0"/>
                      <w:sz w:val="21"/>
                      <w:szCs w:val="21"/>
                      <w:highlight w:val="none"/>
                      <w:lang w:val="en-US" w:eastAsia="zh-CN"/>
                    </w:rPr>
                  </w:pPr>
                  <w:r>
                    <w:rPr>
                      <w:rFonts w:hint="eastAsia" w:cs="Times New Roman"/>
                      <w:bCs/>
                      <w:snapToGrid w:val="0"/>
                      <w:color w:val="000000"/>
                      <w:kern w:val="0"/>
                      <w:sz w:val="21"/>
                      <w:szCs w:val="21"/>
                      <w:highlight w:val="none"/>
                      <w:lang w:val="en-US" w:eastAsia="zh-CN"/>
                    </w:rPr>
                    <w:t>110</w:t>
                  </w:r>
                </w:p>
              </w:tc>
              <w:tc>
                <w:tcPr>
                  <w:tcW w:w="158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p>
              </w:tc>
              <w:tc>
                <w:tcPr>
                  <w:tcW w:w="1166"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sz w:val="21"/>
                      <w:szCs w:val="21"/>
                      <w:highlight w:val="none"/>
                    </w:rPr>
                  </w:pPr>
                  <w:r>
                    <w:rPr>
                      <w:rFonts w:hint="eastAsia" w:cs="Times New Roman"/>
                      <w:bCs/>
                      <w:color w:val="000000"/>
                      <w:sz w:val="21"/>
                      <w:szCs w:val="21"/>
                      <w:highlight w:val="none"/>
                      <w:lang w:val="en-US" w:eastAsia="zh-CN"/>
                    </w:rPr>
                    <w:t>20</w:t>
                  </w:r>
                </w:p>
              </w:tc>
            </w:tr>
          </w:tbl>
          <w:p>
            <w:pPr>
              <w:pStyle w:val="26"/>
              <w:spacing w:after="0" w:line="360" w:lineRule="auto"/>
              <w:ind w:firstLine="480" w:firstLineChars="200"/>
              <w:rPr>
                <w:rFonts w:hint="default"/>
                <w:sz w:val="24"/>
                <w:szCs w:val="24"/>
              </w:rPr>
            </w:pPr>
            <w:r>
              <w:rPr>
                <w:rFonts w:hint="default"/>
                <w:sz w:val="24"/>
                <w:szCs w:val="24"/>
              </w:rPr>
              <w:t>（2）声环境影响分析</w:t>
            </w:r>
          </w:p>
          <w:p>
            <w:pPr>
              <w:pStyle w:val="114"/>
              <w:ind w:firstLine="480"/>
              <w:rPr>
                <w:rFonts w:hint="eastAsia"/>
                <w:sz w:val="24"/>
                <w:szCs w:val="24"/>
                <w:lang w:val="en-US" w:eastAsia="zh-CN"/>
              </w:rPr>
            </w:pPr>
            <w:r>
              <w:rPr>
                <w:rFonts w:hint="eastAsia"/>
                <w:sz w:val="24"/>
                <w:szCs w:val="24"/>
                <w:lang w:val="en-US" w:eastAsia="zh-CN"/>
              </w:rPr>
              <w:t>本项目建成后，项目单位现有工程将停止生产，因此，本次预测本项目建成后大米加工车间和稻谷烘干车间分别对厂界的噪声影响。</w:t>
            </w:r>
          </w:p>
          <w:p>
            <w:pPr>
              <w:pStyle w:val="114"/>
              <w:ind w:firstLine="480"/>
              <w:rPr>
                <w:rFonts w:hint="default"/>
                <w:sz w:val="24"/>
                <w:szCs w:val="24"/>
              </w:rPr>
            </w:pPr>
            <w:r>
              <w:rPr>
                <w:rFonts w:hint="default"/>
                <w:sz w:val="24"/>
                <w:szCs w:val="24"/>
              </w:rPr>
              <w:t>采用《环境影响评价技术导则  声环境》（HJ2.4-2021）中附录B的工业噪声预测计算模型进行预测。</w:t>
            </w:r>
          </w:p>
          <w:p>
            <w:pPr>
              <w:spacing w:line="360" w:lineRule="auto"/>
              <w:ind w:firstLine="480" w:firstLineChars="200"/>
              <w:rPr>
                <w:rFonts w:hint="default"/>
                <w:sz w:val="24"/>
                <w:szCs w:val="24"/>
              </w:rPr>
            </w:pPr>
            <w:r>
              <w:rPr>
                <w:rFonts w:hint="default"/>
                <w:sz w:val="24"/>
                <w:szCs w:val="24"/>
              </w:rPr>
              <w:t>1）计算某个室内声源在靠近围护结构处的倍频带声压级：</w:t>
            </w:r>
          </w:p>
          <w:p>
            <w:pPr>
              <w:pStyle w:val="59"/>
              <w:spacing w:line="360" w:lineRule="auto"/>
              <w:rPr>
                <w:rFonts w:hint="default"/>
                <w:sz w:val="24"/>
                <w:szCs w:val="24"/>
              </w:rPr>
            </w:pPr>
            <w:r>
              <w:rPr>
                <w:rFonts w:hint="default"/>
                <w:sz w:val="24"/>
                <w:szCs w:val="24"/>
              </w:rPr>
              <w:object>
                <v:shape id="_x0000_i1025" o:spt="75" type="#_x0000_t75" style="height:34.5pt;width:132.75pt;" o:ole="t" filled="f" o:preferrelative="t" stroked="f" coordsize="21600,21600">
                  <v:path/>
                  <v:fill on="f" focussize="0,0"/>
                  <v:stroke on="f" joinstyle="miter"/>
                  <v:imagedata r:id="rId27" o:title=""/>
                  <o:lock v:ext="edit" aspectratio="t"/>
                  <w10:wrap type="none"/>
                  <w10:anchorlock/>
                </v:shape>
                <o:OLEObject Type="Embed" ProgID="Equation.KSEE3" ShapeID="_x0000_i1025" DrawAspect="Content" ObjectID="_1468075725" r:id="rId26">
                  <o:LockedField>false</o:LockedField>
                </o:OLEObject>
              </w:object>
            </w:r>
          </w:p>
          <w:p>
            <w:pPr>
              <w:spacing w:line="360" w:lineRule="auto"/>
              <w:ind w:firstLine="480" w:firstLineChars="200"/>
              <w:rPr>
                <w:rFonts w:hint="default"/>
                <w:sz w:val="24"/>
                <w:szCs w:val="24"/>
              </w:rPr>
            </w:pPr>
            <w:r>
              <w:rPr>
                <w:rFonts w:hint="default"/>
                <w:sz w:val="24"/>
                <w:szCs w:val="24"/>
              </w:rPr>
              <w:t>式中：</w:t>
            </w:r>
          </w:p>
          <w:p>
            <w:pPr>
              <w:spacing w:line="360" w:lineRule="auto"/>
              <w:ind w:firstLine="480" w:firstLineChars="200"/>
              <w:rPr>
                <w:rFonts w:hint="default"/>
                <w:sz w:val="24"/>
                <w:szCs w:val="24"/>
              </w:rPr>
            </w:pPr>
            <w:r>
              <w:rPr>
                <w:rFonts w:hint="default"/>
                <w:sz w:val="24"/>
                <w:szCs w:val="24"/>
              </w:rPr>
              <w:t>LP1</w:t>
            </w:r>
            <w:r>
              <w:rPr>
                <w:rFonts w:hint="default"/>
                <w:sz w:val="24"/>
                <w:szCs w:val="24"/>
              </w:rPr>
              <w:tab/>
            </w:r>
            <w:r>
              <w:rPr>
                <w:rFonts w:hint="default"/>
                <w:sz w:val="24"/>
                <w:szCs w:val="24"/>
              </w:rPr>
              <w:t>——某个室内声源在靠近围护结构处产生的倍频带声压级，dB；</w:t>
            </w:r>
          </w:p>
          <w:p>
            <w:pPr>
              <w:spacing w:line="360" w:lineRule="auto"/>
              <w:ind w:firstLine="480" w:firstLineChars="200"/>
              <w:rPr>
                <w:rFonts w:hint="default"/>
                <w:sz w:val="24"/>
                <w:szCs w:val="24"/>
              </w:rPr>
            </w:pPr>
            <w:r>
              <w:rPr>
                <w:rFonts w:hint="default"/>
                <w:sz w:val="24"/>
                <w:szCs w:val="24"/>
              </w:rPr>
              <w:t>LW</w:t>
            </w:r>
            <w:r>
              <w:rPr>
                <w:rFonts w:hint="default"/>
                <w:sz w:val="24"/>
                <w:szCs w:val="24"/>
              </w:rPr>
              <w:tab/>
            </w:r>
            <w:r>
              <w:rPr>
                <w:rFonts w:hint="default"/>
                <w:sz w:val="24"/>
                <w:szCs w:val="24"/>
              </w:rPr>
              <w:t>——某个声源的倍频带声功率级，dB；</w:t>
            </w:r>
          </w:p>
          <w:p>
            <w:pPr>
              <w:spacing w:line="360" w:lineRule="auto"/>
              <w:ind w:firstLine="480" w:firstLineChars="200"/>
              <w:rPr>
                <w:rFonts w:hint="default"/>
                <w:sz w:val="24"/>
                <w:szCs w:val="24"/>
              </w:rPr>
            </w:pPr>
            <w:r>
              <w:rPr>
                <w:rFonts w:hint="default"/>
                <w:sz w:val="24"/>
                <w:szCs w:val="24"/>
              </w:rPr>
              <w:t>r——声源到靠近围护结构某点处的距离，m；</w:t>
            </w:r>
          </w:p>
          <w:p>
            <w:pPr>
              <w:spacing w:line="360" w:lineRule="auto"/>
              <w:ind w:firstLine="480" w:firstLineChars="200"/>
              <w:rPr>
                <w:rFonts w:hint="default"/>
                <w:sz w:val="24"/>
                <w:szCs w:val="24"/>
              </w:rPr>
            </w:pPr>
            <w:r>
              <w:rPr>
                <w:rFonts w:hint="default"/>
                <w:sz w:val="24"/>
                <w:szCs w:val="24"/>
              </w:rPr>
              <w:t>R——房间常数，R=Sa/（1-a），S为房间内表面积，m2；a为平均吸声系数。</w:t>
            </w:r>
          </w:p>
          <w:p>
            <w:pPr>
              <w:spacing w:line="360" w:lineRule="auto"/>
              <w:ind w:firstLine="480" w:firstLineChars="200"/>
              <w:rPr>
                <w:rFonts w:hint="default"/>
                <w:sz w:val="24"/>
                <w:szCs w:val="24"/>
              </w:rPr>
            </w:pPr>
            <w:r>
              <w:rPr>
                <w:rFonts w:hint="default"/>
                <w:sz w:val="24"/>
                <w:szCs w:val="24"/>
              </w:rPr>
              <w:t>Q——指向性因数；通常对无指向性声源，当声源放在房间中心时，Q=1；当放在一面墙的中心时，Q=2；当放在两面墙夹角处时，Q=4；当放在三面墙夹角处时，Q=8。</w:t>
            </w:r>
          </w:p>
          <w:p>
            <w:pPr>
              <w:spacing w:line="360" w:lineRule="auto"/>
              <w:ind w:firstLine="480" w:firstLineChars="200"/>
              <w:rPr>
                <w:rFonts w:hint="default"/>
                <w:sz w:val="24"/>
                <w:szCs w:val="24"/>
              </w:rPr>
            </w:pPr>
            <w:r>
              <w:rPr>
                <w:rFonts w:hint="default"/>
                <w:sz w:val="24"/>
                <w:szCs w:val="24"/>
              </w:rPr>
              <w:t>2）计算所有室内声源在靠近围护结构处产生的总倍频带声压级：</w:t>
            </w:r>
          </w:p>
          <w:p>
            <w:pPr>
              <w:pStyle w:val="59"/>
              <w:spacing w:line="360" w:lineRule="auto"/>
              <w:rPr>
                <w:rFonts w:hint="default"/>
                <w:sz w:val="24"/>
                <w:szCs w:val="24"/>
              </w:rPr>
            </w:pPr>
            <w:r>
              <w:rPr>
                <w:rFonts w:hint="default"/>
                <w:sz w:val="24"/>
                <w:szCs w:val="24"/>
              </w:rPr>
              <w:object>
                <v:shape id="_x0000_i1026" o:spt="75" type="#_x0000_t75" style="height:37.5pt;width:132.75pt;" o:ole="t" filled="f" o:preferrelative="t" stroked="f" coordsize="21600,21600">
                  <v:path/>
                  <v:fill on="f" focussize="0,0"/>
                  <v:stroke on="f" joinstyle="miter"/>
                  <v:imagedata r:id="rId29" o:title=""/>
                  <o:lock v:ext="edit" aspectratio="t"/>
                  <w10:wrap type="none"/>
                  <w10:anchorlock/>
                </v:shape>
                <o:OLEObject Type="Embed" ProgID="Equation.KSEE3" ShapeID="_x0000_i1026" DrawAspect="Content" ObjectID="_1468075726" r:id="rId28">
                  <o:LockedField>false</o:LockedField>
                </o:OLEObject>
              </w:object>
            </w:r>
          </w:p>
          <w:p>
            <w:pPr>
              <w:spacing w:line="360" w:lineRule="auto"/>
              <w:ind w:firstLine="480" w:firstLineChars="200"/>
              <w:rPr>
                <w:rFonts w:hint="default"/>
                <w:sz w:val="24"/>
                <w:szCs w:val="24"/>
              </w:rPr>
            </w:pPr>
            <w:r>
              <w:rPr>
                <w:rFonts w:hint="default"/>
                <w:sz w:val="24"/>
                <w:szCs w:val="24"/>
              </w:rPr>
              <w:t>式中：</w:t>
            </w:r>
          </w:p>
          <w:p>
            <w:pPr>
              <w:spacing w:line="360" w:lineRule="auto"/>
              <w:ind w:firstLine="960" w:firstLineChars="400"/>
              <w:rPr>
                <w:rFonts w:hint="default"/>
                <w:sz w:val="24"/>
                <w:szCs w:val="24"/>
              </w:rPr>
            </w:pPr>
            <w:r>
              <w:rPr>
                <w:rFonts w:hint="default"/>
                <w:sz w:val="24"/>
                <w:szCs w:val="24"/>
              </w:rPr>
              <w:t>LP1i（T）——靠近围护结构处室内N个声源i倍频带的叠加声压级，dB；</w:t>
            </w:r>
          </w:p>
          <w:p>
            <w:pPr>
              <w:spacing w:line="360" w:lineRule="auto"/>
              <w:ind w:firstLine="960" w:firstLineChars="400"/>
              <w:rPr>
                <w:rFonts w:hint="default"/>
                <w:sz w:val="24"/>
                <w:szCs w:val="24"/>
              </w:rPr>
            </w:pPr>
            <w:r>
              <w:rPr>
                <w:rFonts w:hint="default"/>
                <w:sz w:val="24"/>
                <w:szCs w:val="24"/>
              </w:rPr>
              <w:t>LP1ij——室内j声源i倍频带的声压级，dB；</w:t>
            </w:r>
          </w:p>
          <w:p>
            <w:pPr>
              <w:spacing w:line="360" w:lineRule="auto"/>
              <w:ind w:firstLine="960" w:firstLineChars="400"/>
              <w:rPr>
                <w:rFonts w:hint="default"/>
                <w:sz w:val="24"/>
                <w:szCs w:val="24"/>
              </w:rPr>
            </w:pPr>
            <w:r>
              <w:rPr>
                <w:rFonts w:hint="default"/>
                <w:sz w:val="24"/>
                <w:szCs w:val="24"/>
              </w:rPr>
              <w:t>N  ——室内声源总数。</w:t>
            </w:r>
          </w:p>
          <w:p>
            <w:pPr>
              <w:spacing w:line="360" w:lineRule="auto"/>
              <w:ind w:firstLine="480" w:firstLineChars="200"/>
              <w:rPr>
                <w:rFonts w:hint="default"/>
                <w:sz w:val="24"/>
                <w:szCs w:val="24"/>
              </w:rPr>
            </w:pPr>
            <w:r>
              <w:rPr>
                <w:rFonts w:hint="default"/>
                <w:sz w:val="24"/>
                <w:szCs w:val="24"/>
              </w:rPr>
              <w:t>3）计算室外靠近围护结构处的声压级：</w:t>
            </w:r>
          </w:p>
          <w:p>
            <w:pPr>
              <w:pStyle w:val="59"/>
              <w:spacing w:line="360" w:lineRule="auto"/>
              <w:rPr>
                <w:rFonts w:hint="default"/>
                <w:sz w:val="24"/>
                <w:szCs w:val="24"/>
              </w:rPr>
            </w:pPr>
            <w:r>
              <w:rPr>
                <w:rFonts w:hint="default"/>
                <w:sz w:val="24"/>
                <w:szCs w:val="24"/>
              </w:rPr>
              <w:object>
                <v:shape id="_x0000_i1027" o:spt="75" type="#_x0000_t75" style="height:18.75pt;width:132.75pt;" o:ole="t" filled="f" o:preferrelative="t" stroked="f" coordsize="21600,21600">
                  <v:path/>
                  <v:fill on="f" focussize="0,0"/>
                  <v:stroke on="f" joinstyle="miter"/>
                  <v:imagedata r:id="rId31" o:title=""/>
                  <o:lock v:ext="edit" aspectratio="t"/>
                  <w10:wrap type="none"/>
                  <w10:anchorlock/>
                </v:shape>
                <o:OLEObject Type="Embed" ProgID="Equation.KSEE3" ShapeID="_x0000_i1027" DrawAspect="Content" ObjectID="_1468075727" r:id="rId30">
                  <o:LockedField>false</o:LockedField>
                </o:OLEObject>
              </w:object>
            </w:r>
          </w:p>
          <w:p>
            <w:pPr>
              <w:spacing w:line="360" w:lineRule="auto"/>
              <w:ind w:firstLine="480" w:firstLineChars="200"/>
              <w:rPr>
                <w:rFonts w:hint="default"/>
                <w:sz w:val="24"/>
                <w:szCs w:val="24"/>
              </w:rPr>
            </w:pPr>
            <w:r>
              <w:rPr>
                <w:rFonts w:hint="default"/>
                <w:sz w:val="24"/>
                <w:szCs w:val="24"/>
              </w:rPr>
              <w:t>式中：</w:t>
            </w:r>
          </w:p>
          <w:p>
            <w:pPr>
              <w:spacing w:line="360" w:lineRule="auto"/>
              <w:ind w:firstLine="480" w:firstLineChars="200"/>
              <w:rPr>
                <w:rFonts w:hint="default"/>
                <w:sz w:val="24"/>
                <w:szCs w:val="24"/>
              </w:rPr>
            </w:pPr>
            <w:r>
              <w:rPr>
                <w:rFonts w:hint="default"/>
                <w:sz w:val="24"/>
                <w:szCs w:val="24"/>
              </w:rPr>
              <w:t>LP2i（T）——靠近围护结构处室外N个声源i倍频带的叠加声压级，dB；</w:t>
            </w:r>
          </w:p>
          <w:p>
            <w:pPr>
              <w:spacing w:line="360" w:lineRule="auto"/>
              <w:ind w:firstLine="480" w:firstLineChars="200"/>
              <w:rPr>
                <w:rFonts w:hint="default"/>
                <w:sz w:val="24"/>
                <w:szCs w:val="24"/>
              </w:rPr>
            </w:pPr>
            <w:r>
              <w:rPr>
                <w:rFonts w:hint="default"/>
                <w:sz w:val="24"/>
                <w:szCs w:val="24"/>
              </w:rPr>
              <w:t>TLi</w:t>
            </w:r>
            <w:r>
              <w:rPr>
                <w:rFonts w:hint="default"/>
                <w:sz w:val="24"/>
                <w:szCs w:val="24"/>
              </w:rPr>
              <w:tab/>
            </w:r>
            <w:r>
              <w:rPr>
                <w:rFonts w:hint="default"/>
                <w:sz w:val="24"/>
                <w:szCs w:val="24"/>
              </w:rPr>
              <w:t>——围护结构i倍频带的隔声量，dB。</w:t>
            </w:r>
          </w:p>
          <w:p>
            <w:pPr>
              <w:spacing w:line="360" w:lineRule="auto"/>
              <w:ind w:firstLine="480" w:firstLineChars="200"/>
              <w:rPr>
                <w:rFonts w:hint="default"/>
                <w:sz w:val="24"/>
                <w:szCs w:val="24"/>
              </w:rPr>
            </w:pPr>
            <w:r>
              <w:rPr>
                <w:rFonts w:hint="default"/>
                <w:sz w:val="24"/>
                <w:szCs w:val="24"/>
              </w:rPr>
              <w:t>4）将室外声级LP2（T）和透声面积换算成等效的室外声源，计算等效的室外声源（LW）：</w:t>
            </w:r>
          </w:p>
          <w:p>
            <w:pPr>
              <w:pStyle w:val="59"/>
              <w:spacing w:line="360" w:lineRule="auto"/>
              <w:rPr>
                <w:rFonts w:hint="default"/>
                <w:sz w:val="24"/>
                <w:szCs w:val="24"/>
              </w:rPr>
            </w:pPr>
            <w:r>
              <w:rPr>
                <w:rFonts w:hint="default"/>
                <w:sz w:val="24"/>
                <w:szCs w:val="24"/>
              </w:rPr>
              <w:object>
                <v:shape id="_x0000_i1028" o:spt="75" type="#_x0000_t75" style="height:18.75pt;width:102pt;" o:ole="t" filled="f" o:preferrelative="t" stroked="f" coordsize="21600,21600">
                  <v:path/>
                  <v:fill on="f" focussize="0,0"/>
                  <v:stroke on="f" joinstyle="miter"/>
                  <v:imagedata r:id="rId33" o:title=""/>
                  <o:lock v:ext="edit" aspectratio="t"/>
                  <w10:wrap type="none"/>
                  <w10:anchorlock/>
                </v:shape>
                <o:OLEObject Type="Embed" ProgID="Equation.KSEE3" ShapeID="_x0000_i1028" DrawAspect="Content" ObjectID="_1468075728" r:id="rId32">
                  <o:LockedField>false</o:LockedField>
                </o:OLEObject>
              </w:object>
            </w:r>
          </w:p>
          <w:p>
            <w:pPr>
              <w:spacing w:line="360" w:lineRule="auto"/>
              <w:ind w:firstLine="480" w:firstLineChars="200"/>
              <w:rPr>
                <w:rFonts w:hint="default"/>
                <w:sz w:val="24"/>
                <w:szCs w:val="24"/>
              </w:rPr>
            </w:pPr>
            <w:r>
              <w:rPr>
                <w:rFonts w:hint="default"/>
                <w:sz w:val="24"/>
                <w:szCs w:val="24"/>
              </w:rPr>
              <w:t>式中：</w:t>
            </w:r>
          </w:p>
          <w:p>
            <w:pPr>
              <w:spacing w:line="360" w:lineRule="auto"/>
              <w:ind w:firstLine="720" w:firstLineChars="300"/>
              <w:rPr>
                <w:rFonts w:hint="default"/>
                <w:sz w:val="24"/>
                <w:szCs w:val="24"/>
              </w:rPr>
            </w:pPr>
            <w:r>
              <w:rPr>
                <w:rFonts w:hint="default"/>
                <w:sz w:val="24"/>
                <w:szCs w:val="24"/>
              </w:rPr>
              <w:t>S——透声面积，m2。</w:t>
            </w:r>
          </w:p>
          <w:p>
            <w:pPr>
              <w:spacing w:line="360" w:lineRule="auto"/>
              <w:ind w:firstLine="480" w:firstLineChars="200"/>
              <w:rPr>
                <w:rFonts w:hint="default"/>
                <w:sz w:val="24"/>
                <w:szCs w:val="24"/>
              </w:rPr>
            </w:pPr>
            <w:r>
              <w:rPr>
                <w:rFonts w:hint="default"/>
                <w:sz w:val="24"/>
                <w:szCs w:val="24"/>
              </w:rPr>
              <w:t>5）按室外声源预测方法计算预测点处的A声级。</w:t>
            </w:r>
          </w:p>
          <w:p>
            <w:pPr>
              <w:spacing w:line="360" w:lineRule="auto"/>
              <w:ind w:firstLine="480" w:firstLineChars="200"/>
              <w:rPr>
                <w:rFonts w:hint="default"/>
                <w:sz w:val="24"/>
                <w:szCs w:val="24"/>
              </w:rPr>
            </w:pPr>
            <w:r>
              <w:rPr>
                <w:rFonts w:hint="default"/>
                <w:sz w:val="24"/>
                <w:szCs w:val="24"/>
              </w:rPr>
              <w:t>6）无指向性点声源几何发散衰减的基本公式：</w:t>
            </w:r>
          </w:p>
          <w:p>
            <w:pPr>
              <w:pStyle w:val="59"/>
              <w:spacing w:line="360" w:lineRule="auto"/>
              <w:rPr>
                <w:rFonts w:hint="default"/>
                <w:sz w:val="24"/>
                <w:szCs w:val="24"/>
              </w:rPr>
            </w:pPr>
            <w:r>
              <w:rPr>
                <w:rFonts w:hint="default"/>
                <w:sz w:val="24"/>
                <w:szCs w:val="24"/>
              </w:rPr>
              <w:object>
                <v:shape id="_x0000_i1029" o:spt="75" type="#_x0000_t75" style="height:37.5pt;width:124.5pt;" o:ole="t" filled="f" o:preferrelative="t" stroked="f" coordsize="21600,21600">
                  <v:path/>
                  <v:fill on="f" focussize="0,0"/>
                  <v:stroke on="f" joinstyle="miter"/>
                  <v:imagedata r:id="rId35" o:title=""/>
                  <o:lock v:ext="edit" aspectratio="t"/>
                  <w10:wrap type="none"/>
                  <w10:anchorlock/>
                </v:shape>
                <o:OLEObject Type="Embed" ProgID="Equation.KSEE3" ShapeID="_x0000_i1029" DrawAspect="Content" ObjectID="_1468075729" r:id="rId34">
                  <o:LockedField>false</o:LockedField>
                </o:OLEObject>
              </w:object>
            </w:r>
          </w:p>
          <w:p>
            <w:pPr>
              <w:spacing w:line="360" w:lineRule="auto"/>
              <w:ind w:firstLine="480" w:firstLineChars="200"/>
              <w:rPr>
                <w:rFonts w:hint="default"/>
                <w:sz w:val="24"/>
                <w:szCs w:val="24"/>
              </w:rPr>
            </w:pPr>
            <w:r>
              <w:rPr>
                <w:rFonts w:hint="default"/>
                <w:sz w:val="24"/>
                <w:szCs w:val="24"/>
              </w:rPr>
              <w:t>如果声源处于半自由声场，则：</w:t>
            </w:r>
          </w:p>
          <w:p>
            <w:pPr>
              <w:pStyle w:val="59"/>
              <w:spacing w:line="360" w:lineRule="auto"/>
              <w:rPr>
                <w:rFonts w:hint="default"/>
                <w:sz w:val="24"/>
                <w:szCs w:val="24"/>
              </w:rPr>
            </w:pPr>
            <w:r>
              <w:rPr>
                <w:rFonts w:hint="default"/>
                <w:sz w:val="24"/>
                <w:szCs w:val="24"/>
              </w:rPr>
              <w:object>
                <v:shape id="_x0000_i1030" o:spt="75" type="#_x0000_t75" style="height:18.75pt;width:117pt;" o:ole="t" filled="f" o:preferrelative="t" stroked="f" coordsize="21600,21600">
                  <v:path/>
                  <v:fill on="f" focussize="0,0"/>
                  <v:stroke on="f" joinstyle="miter"/>
                  <v:imagedata r:id="rId37" o:title=""/>
                  <o:lock v:ext="edit" aspectratio="t"/>
                  <w10:wrap type="none"/>
                  <w10:anchorlock/>
                </v:shape>
                <o:OLEObject Type="Embed" ProgID="Equation.KSEE3" ShapeID="_x0000_i1030" DrawAspect="Content" ObjectID="_1468075730" r:id="rId36">
                  <o:LockedField>false</o:LockedField>
                </o:OLEObject>
              </w:object>
            </w:r>
          </w:p>
          <w:p>
            <w:pPr>
              <w:spacing w:line="360" w:lineRule="auto"/>
              <w:ind w:firstLine="480" w:firstLineChars="200"/>
              <w:rPr>
                <w:rFonts w:hint="default"/>
                <w:sz w:val="24"/>
                <w:szCs w:val="24"/>
              </w:rPr>
            </w:pPr>
            <w:r>
              <w:rPr>
                <w:rFonts w:hint="default"/>
                <w:sz w:val="24"/>
                <w:szCs w:val="24"/>
              </w:rPr>
              <w:t>7）噪声贡献值计算</w:t>
            </w:r>
          </w:p>
          <w:p>
            <w:pPr>
              <w:spacing w:line="360" w:lineRule="auto"/>
              <w:ind w:firstLine="480" w:firstLineChars="200"/>
              <w:rPr>
                <w:rFonts w:hint="default"/>
                <w:sz w:val="24"/>
                <w:szCs w:val="24"/>
              </w:rPr>
            </w:pPr>
            <w:r>
              <w:rPr>
                <w:rFonts w:hint="default"/>
                <w:sz w:val="24"/>
                <w:szCs w:val="24"/>
              </w:rPr>
              <w:t>设第i个室外声源在预测点产生的A声级为LAi，在T时间内该声源工作时间为ti；第j个等效室外声源在预测点产生的A声级为LAj，在T时间内该声源工作时间为tj，则拟建工程声源对预测点产生的贡献值（Leqg）为：</w:t>
            </w:r>
          </w:p>
          <w:p>
            <w:pPr>
              <w:pStyle w:val="59"/>
              <w:spacing w:line="360" w:lineRule="auto"/>
              <w:rPr>
                <w:rFonts w:hint="default"/>
                <w:sz w:val="24"/>
                <w:szCs w:val="24"/>
              </w:rPr>
            </w:pPr>
            <w:r>
              <w:rPr>
                <w:rFonts w:hint="default"/>
                <w:sz w:val="24"/>
                <w:szCs w:val="24"/>
              </w:rPr>
              <w:object>
                <v:shape id="_x0000_i1031" o:spt="75" type="#_x0000_t75" style="height:39pt;width:207.75pt;" o:ole="t" filled="f" o:preferrelative="t" stroked="f" coordsize="21600,21600">
                  <v:path/>
                  <v:fill on="f" focussize="0,0"/>
                  <v:stroke on="f" joinstyle="miter"/>
                  <v:imagedata r:id="rId39" o:title=""/>
                  <o:lock v:ext="edit" aspectratio="t"/>
                  <w10:wrap type="none"/>
                  <w10:anchorlock/>
                </v:shape>
                <o:OLEObject Type="Embed" ProgID="Equation.KSEE3" ShapeID="_x0000_i1031" DrawAspect="Content" ObjectID="_1468075731" r:id="rId38">
                  <o:LockedField>false</o:LockedField>
                </o:OLEObject>
              </w:object>
            </w:r>
          </w:p>
          <w:p>
            <w:pPr>
              <w:spacing w:line="360" w:lineRule="auto"/>
              <w:ind w:firstLine="480" w:firstLineChars="200"/>
              <w:rPr>
                <w:rFonts w:hint="default"/>
                <w:sz w:val="24"/>
                <w:szCs w:val="24"/>
              </w:rPr>
            </w:pPr>
            <w:r>
              <w:rPr>
                <w:rFonts w:hint="default"/>
                <w:sz w:val="24"/>
                <w:szCs w:val="24"/>
              </w:rPr>
              <w:t>式中：</w:t>
            </w:r>
          </w:p>
          <w:p>
            <w:pPr>
              <w:spacing w:line="360" w:lineRule="auto"/>
              <w:ind w:firstLine="480" w:firstLineChars="200"/>
              <w:rPr>
                <w:rFonts w:hint="default"/>
                <w:sz w:val="24"/>
                <w:szCs w:val="24"/>
              </w:rPr>
            </w:pPr>
            <w:r>
              <w:rPr>
                <w:rFonts w:hint="default"/>
                <w:sz w:val="24"/>
                <w:szCs w:val="24"/>
              </w:rPr>
              <w:t>tj——在T时间内j声源工作时间，s；</w:t>
            </w:r>
          </w:p>
          <w:p>
            <w:pPr>
              <w:spacing w:line="360" w:lineRule="auto"/>
              <w:ind w:firstLine="480" w:firstLineChars="200"/>
              <w:rPr>
                <w:rFonts w:hint="default"/>
                <w:sz w:val="24"/>
                <w:szCs w:val="24"/>
              </w:rPr>
            </w:pPr>
            <w:r>
              <w:rPr>
                <w:rFonts w:hint="default"/>
                <w:sz w:val="24"/>
                <w:szCs w:val="24"/>
              </w:rPr>
              <w:t>ti——在T时间内i声源工作时间，s；</w:t>
            </w:r>
          </w:p>
          <w:p>
            <w:pPr>
              <w:spacing w:line="360" w:lineRule="auto"/>
              <w:ind w:firstLine="480" w:firstLineChars="200"/>
              <w:rPr>
                <w:rFonts w:hint="default"/>
                <w:sz w:val="24"/>
                <w:szCs w:val="24"/>
              </w:rPr>
            </w:pPr>
            <w:r>
              <w:rPr>
                <w:rFonts w:hint="default"/>
                <w:sz w:val="24"/>
                <w:szCs w:val="24"/>
              </w:rPr>
              <w:t>T——用于计算等效声级的时间，s；</w:t>
            </w:r>
          </w:p>
          <w:p>
            <w:pPr>
              <w:spacing w:line="360" w:lineRule="auto"/>
              <w:ind w:firstLine="480" w:firstLineChars="200"/>
              <w:rPr>
                <w:rFonts w:hint="default"/>
                <w:sz w:val="24"/>
                <w:szCs w:val="24"/>
              </w:rPr>
            </w:pPr>
            <w:r>
              <w:rPr>
                <w:rFonts w:hint="default"/>
                <w:sz w:val="24"/>
                <w:szCs w:val="24"/>
              </w:rPr>
              <w:t>N——室外声源个数；</w:t>
            </w:r>
          </w:p>
          <w:p>
            <w:pPr>
              <w:spacing w:line="360" w:lineRule="auto"/>
              <w:ind w:firstLine="480" w:firstLineChars="200"/>
              <w:rPr>
                <w:rFonts w:hint="default"/>
                <w:sz w:val="24"/>
                <w:szCs w:val="24"/>
              </w:rPr>
            </w:pPr>
            <w:r>
              <w:rPr>
                <w:rFonts w:hint="default"/>
                <w:sz w:val="24"/>
                <w:szCs w:val="24"/>
              </w:rPr>
              <w:t>M——等效室外声源个数。</w:t>
            </w:r>
          </w:p>
          <w:p>
            <w:pPr>
              <w:adjustRightInd w:val="0"/>
              <w:snapToGrid w:val="0"/>
              <w:spacing w:line="360" w:lineRule="auto"/>
              <w:ind w:firstLine="480" w:firstLineChars="200"/>
              <w:rPr>
                <w:rFonts w:hint="eastAsia"/>
                <w:sz w:val="24"/>
                <w:szCs w:val="24"/>
                <w:lang w:val="en-US" w:eastAsia="zh-CN"/>
              </w:rPr>
            </w:pPr>
            <w:r>
              <w:rPr>
                <w:rFonts w:hint="default"/>
                <w:sz w:val="24"/>
                <w:szCs w:val="24"/>
              </w:rPr>
              <w:t>将设备噪声源在厂区平面图上进行定位，</w:t>
            </w:r>
            <w:r>
              <w:rPr>
                <w:rFonts w:hint="eastAsia"/>
                <w:sz w:val="24"/>
                <w:szCs w:val="24"/>
                <w:lang w:val="en-US" w:eastAsia="zh-CN"/>
              </w:rPr>
              <w:t>具体见下图。</w:t>
            </w:r>
          </w:p>
          <w:p>
            <w:pPr>
              <w:rPr>
                <w:rFonts w:hint="eastAsia"/>
                <w:lang w:val="en-US" w:eastAsia="zh-CN"/>
              </w:rPr>
            </w:pPr>
          </w:p>
          <w:p>
            <w:pPr>
              <w:pStyle w:val="111"/>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eastAsia"/>
                <w:color w:val="000000"/>
                <w:sz w:val="24"/>
                <w:szCs w:val="24"/>
                <w:highlight w:val="none"/>
              </w:rPr>
            </w:pPr>
            <w:r>
              <w:drawing>
                <wp:anchor distT="0" distB="0" distL="114300" distR="114300" simplePos="0" relativeHeight="251666432" behindDoc="0" locked="0" layoutInCell="1" allowOverlap="1">
                  <wp:simplePos x="0" y="0"/>
                  <wp:positionH relativeFrom="column">
                    <wp:posOffset>1412875</wp:posOffset>
                  </wp:positionH>
                  <wp:positionV relativeFrom="paragraph">
                    <wp:posOffset>2478405</wp:posOffset>
                  </wp:positionV>
                  <wp:extent cx="2145665" cy="121285"/>
                  <wp:effectExtent l="0" t="0" r="6985" b="12065"/>
                  <wp:wrapNone/>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0"/>
                          <a:stretch>
                            <a:fillRect/>
                          </a:stretch>
                        </pic:blipFill>
                        <pic:spPr>
                          <a:xfrm>
                            <a:off x="0" y="0"/>
                            <a:ext cx="2145665" cy="12128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282575</wp:posOffset>
                  </wp:positionH>
                  <wp:positionV relativeFrom="paragraph">
                    <wp:posOffset>4237990</wp:posOffset>
                  </wp:positionV>
                  <wp:extent cx="1175385" cy="340995"/>
                  <wp:effectExtent l="0" t="0" r="5715" b="1905"/>
                  <wp:wrapNone/>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1"/>
                          <a:stretch>
                            <a:fillRect/>
                          </a:stretch>
                        </pic:blipFill>
                        <pic:spPr>
                          <a:xfrm>
                            <a:off x="0" y="0"/>
                            <a:ext cx="1175385" cy="340995"/>
                          </a:xfrm>
                          <a:prstGeom prst="rect">
                            <a:avLst/>
                          </a:prstGeom>
                          <a:noFill/>
                          <a:ln>
                            <a:noFill/>
                          </a:ln>
                        </pic:spPr>
                      </pic:pic>
                    </a:graphicData>
                  </a:graphic>
                </wp:anchor>
              </w:drawing>
            </w:r>
            <w:r>
              <w:drawing>
                <wp:inline distT="0" distB="0" distL="114300" distR="114300">
                  <wp:extent cx="4404995" cy="4596130"/>
                  <wp:effectExtent l="0" t="0" r="14605" b="1397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2"/>
                          <a:stretch>
                            <a:fillRect/>
                          </a:stretch>
                        </pic:blipFill>
                        <pic:spPr>
                          <a:xfrm>
                            <a:off x="0" y="0"/>
                            <a:ext cx="4404995" cy="4596130"/>
                          </a:xfrm>
                          <a:prstGeom prst="rect">
                            <a:avLst/>
                          </a:prstGeom>
                          <a:noFill/>
                          <a:ln>
                            <a:noFill/>
                          </a:ln>
                        </pic:spPr>
                      </pic:pic>
                    </a:graphicData>
                  </a:graphic>
                </wp:inline>
              </w:drawing>
            </w:r>
          </w:p>
          <w:p>
            <w:pPr>
              <w:pStyle w:val="111"/>
              <w:keepNext w:val="0"/>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eastAsia"/>
                <w:b/>
                <w:bCs/>
                <w:color w:val="000000"/>
                <w:sz w:val="24"/>
                <w:szCs w:val="24"/>
                <w:highlight w:val="none"/>
                <w:lang w:val="en-US" w:eastAsia="zh-CN"/>
              </w:rPr>
            </w:pPr>
            <w:r>
              <w:rPr>
                <w:rFonts w:hint="eastAsia"/>
                <w:b/>
                <w:bCs/>
                <w:color w:val="000000"/>
                <w:sz w:val="24"/>
                <w:szCs w:val="24"/>
                <w:highlight w:val="none"/>
                <w:lang w:val="en-US" w:eastAsia="zh-CN"/>
              </w:rPr>
              <w:t>图4-4大米加工车间声源布置图</w:t>
            </w:r>
          </w:p>
          <w:p>
            <w:pPr>
              <w:pStyle w:val="111"/>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eastAsia"/>
                <w:b w:val="0"/>
                <w:bCs w:val="0"/>
                <w:color w:val="000000"/>
                <w:sz w:val="24"/>
                <w:szCs w:val="24"/>
                <w:highlight w:val="none"/>
                <w:lang w:val="en-US" w:eastAsia="zh-CN"/>
              </w:rPr>
            </w:pPr>
            <w:r>
              <w:drawing>
                <wp:anchor distT="0" distB="0" distL="114300" distR="114300" simplePos="0" relativeHeight="251668480" behindDoc="0" locked="0" layoutInCell="1" allowOverlap="1">
                  <wp:simplePos x="0" y="0"/>
                  <wp:positionH relativeFrom="column">
                    <wp:posOffset>1865630</wp:posOffset>
                  </wp:positionH>
                  <wp:positionV relativeFrom="paragraph">
                    <wp:posOffset>1536065</wp:posOffset>
                  </wp:positionV>
                  <wp:extent cx="2112010" cy="107950"/>
                  <wp:effectExtent l="0" t="0" r="2540" b="6350"/>
                  <wp:wrapNone/>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43"/>
                          <a:stretch>
                            <a:fillRect/>
                          </a:stretch>
                        </pic:blipFill>
                        <pic:spPr>
                          <a:xfrm>
                            <a:off x="0" y="0"/>
                            <a:ext cx="2112010" cy="10795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492760</wp:posOffset>
                  </wp:positionH>
                  <wp:positionV relativeFrom="paragraph">
                    <wp:posOffset>2957195</wp:posOffset>
                  </wp:positionV>
                  <wp:extent cx="725170" cy="252095"/>
                  <wp:effectExtent l="0" t="0" r="17780" b="14605"/>
                  <wp:wrapNone/>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44"/>
                          <a:stretch>
                            <a:fillRect/>
                          </a:stretch>
                        </pic:blipFill>
                        <pic:spPr>
                          <a:xfrm>
                            <a:off x="0" y="0"/>
                            <a:ext cx="725170" cy="252095"/>
                          </a:xfrm>
                          <a:prstGeom prst="rect">
                            <a:avLst/>
                          </a:prstGeom>
                          <a:noFill/>
                          <a:ln>
                            <a:noFill/>
                          </a:ln>
                        </pic:spPr>
                      </pic:pic>
                    </a:graphicData>
                  </a:graphic>
                </wp:anchor>
              </w:drawing>
            </w:r>
            <w:r>
              <w:drawing>
                <wp:inline distT="0" distB="0" distL="114300" distR="114300">
                  <wp:extent cx="4268470" cy="3234055"/>
                  <wp:effectExtent l="0" t="0" r="17780" b="444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5"/>
                          <a:stretch>
                            <a:fillRect/>
                          </a:stretch>
                        </pic:blipFill>
                        <pic:spPr>
                          <a:xfrm>
                            <a:off x="0" y="0"/>
                            <a:ext cx="4268470" cy="3234055"/>
                          </a:xfrm>
                          <a:prstGeom prst="rect">
                            <a:avLst/>
                          </a:prstGeom>
                          <a:noFill/>
                          <a:ln>
                            <a:noFill/>
                          </a:ln>
                        </pic:spPr>
                      </pic:pic>
                    </a:graphicData>
                  </a:graphic>
                </wp:inline>
              </w:drawing>
            </w:r>
          </w:p>
          <w:p>
            <w:pPr>
              <w:pStyle w:val="111"/>
              <w:keepNext w:val="0"/>
              <w:keepLines w:val="0"/>
              <w:pageBreakBefore w:val="0"/>
              <w:kinsoku/>
              <w:wordWrap/>
              <w:overflowPunct/>
              <w:topLinePunct w:val="0"/>
              <w:autoSpaceDE/>
              <w:autoSpaceDN/>
              <w:bidi w:val="0"/>
              <w:adjustRightInd/>
              <w:snapToGrid/>
              <w:spacing w:line="360" w:lineRule="auto"/>
              <w:ind w:firstLine="422" w:firstLineChars="200"/>
              <w:jc w:val="center"/>
              <w:textAlignment w:val="auto"/>
              <w:rPr>
                <w:rFonts w:hint="eastAsia"/>
                <w:b/>
                <w:bCs/>
                <w:sz w:val="18"/>
                <w:szCs w:val="18"/>
                <w:lang w:val="en-US" w:eastAsia="zh-CN"/>
              </w:rPr>
            </w:pPr>
            <w:r>
              <w:rPr>
                <w:rFonts w:hint="eastAsia"/>
                <w:b/>
                <w:bCs/>
                <w:lang w:val="en-US" w:eastAsia="zh-CN"/>
              </w:rPr>
              <w:t xml:space="preserve">图4-5 稻谷烘干车间声源布置图 </w:t>
            </w:r>
          </w:p>
          <w:p>
            <w:pPr>
              <w:pStyle w:val="111"/>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b/>
                <w:bCs/>
                <w:color w:val="000000"/>
                <w:sz w:val="24"/>
                <w:szCs w:val="24"/>
                <w:highlight w:val="none"/>
              </w:rPr>
            </w:pPr>
            <w:r>
              <w:rPr>
                <w:rFonts w:hint="eastAsia"/>
                <w:b/>
                <w:bCs/>
                <w:color w:val="000000"/>
                <w:sz w:val="24"/>
                <w:szCs w:val="24"/>
                <w:highlight w:val="none"/>
                <w:lang w:val="en-US" w:eastAsia="zh-CN"/>
              </w:rPr>
              <w:t xml:space="preserve">3.2 </w:t>
            </w:r>
            <w:r>
              <w:rPr>
                <w:rFonts w:hint="eastAsia"/>
                <w:b/>
                <w:bCs/>
                <w:color w:val="000000"/>
                <w:sz w:val="24"/>
                <w:szCs w:val="24"/>
                <w:highlight w:val="none"/>
              </w:rPr>
              <w:t>预测结果</w:t>
            </w:r>
          </w:p>
          <w:p>
            <w:pPr>
              <w:pStyle w:val="111"/>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color w:val="000000"/>
                <w:sz w:val="24"/>
                <w:szCs w:val="24"/>
                <w:highlight w:val="none"/>
              </w:rPr>
            </w:pPr>
            <w:r>
              <w:rPr>
                <w:rFonts w:hint="eastAsia"/>
                <w:color w:val="000000"/>
                <w:sz w:val="24"/>
                <w:szCs w:val="24"/>
                <w:highlight w:val="none"/>
              </w:rPr>
              <w:t>根据上述预测模式计算出项目</w:t>
            </w:r>
            <w:r>
              <w:rPr>
                <w:rFonts w:hint="eastAsia"/>
                <w:color w:val="000000"/>
                <w:sz w:val="24"/>
                <w:szCs w:val="24"/>
                <w:highlight w:val="none"/>
                <w:lang w:val="en-US" w:eastAsia="zh-CN"/>
              </w:rPr>
              <w:t>大米加工车间和稻谷烘干车间</w:t>
            </w:r>
            <w:r>
              <w:rPr>
                <w:rFonts w:hint="eastAsia"/>
                <w:color w:val="000000"/>
                <w:sz w:val="24"/>
                <w:szCs w:val="24"/>
                <w:highlight w:val="none"/>
              </w:rPr>
              <w:t>主要噪声源</w:t>
            </w:r>
            <w:r>
              <w:rPr>
                <w:rFonts w:hint="eastAsia"/>
                <w:color w:val="000000"/>
                <w:sz w:val="24"/>
                <w:szCs w:val="24"/>
                <w:highlight w:val="none"/>
                <w:lang w:val="en-US" w:eastAsia="zh-CN"/>
              </w:rPr>
              <w:t>对各自</w:t>
            </w:r>
            <w:r>
              <w:rPr>
                <w:rFonts w:hint="eastAsia"/>
                <w:color w:val="000000"/>
                <w:sz w:val="24"/>
                <w:szCs w:val="24"/>
                <w:highlight w:val="none"/>
              </w:rPr>
              <w:t>厂界四周的</w:t>
            </w:r>
            <w:r>
              <w:rPr>
                <w:rFonts w:hint="eastAsia"/>
                <w:color w:val="000000"/>
                <w:sz w:val="24"/>
                <w:szCs w:val="24"/>
                <w:highlight w:val="none"/>
                <w:lang w:val="en-US" w:eastAsia="zh-CN"/>
              </w:rPr>
              <w:t>贡献值</w:t>
            </w:r>
            <w:r>
              <w:rPr>
                <w:rFonts w:hint="eastAsia"/>
                <w:color w:val="000000"/>
                <w:sz w:val="24"/>
                <w:szCs w:val="24"/>
                <w:highlight w:val="none"/>
              </w:rPr>
              <w:t>，结果见下表</w:t>
            </w:r>
            <w:r>
              <w:rPr>
                <w:color w:val="000000"/>
                <w:sz w:val="24"/>
                <w:szCs w:val="24"/>
                <w:highlight w:val="none"/>
              </w:rPr>
              <w:t>。</w:t>
            </w:r>
          </w:p>
          <w:p>
            <w:pPr>
              <w:pageBreakBefore w:val="0"/>
              <w:widowControl/>
              <w:kinsoku/>
              <w:wordWrap/>
              <w:overflowPunct/>
              <w:topLinePunct w:val="0"/>
              <w:autoSpaceDE/>
              <w:autoSpaceDN/>
              <w:bidi w:val="0"/>
              <w:spacing w:beforeAutospacing="0" w:line="360" w:lineRule="auto"/>
              <w:jc w:val="center"/>
              <w:textAlignment w:val="auto"/>
              <w:outlineLvl w:val="9"/>
              <w:rPr>
                <w:rFonts w:hint="default" w:ascii="Times New Roman" w:hAnsi="Times New Roman" w:eastAsia="宋体" w:cs="Times New Roman"/>
                <w:b/>
                <w:color w:val="000000"/>
                <w:kern w:val="0"/>
                <w:sz w:val="24"/>
                <w:highlight w:val="none"/>
              </w:rPr>
            </w:pPr>
            <w:r>
              <w:rPr>
                <w:rFonts w:hint="default" w:ascii="Times New Roman" w:hAnsi="Times New Roman" w:eastAsia="宋体" w:cs="Times New Roman"/>
                <w:b/>
                <w:color w:val="000000"/>
                <w:kern w:val="0"/>
                <w:sz w:val="24"/>
                <w:highlight w:val="none"/>
                <w:lang w:val="en-US" w:eastAsia="zh-CN"/>
              </w:rPr>
              <w:t xml:space="preserve"> </w:t>
            </w:r>
            <w:r>
              <w:rPr>
                <w:rFonts w:hint="default" w:ascii="Times New Roman" w:hAnsi="Times New Roman" w:eastAsia="宋体" w:cs="Times New Roman"/>
                <w:b/>
                <w:color w:val="000000"/>
                <w:kern w:val="0"/>
                <w:sz w:val="24"/>
                <w:highlight w:val="none"/>
              </w:rPr>
              <w:t>表4</w:t>
            </w:r>
            <w:r>
              <w:rPr>
                <w:rFonts w:hint="default" w:ascii="Times New Roman" w:hAnsi="Times New Roman" w:eastAsia="宋体" w:cs="Times New Roman"/>
                <w:b/>
                <w:color w:val="000000"/>
                <w:kern w:val="0"/>
                <w:sz w:val="24"/>
                <w:highlight w:val="none"/>
                <w:lang w:val="en-US" w:eastAsia="zh-CN"/>
              </w:rPr>
              <w:t>.</w:t>
            </w:r>
            <w:r>
              <w:rPr>
                <w:rFonts w:hint="eastAsia" w:ascii="Times New Roman" w:hAnsi="Times New Roman" w:eastAsia="宋体" w:cs="Times New Roman"/>
                <w:b/>
                <w:color w:val="000000"/>
                <w:kern w:val="0"/>
                <w:sz w:val="24"/>
                <w:highlight w:val="none"/>
                <w:lang w:val="en-US" w:eastAsia="zh-CN"/>
              </w:rPr>
              <w:t>9</w:t>
            </w:r>
            <w:r>
              <w:rPr>
                <w:rFonts w:hint="default" w:ascii="Times New Roman" w:hAnsi="Times New Roman" w:eastAsia="宋体" w:cs="Times New Roman"/>
                <w:b/>
                <w:color w:val="000000"/>
                <w:kern w:val="0"/>
                <w:sz w:val="24"/>
                <w:highlight w:val="none"/>
              </w:rPr>
              <w:t xml:space="preserve"> </w:t>
            </w:r>
            <w:r>
              <w:rPr>
                <w:rFonts w:hint="eastAsia" w:ascii="Times New Roman" w:hAnsi="Times New Roman" w:eastAsia="宋体" w:cs="Times New Roman"/>
                <w:b/>
                <w:color w:val="000000"/>
                <w:kern w:val="0"/>
                <w:sz w:val="24"/>
                <w:highlight w:val="none"/>
                <w:lang w:val="en-US" w:eastAsia="zh-CN"/>
              </w:rPr>
              <w:t>大米加工车间</w:t>
            </w:r>
            <w:r>
              <w:rPr>
                <w:rFonts w:hint="default" w:ascii="Times New Roman" w:hAnsi="Times New Roman" w:eastAsia="宋体" w:cs="Times New Roman"/>
                <w:b/>
                <w:color w:val="000000"/>
                <w:kern w:val="0"/>
                <w:sz w:val="24"/>
                <w:highlight w:val="none"/>
              </w:rPr>
              <w:t>噪声预测结果一览表</w:t>
            </w:r>
            <w:r>
              <w:rPr>
                <w:rFonts w:hint="default" w:ascii="Times New Roman" w:hAnsi="Times New Roman" w:eastAsia="宋体" w:cs="Times New Roman"/>
                <w:b/>
                <w:color w:val="000000"/>
                <w:kern w:val="0"/>
                <w:sz w:val="24"/>
                <w:highlight w:val="none"/>
                <w:lang w:val="en-US" w:eastAsia="zh-CN"/>
              </w:rPr>
              <w:t xml:space="preserve">  </w:t>
            </w:r>
            <w:r>
              <w:rPr>
                <w:rFonts w:hint="eastAsia" w:ascii="Times New Roman" w:hAnsi="Times New Roman" w:eastAsia="宋体" w:cs="Times New Roman"/>
                <w:b/>
                <w:color w:val="000000"/>
                <w:kern w:val="0"/>
                <w:sz w:val="24"/>
                <w:highlight w:val="none"/>
                <w:lang w:val="en-US" w:eastAsia="zh-CN"/>
              </w:rPr>
              <w:t xml:space="preserve"> </w:t>
            </w:r>
            <w:r>
              <w:rPr>
                <w:rFonts w:hint="default" w:ascii="Times New Roman" w:hAnsi="Times New Roman" w:eastAsia="宋体" w:cs="Times New Roman"/>
                <w:b/>
                <w:color w:val="000000"/>
                <w:kern w:val="0"/>
                <w:sz w:val="24"/>
                <w:highlight w:val="none"/>
              </w:rPr>
              <w:t xml:space="preserve"> Leq：dB(A)</w:t>
            </w:r>
          </w:p>
          <w:tbl>
            <w:tblPr>
              <w:tblStyle w:val="30"/>
              <w:tblW w:w="47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898"/>
              <w:gridCol w:w="1249"/>
              <w:gridCol w:w="1537"/>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vMerge w:val="restart"/>
                  <w:tcBorders>
                    <w:tl2br w:val="nil"/>
                    <w:tr2bl w:val="nil"/>
                  </w:tcBorders>
                  <w:noWrap w:val="0"/>
                  <w:vAlign w:val="center"/>
                </w:tcPr>
                <w:p>
                  <w:pPr>
                    <w:spacing w:line="320" w:lineRule="exact"/>
                    <w:jc w:val="center"/>
                    <w:rPr>
                      <w:rFonts w:hint="default"/>
                    </w:rPr>
                  </w:pPr>
                  <w:r>
                    <w:rPr>
                      <w:rFonts w:hint="default"/>
                    </w:rPr>
                    <w:t>预测点</w:t>
                  </w:r>
                </w:p>
              </w:tc>
              <w:tc>
                <w:tcPr>
                  <w:tcW w:w="1287"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定义坐标（X，Y）</w:t>
                  </w:r>
                </w:p>
              </w:tc>
              <w:tc>
                <w:tcPr>
                  <w:tcW w:w="847"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贡献值</w:t>
                  </w:r>
                  <w:r>
                    <w:rPr>
                      <w:rFonts w:hint="default"/>
                    </w:rPr>
                    <w:t>dB(A)</w:t>
                  </w:r>
                </w:p>
              </w:tc>
              <w:tc>
                <w:tcPr>
                  <w:tcW w:w="1702" w:type="pct"/>
                  <w:gridSpan w:val="2"/>
                  <w:tcBorders>
                    <w:tl2br w:val="nil"/>
                    <w:tr2bl w:val="nil"/>
                  </w:tcBorders>
                  <w:noWrap w:val="0"/>
                  <w:vAlign w:val="center"/>
                </w:tcPr>
                <w:p>
                  <w:pPr>
                    <w:spacing w:line="320" w:lineRule="exact"/>
                    <w:jc w:val="center"/>
                    <w:rPr>
                      <w:rFonts w:hint="eastAsia"/>
                      <w:lang w:val="en-US" w:eastAsia="zh-CN"/>
                    </w:rPr>
                  </w:pPr>
                  <w:r>
                    <w:rPr>
                      <w:rFonts w:hint="eastAsia"/>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vMerge w:val="continue"/>
                  <w:tcBorders>
                    <w:tl2br w:val="nil"/>
                    <w:tr2bl w:val="nil"/>
                  </w:tcBorders>
                  <w:noWrap w:val="0"/>
                  <w:vAlign w:val="center"/>
                </w:tcPr>
                <w:p>
                  <w:pPr>
                    <w:widowControl/>
                    <w:jc w:val="left"/>
                    <w:rPr>
                      <w:rFonts w:hint="default"/>
                    </w:rPr>
                  </w:pPr>
                </w:p>
              </w:tc>
              <w:tc>
                <w:tcPr>
                  <w:tcW w:w="1287" w:type="pct"/>
                  <w:vMerge w:val="continue"/>
                  <w:tcBorders>
                    <w:tl2br w:val="nil"/>
                    <w:tr2bl w:val="nil"/>
                  </w:tcBorders>
                  <w:noWrap w:val="0"/>
                  <w:vAlign w:val="center"/>
                </w:tcPr>
                <w:p>
                  <w:pPr>
                    <w:spacing w:line="320" w:lineRule="exact"/>
                    <w:jc w:val="center"/>
                    <w:rPr>
                      <w:rFonts w:hint="default"/>
                    </w:rPr>
                  </w:pPr>
                </w:p>
              </w:tc>
              <w:tc>
                <w:tcPr>
                  <w:tcW w:w="847" w:type="pct"/>
                  <w:vMerge w:val="continue"/>
                  <w:tcBorders>
                    <w:tl2br w:val="nil"/>
                    <w:tr2bl w:val="nil"/>
                  </w:tcBorders>
                  <w:noWrap w:val="0"/>
                  <w:vAlign w:val="center"/>
                </w:tcPr>
                <w:p>
                  <w:pPr>
                    <w:spacing w:line="320" w:lineRule="exact"/>
                    <w:jc w:val="center"/>
                    <w:rPr>
                      <w:rFonts w:hint="default"/>
                    </w:rPr>
                  </w:pPr>
                </w:p>
              </w:tc>
              <w:tc>
                <w:tcPr>
                  <w:tcW w:w="1042"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昼间</w:t>
                  </w:r>
                </w:p>
              </w:tc>
              <w:tc>
                <w:tcPr>
                  <w:tcW w:w="660" w:type="pct"/>
                  <w:tcBorders>
                    <w:tl2br w:val="nil"/>
                    <w:tr2bl w:val="nil"/>
                  </w:tcBorders>
                  <w:noWrap w:val="0"/>
                  <w:vAlign w:val="center"/>
                </w:tcPr>
                <w:p>
                  <w:pPr>
                    <w:spacing w:line="320" w:lineRule="exact"/>
                    <w:jc w:val="center"/>
                    <w:rPr>
                      <w:rFonts w:hint="eastAsia"/>
                      <w:lang w:val="en-US" w:eastAsia="zh-CN"/>
                    </w:rPr>
                  </w:pPr>
                  <w:r>
                    <w:rPr>
                      <w:rFonts w:hint="eastAsia"/>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tcBorders>
                    <w:tl2br w:val="nil"/>
                    <w:tr2bl w:val="nil"/>
                  </w:tcBorders>
                  <w:noWrap w:val="0"/>
                  <w:vAlign w:val="center"/>
                </w:tcPr>
                <w:p>
                  <w:pPr>
                    <w:jc w:val="center"/>
                    <w:rPr>
                      <w:rFonts w:hint="default"/>
                    </w:rPr>
                  </w:pPr>
                  <w:r>
                    <w:rPr>
                      <w:rFonts w:hint="default"/>
                    </w:rPr>
                    <w:t>东厂界</w:t>
                  </w:r>
                </w:p>
              </w:tc>
              <w:tc>
                <w:tcPr>
                  <w:tcW w:w="1287" w:type="pct"/>
                  <w:tcBorders>
                    <w:tl2br w:val="nil"/>
                    <w:tr2bl w:val="nil"/>
                  </w:tcBorders>
                  <w:noWrap w:val="0"/>
                  <w:vAlign w:val="center"/>
                </w:tcPr>
                <w:p>
                  <w:pPr>
                    <w:spacing w:line="320" w:lineRule="exact"/>
                    <w:jc w:val="center"/>
                    <w:rPr>
                      <w:rFonts w:hint="default"/>
                      <w:lang w:val="en-US" w:eastAsia="zh-CN"/>
                    </w:rPr>
                  </w:pPr>
                  <w:r>
                    <w:rPr>
                      <w:rFonts w:hint="default"/>
                      <w:lang w:val="en-US" w:eastAsia="zh-CN"/>
                    </w:rPr>
                    <w:t>(</w:t>
                  </w:r>
                  <w:r>
                    <w:rPr>
                      <w:rFonts w:hint="eastAsia"/>
                      <w:lang w:val="en-US" w:eastAsia="zh-CN"/>
                    </w:rPr>
                    <w:t>78.1，8.1</w:t>
                  </w:r>
                  <w:r>
                    <w:rPr>
                      <w:rFonts w:hint="default"/>
                      <w:lang w:val="en-US" w:eastAsia="zh-CN"/>
                    </w:rPr>
                    <w:t>)</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34.9</w:t>
                  </w:r>
                </w:p>
              </w:tc>
              <w:tc>
                <w:tcPr>
                  <w:tcW w:w="1042"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60</w:t>
                  </w:r>
                </w:p>
              </w:tc>
              <w:tc>
                <w:tcPr>
                  <w:tcW w:w="660"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62" w:type="pct"/>
                  <w:tcBorders>
                    <w:tl2br w:val="nil"/>
                    <w:tr2bl w:val="nil"/>
                  </w:tcBorders>
                  <w:noWrap w:val="0"/>
                  <w:vAlign w:val="center"/>
                </w:tcPr>
                <w:p>
                  <w:pPr>
                    <w:jc w:val="center"/>
                    <w:rPr>
                      <w:rFonts w:hint="default"/>
                    </w:rPr>
                  </w:pPr>
                  <w:r>
                    <w:rPr>
                      <w:rFonts w:hint="default"/>
                    </w:rPr>
                    <w:t>南厂界</w:t>
                  </w:r>
                </w:p>
              </w:tc>
              <w:tc>
                <w:tcPr>
                  <w:tcW w:w="1287" w:type="pct"/>
                  <w:tcBorders>
                    <w:tl2br w:val="nil"/>
                    <w:tr2bl w:val="nil"/>
                  </w:tcBorders>
                  <w:noWrap w:val="0"/>
                  <w:vAlign w:val="center"/>
                </w:tcPr>
                <w:p>
                  <w:pPr>
                    <w:spacing w:line="320" w:lineRule="exact"/>
                    <w:jc w:val="center"/>
                    <w:rPr>
                      <w:rFonts w:hint="default"/>
                      <w:lang w:val="en-US" w:eastAsia="zh-CN"/>
                    </w:rPr>
                  </w:pPr>
                  <w:r>
                    <w:rPr>
                      <w:rFonts w:hint="default"/>
                      <w:lang w:val="en-US" w:eastAsia="zh-CN"/>
                    </w:rPr>
                    <w:t>(-</w:t>
                  </w:r>
                  <w:r>
                    <w:rPr>
                      <w:rFonts w:hint="eastAsia"/>
                      <w:lang w:val="en-US" w:eastAsia="zh-CN"/>
                    </w:rPr>
                    <w:t>20.9，</w:t>
                  </w:r>
                  <w:r>
                    <w:rPr>
                      <w:rFonts w:hint="default"/>
                      <w:lang w:val="en-US" w:eastAsia="zh-CN"/>
                    </w:rPr>
                    <w:t>-</w:t>
                  </w:r>
                  <w:r>
                    <w:rPr>
                      <w:rFonts w:hint="eastAsia"/>
                      <w:lang w:val="en-US" w:eastAsia="zh-CN"/>
                    </w:rPr>
                    <w:t>70.8</w:t>
                  </w:r>
                  <w:r>
                    <w:rPr>
                      <w:rFonts w:hint="default"/>
                      <w:lang w:val="en-US" w:eastAsia="zh-CN"/>
                    </w:rPr>
                    <w:t>)</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21.0</w:t>
                  </w:r>
                </w:p>
              </w:tc>
              <w:tc>
                <w:tcPr>
                  <w:tcW w:w="1042" w:type="pct"/>
                  <w:vMerge w:val="continue"/>
                  <w:tcBorders>
                    <w:tl2br w:val="nil"/>
                    <w:tr2bl w:val="nil"/>
                  </w:tcBorders>
                  <w:noWrap w:val="0"/>
                  <w:vAlign w:val="center"/>
                </w:tcPr>
                <w:p>
                  <w:pPr>
                    <w:spacing w:line="320" w:lineRule="exact"/>
                    <w:jc w:val="center"/>
                    <w:rPr>
                      <w:rFonts w:hint="default"/>
                    </w:rPr>
                  </w:pPr>
                </w:p>
              </w:tc>
              <w:tc>
                <w:tcPr>
                  <w:tcW w:w="660" w:type="pct"/>
                  <w:vMerge w:val="continue"/>
                  <w:tcBorders>
                    <w:tl2br w:val="nil"/>
                    <w:tr2bl w:val="nil"/>
                  </w:tcBorders>
                  <w:noWrap w:val="0"/>
                  <w:vAlign w:val="center"/>
                </w:tcPr>
                <w:p>
                  <w:pPr>
                    <w:spacing w:line="320" w:lineRule="exact"/>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tcBorders>
                    <w:tl2br w:val="nil"/>
                    <w:tr2bl w:val="nil"/>
                  </w:tcBorders>
                  <w:noWrap w:val="0"/>
                  <w:vAlign w:val="center"/>
                </w:tcPr>
                <w:p>
                  <w:pPr>
                    <w:jc w:val="center"/>
                    <w:rPr>
                      <w:rFonts w:hint="default"/>
                    </w:rPr>
                  </w:pPr>
                  <w:r>
                    <w:rPr>
                      <w:rFonts w:hint="default"/>
                    </w:rPr>
                    <w:t>西厂界</w:t>
                  </w:r>
                </w:p>
              </w:tc>
              <w:tc>
                <w:tcPr>
                  <w:tcW w:w="1287" w:type="pct"/>
                  <w:tcBorders>
                    <w:tl2br w:val="nil"/>
                    <w:tr2bl w:val="nil"/>
                  </w:tcBorders>
                  <w:noWrap w:val="0"/>
                  <w:vAlign w:val="center"/>
                </w:tcPr>
                <w:p>
                  <w:pPr>
                    <w:spacing w:line="320" w:lineRule="exact"/>
                    <w:jc w:val="center"/>
                    <w:rPr>
                      <w:rFonts w:hint="default"/>
                      <w:lang w:val="en-US" w:eastAsia="zh-CN"/>
                    </w:rPr>
                  </w:pPr>
                  <w:r>
                    <w:rPr>
                      <w:rFonts w:hint="default"/>
                      <w:lang w:val="en-US" w:eastAsia="zh-CN"/>
                    </w:rPr>
                    <w:t>(-</w:t>
                  </w:r>
                  <w:r>
                    <w:rPr>
                      <w:rFonts w:hint="eastAsia"/>
                      <w:lang w:val="en-US" w:eastAsia="zh-CN"/>
                    </w:rPr>
                    <w:t>73.8，14.6</w:t>
                  </w:r>
                  <w:r>
                    <w:rPr>
                      <w:rFonts w:hint="default"/>
                      <w:lang w:val="en-US" w:eastAsia="zh-CN"/>
                    </w:rPr>
                    <w:t>)</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20.5</w:t>
                  </w:r>
                </w:p>
              </w:tc>
              <w:tc>
                <w:tcPr>
                  <w:tcW w:w="1042" w:type="pct"/>
                  <w:vMerge w:val="continue"/>
                  <w:tcBorders>
                    <w:tl2br w:val="nil"/>
                    <w:tr2bl w:val="nil"/>
                  </w:tcBorders>
                  <w:noWrap w:val="0"/>
                  <w:vAlign w:val="center"/>
                </w:tcPr>
                <w:p>
                  <w:pPr>
                    <w:spacing w:line="320" w:lineRule="exact"/>
                    <w:jc w:val="center"/>
                    <w:rPr>
                      <w:rFonts w:hint="default"/>
                    </w:rPr>
                  </w:pPr>
                </w:p>
              </w:tc>
              <w:tc>
                <w:tcPr>
                  <w:tcW w:w="660" w:type="pct"/>
                  <w:vMerge w:val="continue"/>
                  <w:tcBorders>
                    <w:tl2br w:val="nil"/>
                    <w:tr2bl w:val="nil"/>
                  </w:tcBorders>
                  <w:noWrap w:val="0"/>
                  <w:vAlign w:val="center"/>
                </w:tcPr>
                <w:p>
                  <w:pPr>
                    <w:spacing w:line="320" w:lineRule="exact"/>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tcBorders>
                    <w:tl2br w:val="nil"/>
                    <w:tr2bl w:val="nil"/>
                  </w:tcBorders>
                  <w:noWrap w:val="0"/>
                  <w:vAlign w:val="center"/>
                </w:tcPr>
                <w:p>
                  <w:pPr>
                    <w:jc w:val="center"/>
                    <w:rPr>
                      <w:rFonts w:hint="default"/>
                    </w:rPr>
                  </w:pPr>
                  <w:r>
                    <w:rPr>
                      <w:rFonts w:hint="default"/>
                    </w:rPr>
                    <w:t>北厂界</w:t>
                  </w:r>
                </w:p>
              </w:tc>
              <w:tc>
                <w:tcPr>
                  <w:tcW w:w="128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（40.5，67.5）</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25.6</w:t>
                  </w:r>
                </w:p>
              </w:tc>
              <w:tc>
                <w:tcPr>
                  <w:tcW w:w="1042" w:type="pct"/>
                  <w:vMerge w:val="continue"/>
                  <w:tcBorders>
                    <w:tl2br w:val="nil"/>
                    <w:tr2bl w:val="nil"/>
                  </w:tcBorders>
                  <w:noWrap w:val="0"/>
                  <w:vAlign w:val="center"/>
                </w:tcPr>
                <w:p>
                  <w:pPr>
                    <w:spacing w:line="320" w:lineRule="exact"/>
                    <w:jc w:val="center"/>
                    <w:rPr>
                      <w:rFonts w:hint="default"/>
                    </w:rPr>
                  </w:pPr>
                </w:p>
              </w:tc>
              <w:tc>
                <w:tcPr>
                  <w:tcW w:w="660" w:type="pct"/>
                  <w:vMerge w:val="continue"/>
                  <w:tcBorders>
                    <w:tl2br w:val="nil"/>
                    <w:tr2bl w:val="nil"/>
                  </w:tcBorders>
                  <w:noWrap w:val="0"/>
                  <w:vAlign w:val="center"/>
                </w:tcPr>
                <w:p>
                  <w:pPr>
                    <w:spacing w:line="320" w:lineRule="exact"/>
                    <w:jc w:val="center"/>
                    <w:rPr>
                      <w:rFonts w:hint="default"/>
                    </w:rPr>
                  </w:pPr>
                </w:p>
              </w:tc>
            </w:tr>
          </w:tbl>
          <w:p>
            <w:pPr>
              <w:adjustRightInd w:val="0"/>
              <w:snapToGrid w:val="0"/>
              <w:spacing w:line="360" w:lineRule="auto"/>
              <w:ind w:firstLine="480" w:firstLineChars="200"/>
              <w:rPr>
                <w:rFonts w:hint="default"/>
                <w:sz w:val="24"/>
                <w:szCs w:val="24"/>
              </w:rPr>
            </w:pPr>
          </w:p>
          <w:p>
            <w:pPr>
              <w:pageBreakBefore w:val="0"/>
              <w:widowControl/>
              <w:kinsoku/>
              <w:wordWrap/>
              <w:overflowPunct/>
              <w:topLinePunct w:val="0"/>
              <w:autoSpaceDE/>
              <w:autoSpaceDN/>
              <w:bidi w:val="0"/>
              <w:spacing w:beforeAutospacing="0" w:line="360" w:lineRule="auto"/>
              <w:jc w:val="center"/>
              <w:textAlignment w:val="auto"/>
              <w:outlineLvl w:val="9"/>
              <w:rPr>
                <w:rFonts w:hint="default" w:ascii="Times New Roman" w:hAnsi="Times New Roman" w:eastAsia="宋体" w:cs="Times New Roman"/>
                <w:b/>
                <w:color w:val="000000"/>
                <w:kern w:val="0"/>
                <w:sz w:val="24"/>
                <w:highlight w:val="none"/>
              </w:rPr>
            </w:pPr>
            <w:r>
              <w:rPr>
                <w:rFonts w:hint="default" w:ascii="Times New Roman" w:hAnsi="Times New Roman" w:eastAsia="宋体" w:cs="Times New Roman"/>
                <w:b/>
                <w:color w:val="000000"/>
                <w:kern w:val="0"/>
                <w:sz w:val="24"/>
                <w:highlight w:val="none"/>
              </w:rPr>
              <w:t>表4</w:t>
            </w:r>
            <w:r>
              <w:rPr>
                <w:rFonts w:hint="default" w:ascii="Times New Roman" w:hAnsi="Times New Roman" w:eastAsia="宋体" w:cs="Times New Roman"/>
                <w:b/>
                <w:color w:val="000000"/>
                <w:kern w:val="0"/>
                <w:sz w:val="24"/>
                <w:highlight w:val="none"/>
                <w:lang w:val="en-US" w:eastAsia="zh-CN"/>
              </w:rPr>
              <w:t>.</w:t>
            </w:r>
            <w:r>
              <w:rPr>
                <w:rFonts w:hint="eastAsia" w:ascii="Times New Roman" w:hAnsi="Times New Roman" w:eastAsia="宋体" w:cs="Times New Roman"/>
                <w:b/>
                <w:color w:val="000000"/>
                <w:kern w:val="0"/>
                <w:sz w:val="24"/>
                <w:highlight w:val="none"/>
                <w:lang w:val="en-US" w:eastAsia="zh-CN"/>
              </w:rPr>
              <w:t>10</w:t>
            </w:r>
            <w:r>
              <w:rPr>
                <w:rFonts w:hint="default" w:ascii="Times New Roman" w:hAnsi="Times New Roman" w:eastAsia="宋体" w:cs="Times New Roman"/>
                <w:b/>
                <w:color w:val="000000"/>
                <w:kern w:val="0"/>
                <w:sz w:val="24"/>
                <w:highlight w:val="none"/>
              </w:rPr>
              <w:t xml:space="preserve"> </w:t>
            </w:r>
            <w:r>
              <w:rPr>
                <w:rFonts w:hint="eastAsia" w:ascii="Times New Roman" w:hAnsi="Times New Roman" w:eastAsia="宋体" w:cs="Times New Roman"/>
                <w:b/>
                <w:color w:val="000000"/>
                <w:kern w:val="0"/>
                <w:sz w:val="24"/>
                <w:highlight w:val="none"/>
                <w:lang w:val="en-US" w:eastAsia="zh-CN"/>
              </w:rPr>
              <w:t>稻谷烘干车间</w:t>
            </w:r>
            <w:r>
              <w:rPr>
                <w:rFonts w:hint="default" w:ascii="Times New Roman" w:hAnsi="Times New Roman" w:eastAsia="宋体" w:cs="Times New Roman"/>
                <w:b/>
                <w:color w:val="000000"/>
                <w:kern w:val="0"/>
                <w:sz w:val="24"/>
                <w:highlight w:val="none"/>
              </w:rPr>
              <w:t>噪声预测结果一览表</w:t>
            </w:r>
            <w:r>
              <w:rPr>
                <w:rFonts w:hint="default" w:ascii="Times New Roman" w:hAnsi="Times New Roman" w:eastAsia="宋体" w:cs="Times New Roman"/>
                <w:b/>
                <w:color w:val="000000"/>
                <w:kern w:val="0"/>
                <w:sz w:val="24"/>
                <w:highlight w:val="none"/>
                <w:lang w:val="en-US" w:eastAsia="zh-CN"/>
              </w:rPr>
              <w:t xml:space="preserve">  </w:t>
            </w:r>
            <w:r>
              <w:rPr>
                <w:rFonts w:hint="eastAsia" w:ascii="Times New Roman" w:hAnsi="Times New Roman" w:eastAsia="宋体" w:cs="Times New Roman"/>
                <w:b/>
                <w:color w:val="000000"/>
                <w:kern w:val="0"/>
                <w:sz w:val="24"/>
                <w:highlight w:val="none"/>
                <w:lang w:val="en-US" w:eastAsia="zh-CN"/>
              </w:rPr>
              <w:t xml:space="preserve"> </w:t>
            </w:r>
            <w:r>
              <w:rPr>
                <w:rFonts w:hint="default" w:ascii="Times New Roman" w:hAnsi="Times New Roman" w:eastAsia="宋体" w:cs="Times New Roman"/>
                <w:b/>
                <w:color w:val="000000"/>
                <w:kern w:val="0"/>
                <w:sz w:val="24"/>
                <w:highlight w:val="none"/>
              </w:rPr>
              <w:t xml:space="preserve"> Leq：dB(A)</w:t>
            </w:r>
          </w:p>
          <w:tbl>
            <w:tblPr>
              <w:tblStyle w:val="30"/>
              <w:tblW w:w="47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898"/>
              <w:gridCol w:w="1249"/>
              <w:gridCol w:w="1537"/>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vMerge w:val="restart"/>
                  <w:tcBorders>
                    <w:tl2br w:val="nil"/>
                    <w:tr2bl w:val="nil"/>
                  </w:tcBorders>
                  <w:noWrap w:val="0"/>
                  <w:vAlign w:val="center"/>
                </w:tcPr>
                <w:p>
                  <w:pPr>
                    <w:spacing w:line="320" w:lineRule="exact"/>
                    <w:jc w:val="center"/>
                    <w:rPr>
                      <w:rFonts w:hint="default"/>
                    </w:rPr>
                  </w:pPr>
                  <w:r>
                    <w:rPr>
                      <w:rFonts w:hint="default"/>
                    </w:rPr>
                    <w:t>预测点</w:t>
                  </w:r>
                </w:p>
              </w:tc>
              <w:tc>
                <w:tcPr>
                  <w:tcW w:w="1287"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定义坐标（X，Y）</w:t>
                  </w:r>
                </w:p>
              </w:tc>
              <w:tc>
                <w:tcPr>
                  <w:tcW w:w="847"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贡献值</w:t>
                  </w:r>
                  <w:r>
                    <w:rPr>
                      <w:rFonts w:hint="default"/>
                    </w:rPr>
                    <w:t>dB(A)</w:t>
                  </w:r>
                </w:p>
              </w:tc>
              <w:tc>
                <w:tcPr>
                  <w:tcW w:w="1702" w:type="pct"/>
                  <w:gridSpan w:val="2"/>
                  <w:tcBorders>
                    <w:tl2br w:val="nil"/>
                    <w:tr2bl w:val="nil"/>
                  </w:tcBorders>
                  <w:noWrap w:val="0"/>
                  <w:vAlign w:val="center"/>
                </w:tcPr>
                <w:p>
                  <w:pPr>
                    <w:spacing w:line="320" w:lineRule="exact"/>
                    <w:jc w:val="center"/>
                    <w:rPr>
                      <w:rFonts w:hint="eastAsia"/>
                      <w:lang w:val="en-US" w:eastAsia="zh-CN"/>
                    </w:rPr>
                  </w:pPr>
                  <w:r>
                    <w:rPr>
                      <w:rFonts w:hint="eastAsia"/>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vMerge w:val="continue"/>
                  <w:tcBorders>
                    <w:tl2br w:val="nil"/>
                    <w:tr2bl w:val="nil"/>
                  </w:tcBorders>
                  <w:noWrap w:val="0"/>
                  <w:vAlign w:val="center"/>
                </w:tcPr>
                <w:p>
                  <w:pPr>
                    <w:widowControl/>
                    <w:jc w:val="left"/>
                    <w:rPr>
                      <w:rFonts w:hint="default"/>
                    </w:rPr>
                  </w:pPr>
                </w:p>
              </w:tc>
              <w:tc>
                <w:tcPr>
                  <w:tcW w:w="1287" w:type="pct"/>
                  <w:vMerge w:val="continue"/>
                  <w:tcBorders>
                    <w:tl2br w:val="nil"/>
                    <w:tr2bl w:val="nil"/>
                  </w:tcBorders>
                  <w:noWrap w:val="0"/>
                  <w:vAlign w:val="center"/>
                </w:tcPr>
                <w:p>
                  <w:pPr>
                    <w:spacing w:line="320" w:lineRule="exact"/>
                    <w:jc w:val="center"/>
                    <w:rPr>
                      <w:rFonts w:hint="default"/>
                    </w:rPr>
                  </w:pPr>
                </w:p>
              </w:tc>
              <w:tc>
                <w:tcPr>
                  <w:tcW w:w="847" w:type="pct"/>
                  <w:vMerge w:val="continue"/>
                  <w:tcBorders>
                    <w:tl2br w:val="nil"/>
                    <w:tr2bl w:val="nil"/>
                  </w:tcBorders>
                  <w:noWrap w:val="0"/>
                  <w:vAlign w:val="center"/>
                </w:tcPr>
                <w:p>
                  <w:pPr>
                    <w:spacing w:line="320" w:lineRule="exact"/>
                    <w:jc w:val="center"/>
                    <w:rPr>
                      <w:rFonts w:hint="default"/>
                    </w:rPr>
                  </w:pPr>
                </w:p>
              </w:tc>
              <w:tc>
                <w:tcPr>
                  <w:tcW w:w="1042"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昼间</w:t>
                  </w:r>
                </w:p>
              </w:tc>
              <w:tc>
                <w:tcPr>
                  <w:tcW w:w="660" w:type="pct"/>
                  <w:tcBorders>
                    <w:tl2br w:val="nil"/>
                    <w:tr2bl w:val="nil"/>
                  </w:tcBorders>
                  <w:noWrap w:val="0"/>
                  <w:vAlign w:val="center"/>
                </w:tcPr>
                <w:p>
                  <w:pPr>
                    <w:spacing w:line="320" w:lineRule="exact"/>
                    <w:jc w:val="center"/>
                    <w:rPr>
                      <w:rFonts w:hint="eastAsia"/>
                      <w:lang w:val="en-US" w:eastAsia="zh-CN"/>
                    </w:rPr>
                  </w:pPr>
                  <w:r>
                    <w:rPr>
                      <w:rFonts w:hint="eastAsia"/>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tcBorders>
                    <w:tl2br w:val="nil"/>
                    <w:tr2bl w:val="nil"/>
                  </w:tcBorders>
                  <w:noWrap w:val="0"/>
                  <w:vAlign w:val="center"/>
                </w:tcPr>
                <w:p>
                  <w:pPr>
                    <w:jc w:val="center"/>
                    <w:rPr>
                      <w:rFonts w:hint="default"/>
                    </w:rPr>
                  </w:pPr>
                  <w:r>
                    <w:rPr>
                      <w:rFonts w:hint="default"/>
                    </w:rPr>
                    <w:t>东厂界</w:t>
                  </w:r>
                </w:p>
              </w:tc>
              <w:tc>
                <w:tcPr>
                  <w:tcW w:w="1287" w:type="pct"/>
                  <w:tcBorders>
                    <w:tl2br w:val="nil"/>
                    <w:tr2bl w:val="nil"/>
                  </w:tcBorders>
                  <w:noWrap w:val="0"/>
                  <w:vAlign w:val="center"/>
                </w:tcPr>
                <w:p>
                  <w:pPr>
                    <w:spacing w:line="320" w:lineRule="exact"/>
                    <w:jc w:val="center"/>
                    <w:rPr>
                      <w:rFonts w:hint="default"/>
                      <w:lang w:val="en-US" w:eastAsia="zh-CN"/>
                    </w:rPr>
                  </w:pPr>
                  <w:r>
                    <w:rPr>
                      <w:rFonts w:hint="default"/>
                      <w:lang w:val="en-US" w:eastAsia="zh-CN"/>
                    </w:rPr>
                    <w:t>(</w:t>
                  </w:r>
                  <w:r>
                    <w:rPr>
                      <w:rFonts w:hint="eastAsia"/>
                      <w:lang w:val="en-US" w:eastAsia="zh-CN"/>
                    </w:rPr>
                    <w:t>37.3，-9.3</w:t>
                  </w:r>
                  <w:r>
                    <w:rPr>
                      <w:rFonts w:hint="default"/>
                      <w:lang w:val="en-US" w:eastAsia="zh-CN"/>
                    </w:rPr>
                    <w:t>)</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35.8</w:t>
                  </w:r>
                </w:p>
              </w:tc>
              <w:tc>
                <w:tcPr>
                  <w:tcW w:w="1042"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60</w:t>
                  </w:r>
                </w:p>
              </w:tc>
              <w:tc>
                <w:tcPr>
                  <w:tcW w:w="660" w:type="pct"/>
                  <w:vMerge w:val="restar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62" w:type="pct"/>
                  <w:tcBorders>
                    <w:tl2br w:val="nil"/>
                    <w:tr2bl w:val="nil"/>
                  </w:tcBorders>
                  <w:noWrap w:val="0"/>
                  <w:vAlign w:val="center"/>
                </w:tcPr>
                <w:p>
                  <w:pPr>
                    <w:jc w:val="center"/>
                    <w:rPr>
                      <w:rFonts w:hint="default" w:eastAsia="宋体"/>
                      <w:lang w:val="en-US" w:eastAsia="zh-CN"/>
                    </w:rPr>
                  </w:pPr>
                  <w:r>
                    <w:rPr>
                      <w:rFonts w:hint="default"/>
                    </w:rPr>
                    <w:t>南厂界</w:t>
                  </w:r>
                  <w:r>
                    <w:rPr>
                      <w:rFonts w:hint="eastAsia"/>
                      <w:lang w:val="en-US" w:eastAsia="zh-CN"/>
                    </w:rPr>
                    <w:t>-1</w:t>
                  </w:r>
                </w:p>
              </w:tc>
              <w:tc>
                <w:tcPr>
                  <w:tcW w:w="1287" w:type="pct"/>
                  <w:tcBorders>
                    <w:tl2br w:val="nil"/>
                    <w:tr2bl w:val="nil"/>
                  </w:tcBorders>
                  <w:noWrap w:val="0"/>
                  <w:vAlign w:val="center"/>
                </w:tcPr>
                <w:p>
                  <w:pPr>
                    <w:spacing w:line="320" w:lineRule="exact"/>
                    <w:jc w:val="center"/>
                    <w:rPr>
                      <w:rFonts w:hint="default"/>
                      <w:lang w:val="en-US" w:eastAsia="zh-CN"/>
                    </w:rPr>
                  </w:pPr>
                  <w:r>
                    <w:rPr>
                      <w:rFonts w:hint="default"/>
                      <w:lang w:val="en-US" w:eastAsia="zh-CN"/>
                    </w:rPr>
                    <w:t>(</w:t>
                  </w:r>
                  <w:r>
                    <w:rPr>
                      <w:rFonts w:hint="eastAsia"/>
                      <w:lang w:val="en-US" w:eastAsia="zh-CN"/>
                    </w:rPr>
                    <w:t>15.4，</w:t>
                  </w:r>
                  <w:r>
                    <w:rPr>
                      <w:rFonts w:hint="default"/>
                      <w:lang w:val="en-US" w:eastAsia="zh-CN"/>
                    </w:rPr>
                    <w:t>-</w:t>
                  </w:r>
                  <w:r>
                    <w:rPr>
                      <w:rFonts w:hint="eastAsia"/>
                      <w:lang w:val="en-US" w:eastAsia="zh-CN"/>
                    </w:rPr>
                    <w:t>48.4</w:t>
                  </w:r>
                  <w:r>
                    <w:rPr>
                      <w:rFonts w:hint="default"/>
                      <w:lang w:val="en-US" w:eastAsia="zh-CN"/>
                    </w:rPr>
                    <w:t>)</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40.4</w:t>
                  </w:r>
                </w:p>
              </w:tc>
              <w:tc>
                <w:tcPr>
                  <w:tcW w:w="1042" w:type="pct"/>
                  <w:vMerge w:val="continue"/>
                  <w:tcBorders>
                    <w:tl2br w:val="nil"/>
                    <w:tr2bl w:val="nil"/>
                  </w:tcBorders>
                  <w:noWrap w:val="0"/>
                  <w:vAlign w:val="center"/>
                </w:tcPr>
                <w:p>
                  <w:pPr>
                    <w:spacing w:line="320" w:lineRule="exact"/>
                    <w:jc w:val="center"/>
                    <w:rPr>
                      <w:rFonts w:hint="default"/>
                    </w:rPr>
                  </w:pPr>
                </w:p>
              </w:tc>
              <w:tc>
                <w:tcPr>
                  <w:tcW w:w="660" w:type="pct"/>
                  <w:vMerge w:val="continue"/>
                  <w:tcBorders>
                    <w:tl2br w:val="nil"/>
                    <w:tr2bl w:val="nil"/>
                  </w:tcBorders>
                  <w:noWrap w:val="0"/>
                  <w:vAlign w:val="center"/>
                </w:tcPr>
                <w:p>
                  <w:pPr>
                    <w:spacing w:line="320" w:lineRule="exact"/>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tcBorders>
                    <w:tl2br w:val="nil"/>
                    <w:tr2bl w:val="nil"/>
                  </w:tcBorders>
                  <w:noWrap w:val="0"/>
                  <w:vAlign w:val="center"/>
                </w:tcPr>
                <w:p>
                  <w:pPr>
                    <w:jc w:val="center"/>
                    <w:rPr>
                      <w:rFonts w:hint="default" w:eastAsia="宋体"/>
                      <w:lang w:val="en-US" w:eastAsia="zh-CN"/>
                    </w:rPr>
                  </w:pPr>
                  <w:r>
                    <w:rPr>
                      <w:rFonts w:hint="default"/>
                    </w:rPr>
                    <w:t>南厂界</w:t>
                  </w:r>
                  <w:r>
                    <w:rPr>
                      <w:rFonts w:hint="eastAsia"/>
                      <w:lang w:val="en-US" w:eastAsia="zh-CN"/>
                    </w:rPr>
                    <w:t>-2</w:t>
                  </w:r>
                </w:p>
              </w:tc>
              <w:tc>
                <w:tcPr>
                  <w:tcW w:w="1287" w:type="pct"/>
                  <w:tcBorders>
                    <w:tl2br w:val="nil"/>
                    <w:tr2bl w:val="nil"/>
                  </w:tcBorders>
                  <w:noWrap w:val="0"/>
                  <w:vAlign w:val="center"/>
                </w:tcPr>
                <w:p>
                  <w:pPr>
                    <w:spacing w:line="320" w:lineRule="exact"/>
                    <w:jc w:val="center"/>
                    <w:rPr>
                      <w:rFonts w:hint="default"/>
                      <w:lang w:val="en-US" w:eastAsia="zh-CN"/>
                    </w:rPr>
                  </w:pPr>
                  <w:r>
                    <w:rPr>
                      <w:rFonts w:hint="default"/>
                      <w:lang w:val="en-US" w:eastAsia="zh-CN"/>
                    </w:rPr>
                    <w:t>(</w:t>
                  </w:r>
                  <w:r>
                    <w:rPr>
                      <w:rFonts w:hint="eastAsia"/>
                      <w:lang w:val="en-US" w:eastAsia="zh-CN"/>
                    </w:rPr>
                    <w:t>-19.6，</w:t>
                  </w:r>
                  <w:r>
                    <w:rPr>
                      <w:rFonts w:hint="default"/>
                      <w:lang w:val="en-US" w:eastAsia="zh-CN"/>
                    </w:rPr>
                    <w:t>-</w:t>
                  </w:r>
                  <w:r>
                    <w:rPr>
                      <w:rFonts w:hint="eastAsia"/>
                      <w:lang w:val="en-US" w:eastAsia="zh-CN"/>
                    </w:rPr>
                    <w:t>5.5</w:t>
                  </w:r>
                  <w:r>
                    <w:rPr>
                      <w:rFonts w:hint="default"/>
                      <w:lang w:val="en-US" w:eastAsia="zh-CN"/>
                    </w:rPr>
                    <w:t>)</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47.9</w:t>
                  </w:r>
                </w:p>
              </w:tc>
              <w:tc>
                <w:tcPr>
                  <w:tcW w:w="1042" w:type="pct"/>
                  <w:vMerge w:val="continue"/>
                  <w:tcBorders>
                    <w:tl2br w:val="nil"/>
                    <w:tr2bl w:val="nil"/>
                  </w:tcBorders>
                  <w:noWrap w:val="0"/>
                  <w:vAlign w:val="center"/>
                </w:tcPr>
                <w:p>
                  <w:pPr>
                    <w:spacing w:line="320" w:lineRule="exact"/>
                    <w:jc w:val="center"/>
                    <w:rPr>
                      <w:rFonts w:hint="default"/>
                    </w:rPr>
                  </w:pPr>
                </w:p>
              </w:tc>
              <w:tc>
                <w:tcPr>
                  <w:tcW w:w="660" w:type="pct"/>
                  <w:vMerge w:val="continue"/>
                  <w:tcBorders>
                    <w:tl2br w:val="nil"/>
                    <w:tr2bl w:val="nil"/>
                  </w:tcBorders>
                  <w:noWrap w:val="0"/>
                  <w:vAlign w:val="center"/>
                </w:tcPr>
                <w:p>
                  <w:pPr>
                    <w:spacing w:line="320" w:lineRule="exact"/>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2" w:type="pct"/>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rPr>
                    <w:t>西厂界</w:t>
                  </w:r>
                </w:p>
              </w:tc>
              <w:tc>
                <w:tcPr>
                  <w:tcW w:w="1287" w:type="pct"/>
                  <w:tcBorders>
                    <w:tl2br w:val="nil"/>
                    <w:tr2bl w:val="nil"/>
                  </w:tcBorders>
                  <w:noWrap w:val="0"/>
                  <w:vAlign w:val="center"/>
                </w:tcPr>
                <w:p>
                  <w:pPr>
                    <w:spacing w:line="320" w:lineRule="exact"/>
                    <w:jc w:val="center"/>
                    <w:rPr>
                      <w:rFonts w:hint="default" w:ascii="Times New Roman" w:hAnsi="Times New Roman" w:eastAsia="宋体" w:cs="Times New Roman"/>
                      <w:kern w:val="2"/>
                      <w:sz w:val="21"/>
                      <w:szCs w:val="24"/>
                      <w:lang w:val="en-US" w:eastAsia="zh-CN" w:bidi="ar-SA"/>
                    </w:rPr>
                  </w:pPr>
                  <w:r>
                    <w:rPr>
                      <w:rFonts w:hint="default"/>
                      <w:lang w:val="en-US" w:eastAsia="zh-CN"/>
                    </w:rPr>
                    <w:t>(-</w:t>
                  </w:r>
                  <w:r>
                    <w:rPr>
                      <w:rFonts w:hint="eastAsia"/>
                      <w:lang w:val="en-US" w:eastAsia="zh-CN"/>
                    </w:rPr>
                    <w:t>52.1，16.4</w:t>
                  </w:r>
                  <w:r>
                    <w:rPr>
                      <w:rFonts w:hint="default"/>
                      <w:lang w:val="en-US" w:eastAsia="zh-CN"/>
                    </w:rPr>
                    <w:t>)</w:t>
                  </w:r>
                </w:p>
              </w:tc>
              <w:tc>
                <w:tcPr>
                  <w:tcW w:w="847" w:type="pct"/>
                  <w:tcBorders>
                    <w:tl2br w:val="nil"/>
                    <w:tr2bl w:val="nil"/>
                  </w:tcBorders>
                  <w:noWrap w:val="0"/>
                  <w:vAlign w:val="center"/>
                </w:tcPr>
                <w:p>
                  <w:pPr>
                    <w:spacing w:line="320" w:lineRule="exact"/>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37.4</w:t>
                  </w:r>
                </w:p>
              </w:tc>
              <w:tc>
                <w:tcPr>
                  <w:tcW w:w="1042" w:type="pct"/>
                  <w:vMerge w:val="continue"/>
                  <w:tcBorders>
                    <w:tl2br w:val="nil"/>
                    <w:tr2bl w:val="nil"/>
                  </w:tcBorders>
                  <w:noWrap w:val="0"/>
                  <w:vAlign w:val="center"/>
                </w:tcPr>
                <w:p>
                  <w:pPr>
                    <w:spacing w:line="320" w:lineRule="exact"/>
                    <w:jc w:val="center"/>
                    <w:rPr>
                      <w:rFonts w:hint="default"/>
                    </w:rPr>
                  </w:pPr>
                </w:p>
              </w:tc>
              <w:tc>
                <w:tcPr>
                  <w:tcW w:w="660" w:type="pct"/>
                  <w:vMerge w:val="continue"/>
                  <w:tcBorders>
                    <w:tl2br w:val="nil"/>
                    <w:tr2bl w:val="nil"/>
                  </w:tcBorders>
                  <w:noWrap w:val="0"/>
                  <w:vAlign w:val="center"/>
                </w:tcPr>
                <w:p>
                  <w:pPr>
                    <w:spacing w:line="320" w:lineRule="exact"/>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2" w:type="pct"/>
                  <w:tcBorders>
                    <w:tl2br w:val="nil"/>
                    <w:tr2bl w:val="nil"/>
                  </w:tcBorders>
                  <w:noWrap w:val="0"/>
                  <w:vAlign w:val="center"/>
                </w:tcPr>
                <w:p>
                  <w:pPr>
                    <w:jc w:val="center"/>
                    <w:rPr>
                      <w:rFonts w:hint="default"/>
                    </w:rPr>
                  </w:pPr>
                  <w:r>
                    <w:rPr>
                      <w:rFonts w:hint="default"/>
                    </w:rPr>
                    <w:t>北厂界</w:t>
                  </w:r>
                </w:p>
              </w:tc>
              <w:tc>
                <w:tcPr>
                  <w:tcW w:w="128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（-6.5，28）</w:t>
                  </w:r>
                </w:p>
              </w:tc>
              <w:tc>
                <w:tcPr>
                  <w:tcW w:w="847" w:type="pct"/>
                  <w:tcBorders>
                    <w:tl2br w:val="nil"/>
                    <w:tr2bl w:val="nil"/>
                  </w:tcBorders>
                  <w:noWrap w:val="0"/>
                  <w:vAlign w:val="center"/>
                </w:tcPr>
                <w:p>
                  <w:pPr>
                    <w:spacing w:line="320" w:lineRule="exact"/>
                    <w:jc w:val="center"/>
                    <w:rPr>
                      <w:rFonts w:hint="default"/>
                      <w:lang w:val="en-US" w:eastAsia="zh-CN"/>
                    </w:rPr>
                  </w:pPr>
                  <w:r>
                    <w:rPr>
                      <w:rFonts w:hint="eastAsia"/>
                      <w:lang w:val="en-US" w:eastAsia="zh-CN"/>
                    </w:rPr>
                    <w:t>46.6</w:t>
                  </w:r>
                </w:p>
              </w:tc>
              <w:tc>
                <w:tcPr>
                  <w:tcW w:w="1042" w:type="pct"/>
                  <w:vMerge w:val="continue"/>
                  <w:tcBorders>
                    <w:tl2br w:val="nil"/>
                    <w:tr2bl w:val="nil"/>
                  </w:tcBorders>
                  <w:noWrap w:val="0"/>
                  <w:vAlign w:val="center"/>
                </w:tcPr>
                <w:p>
                  <w:pPr>
                    <w:spacing w:line="320" w:lineRule="exact"/>
                    <w:jc w:val="center"/>
                    <w:rPr>
                      <w:rFonts w:hint="default"/>
                    </w:rPr>
                  </w:pPr>
                </w:p>
              </w:tc>
              <w:tc>
                <w:tcPr>
                  <w:tcW w:w="660" w:type="pct"/>
                  <w:vMerge w:val="continue"/>
                  <w:tcBorders>
                    <w:tl2br w:val="nil"/>
                    <w:tr2bl w:val="nil"/>
                  </w:tcBorders>
                  <w:noWrap w:val="0"/>
                  <w:vAlign w:val="center"/>
                </w:tcPr>
                <w:p>
                  <w:pPr>
                    <w:spacing w:line="320" w:lineRule="exact"/>
                    <w:jc w:val="center"/>
                    <w:rPr>
                      <w:rFonts w:hint="default"/>
                    </w:rPr>
                  </w:pPr>
                </w:p>
              </w:tc>
            </w:tr>
          </w:tbl>
          <w:p>
            <w:pPr>
              <w:adjustRightInd w:val="0"/>
              <w:snapToGrid w:val="0"/>
              <w:spacing w:line="360" w:lineRule="auto"/>
              <w:ind w:firstLine="480" w:firstLineChars="200"/>
              <w:rPr>
                <w:rFonts w:hint="default"/>
                <w:sz w:val="24"/>
                <w:szCs w:val="24"/>
              </w:rPr>
            </w:pPr>
          </w:p>
          <w:p>
            <w:pPr>
              <w:adjustRightInd w:val="0"/>
              <w:snapToGrid w:val="0"/>
              <w:spacing w:line="360" w:lineRule="auto"/>
              <w:ind w:firstLine="480" w:firstLineChars="200"/>
              <w:rPr>
                <w:rFonts w:hint="default"/>
                <w:sz w:val="24"/>
                <w:szCs w:val="24"/>
                <w:lang w:eastAsia="zh-CN"/>
              </w:rPr>
            </w:pPr>
            <w:r>
              <w:rPr>
                <w:rFonts w:hint="default"/>
                <w:sz w:val="24"/>
                <w:szCs w:val="24"/>
              </w:rPr>
              <w:t>根据预测结果，项目高噪声设备经采取隔声、减振等措施后对厂界的贡献值能够满足《工业企业厂界环境噪声排放标准》（GB12348-2008）</w:t>
            </w:r>
            <w:r>
              <w:rPr>
                <w:rFonts w:hint="default"/>
                <w:sz w:val="24"/>
                <w:szCs w:val="24"/>
                <w:lang w:val="en-US" w:eastAsia="zh-CN"/>
              </w:rPr>
              <w:t>2</w:t>
            </w:r>
            <w:r>
              <w:rPr>
                <w:rFonts w:hint="default"/>
                <w:sz w:val="24"/>
                <w:szCs w:val="24"/>
              </w:rPr>
              <w:t>类标准要求，</w:t>
            </w:r>
            <w:r>
              <w:rPr>
                <w:rFonts w:hint="eastAsia"/>
                <w:sz w:val="24"/>
                <w:szCs w:val="24"/>
                <w:lang w:val="en-US" w:eastAsia="zh-CN"/>
              </w:rPr>
              <w:t>可以做到达标排放。</w:t>
            </w:r>
            <w:r>
              <w:rPr>
                <w:rFonts w:hint="default"/>
                <w:sz w:val="24"/>
                <w:szCs w:val="24"/>
              </w:rPr>
              <w:t>项目对周围声环境影响在可接受范围之内</w:t>
            </w:r>
            <w:r>
              <w:rPr>
                <w:rFonts w:hint="default"/>
                <w:sz w:val="24"/>
                <w:szCs w:val="24"/>
                <w:lang w:eastAsia="zh-CN"/>
              </w:rPr>
              <w:t>。</w:t>
            </w:r>
          </w:p>
          <w:p>
            <w:pPr>
              <w:pStyle w:val="11"/>
              <w:keepNext w:val="0"/>
              <w:keepLines w:val="0"/>
              <w:pageBreakBefore w:val="0"/>
              <w:widowControl w:val="0"/>
              <w:tabs>
                <w:tab w:val="left" w:pos="307"/>
              </w:tabs>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为了最大程度减少项目运行噪声对周围环境的影响，要求建设单位采取以下措施进行防治：</w:t>
            </w:r>
          </w:p>
          <w:p>
            <w:pPr>
              <w:pStyle w:val="11"/>
              <w:keepNext w:val="0"/>
              <w:keepLines w:val="0"/>
              <w:pageBreakBefore w:val="0"/>
              <w:widowControl w:val="0"/>
              <w:numPr>
                <w:ilvl w:val="0"/>
                <w:numId w:val="6"/>
              </w:numPr>
              <w:tabs>
                <w:tab w:val="left" w:pos="307"/>
                <w:tab w:val="clear" w:pos="312"/>
              </w:tabs>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对设备进行消音、减振等措施</w:t>
            </w:r>
            <w:r>
              <w:rPr>
                <w:rFonts w:hint="eastAsia" w:cs="Times New Roman"/>
                <w:bCs/>
                <w:color w:val="000000"/>
                <w:sz w:val="24"/>
                <w:szCs w:val="24"/>
                <w:highlight w:val="none"/>
                <w:lang w:eastAsia="zh-CN"/>
              </w:rPr>
              <w:t>。</w:t>
            </w:r>
          </w:p>
          <w:p>
            <w:pPr>
              <w:pStyle w:val="11"/>
              <w:keepNext w:val="0"/>
              <w:keepLines w:val="0"/>
              <w:pageBreakBefore w:val="0"/>
              <w:widowControl w:val="0"/>
              <w:numPr>
                <w:ilvl w:val="0"/>
                <w:numId w:val="6"/>
              </w:numPr>
              <w:tabs>
                <w:tab w:val="left" w:pos="307"/>
                <w:tab w:val="clear" w:pos="312"/>
              </w:tabs>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生产期间车间门尽量保持关闭状态；</w:t>
            </w:r>
          </w:p>
          <w:p>
            <w:pPr>
              <w:pStyle w:val="11"/>
              <w:keepNext w:val="0"/>
              <w:keepLines w:val="0"/>
              <w:pageBreakBefore w:val="0"/>
              <w:widowControl w:val="0"/>
              <w:numPr>
                <w:ilvl w:val="0"/>
                <w:numId w:val="6"/>
              </w:numPr>
              <w:tabs>
                <w:tab w:val="left" w:pos="307"/>
                <w:tab w:val="clear" w:pos="312"/>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Cs/>
                <w:color w:val="000000"/>
                <w:sz w:val="24"/>
                <w:szCs w:val="24"/>
                <w:highlight w:val="none"/>
              </w:rPr>
              <w:t>定期做好设备的保养与日常维护。</w:t>
            </w:r>
          </w:p>
          <w:p>
            <w:pPr>
              <w:pStyle w:val="11"/>
              <w:keepNext w:val="0"/>
              <w:keepLines w:val="0"/>
              <w:pageBreakBefore w:val="0"/>
              <w:widowControl w:val="0"/>
              <w:numPr>
                <w:ilvl w:val="0"/>
                <w:numId w:val="0"/>
              </w:numPr>
              <w:tabs>
                <w:tab w:val="left" w:pos="307"/>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000000"/>
                <w:sz w:val="24"/>
                <w:szCs w:val="24"/>
                <w:highlight w:val="none"/>
                <w:lang w:val="en-US" w:eastAsia="zh-CN"/>
              </w:rPr>
            </w:pPr>
            <w:r>
              <w:rPr>
                <w:rFonts w:hint="eastAsia" w:cs="Times New Roman"/>
                <w:b/>
                <w:bCs w:val="0"/>
                <w:color w:val="000000"/>
                <w:sz w:val="24"/>
                <w:szCs w:val="24"/>
                <w:highlight w:val="none"/>
                <w:lang w:val="en-US" w:eastAsia="zh-CN"/>
              </w:rPr>
              <w:t xml:space="preserve">3.3 </w:t>
            </w:r>
            <w:r>
              <w:rPr>
                <w:rFonts w:hint="eastAsia" w:ascii="Times New Roman" w:hAnsi="Times New Roman" w:eastAsia="宋体" w:cs="Times New Roman"/>
                <w:b/>
                <w:bCs w:val="0"/>
                <w:color w:val="000000"/>
                <w:sz w:val="24"/>
                <w:szCs w:val="24"/>
                <w:highlight w:val="none"/>
                <w:lang w:val="en-US" w:eastAsia="zh-CN"/>
              </w:rPr>
              <w:t>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sz w:val="24"/>
                <w:highlight w:val="none"/>
                <w:u w:val="none" w:color="auto"/>
                <w:lang w:val="en-US" w:eastAsia="zh-CN"/>
              </w:rPr>
            </w:pPr>
            <w:r>
              <w:rPr>
                <w:rFonts w:hint="default" w:ascii="Times New Roman" w:hAnsi="Times New Roman" w:cs="Times New Roman"/>
                <w:bCs/>
                <w:color w:val="000000"/>
                <w:sz w:val="24"/>
                <w:highlight w:val="none"/>
                <w:u w:val="none" w:color="auto"/>
                <w:lang w:val="en-US" w:eastAsia="zh-CN"/>
              </w:rPr>
              <w:t>依据</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排污单位自行监测技术指南 农副食品加工业</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HJ986-2018</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cs="Times New Roman"/>
                <w:bCs/>
                <w:color w:val="000000"/>
                <w:sz w:val="24"/>
                <w:highlight w:val="none"/>
                <w:u w:val="none" w:color="auto"/>
                <w:lang w:val="en-US" w:eastAsia="zh-CN"/>
              </w:rPr>
              <w:t>和本项目</w:t>
            </w:r>
            <w:r>
              <w:rPr>
                <w:rFonts w:hint="eastAsia" w:cs="Times New Roman"/>
                <w:bCs/>
                <w:color w:val="000000"/>
                <w:sz w:val="24"/>
                <w:highlight w:val="none"/>
                <w:u w:val="none" w:color="auto"/>
                <w:lang w:val="en-US" w:eastAsia="zh-CN"/>
              </w:rPr>
              <w:t>实际</w:t>
            </w:r>
            <w:r>
              <w:rPr>
                <w:rFonts w:hint="default" w:ascii="Times New Roman" w:hAnsi="Times New Roman" w:cs="Times New Roman"/>
                <w:bCs/>
                <w:color w:val="000000"/>
                <w:sz w:val="24"/>
                <w:highlight w:val="none"/>
                <w:u w:val="none" w:color="auto"/>
                <w:lang w:val="en-US" w:eastAsia="zh-CN"/>
              </w:rPr>
              <w:t>情况，对本项目噪声的日常监测要求见下表</w:t>
            </w:r>
            <w:r>
              <w:rPr>
                <w:rFonts w:hint="eastAsia" w:ascii="Times New Roman" w:hAnsi="Times New Roman" w:cs="Times New Roman"/>
                <w:bCs/>
                <w:color w:val="000000"/>
                <w:sz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val="0"/>
                <w:color w:val="000000"/>
                <w:sz w:val="24"/>
                <w:szCs w:val="24"/>
                <w:highlight w:val="none"/>
                <w:u w:val="none" w:color="auto"/>
                <w:lang w:val="en-US" w:eastAsia="zh-CN"/>
              </w:rPr>
            </w:pPr>
            <w:r>
              <w:rPr>
                <w:rFonts w:hint="eastAsia" w:ascii="Times New Roman" w:hAnsi="Times New Roman" w:cs="Times New Roman"/>
                <w:b/>
                <w:bCs w:val="0"/>
                <w:color w:val="000000"/>
                <w:sz w:val="24"/>
                <w:szCs w:val="24"/>
                <w:highlight w:val="none"/>
                <w:u w:val="none" w:color="auto"/>
                <w:lang w:val="en-US" w:eastAsia="zh-CN"/>
              </w:rPr>
              <w:t>表</w:t>
            </w:r>
            <w:r>
              <w:rPr>
                <w:rFonts w:hint="eastAsia" w:cs="Times New Roman"/>
                <w:b/>
                <w:bCs w:val="0"/>
                <w:color w:val="000000"/>
                <w:sz w:val="24"/>
                <w:szCs w:val="24"/>
                <w:highlight w:val="none"/>
                <w:u w:val="none" w:color="auto"/>
                <w:lang w:val="en-US" w:eastAsia="zh-CN"/>
              </w:rPr>
              <w:t xml:space="preserve">4.11 </w:t>
            </w:r>
            <w:r>
              <w:rPr>
                <w:rFonts w:hint="eastAsia" w:ascii="Times New Roman" w:hAnsi="Times New Roman" w:cs="Times New Roman"/>
                <w:b/>
                <w:bCs w:val="0"/>
                <w:color w:val="000000"/>
                <w:sz w:val="24"/>
                <w:szCs w:val="24"/>
                <w:highlight w:val="none"/>
                <w:u w:val="none" w:color="auto"/>
                <w:lang w:val="en-US" w:eastAsia="zh-CN"/>
              </w:rPr>
              <w:t>噪声监测要求</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488"/>
              <w:gridCol w:w="1234"/>
              <w:gridCol w:w="1169"/>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监测项目</w:t>
                  </w:r>
                </w:p>
              </w:tc>
              <w:tc>
                <w:tcPr>
                  <w:tcW w:w="955"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监测点位</w:t>
                  </w:r>
                </w:p>
              </w:tc>
              <w:tc>
                <w:tcPr>
                  <w:tcW w:w="792"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default" w:ascii="Times New Roman" w:hAnsi="Times New Roman" w:eastAsia="宋体" w:cs="Times New Roman"/>
                      <w:color w:val="000000"/>
                      <w:kern w:val="0"/>
                      <w:sz w:val="21"/>
                      <w:szCs w:val="21"/>
                      <w:highlight w:val="none"/>
                      <w:u w:val="none"/>
                      <w:lang w:val="en-US" w:eastAsia="zh-CN" w:bidi="ar-SA"/>
                    </w:rPr>
                    <w:t>监测因子</w:t>
                  </w:r>
                </w:p>
              </w:tc>
              <w:tc>
                <w:tcPr>
                  <w:tcW w:w="750"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监测频次</w:t>
                  </w:r>
                </w:p>
              </w:tc>
              <w:tc>
                <w:tcPr>
                  <w:tcW w:w="1765"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default" w:ascii="Times New Roman" w:hAnsi="Times New Roman" w:eastAsia="宋体" w:cs="Times New Roman"/>
                      <w:color w:val="000000"/>
                      <w:kern w:val="0"/>
                      <w:sz w:val="21"/>
                      <w:szCs w:val="21"/>
                      <w:highlight w:val="none"/>
                      <w:u w:val="none"/>
                      <w:lang w:val="en-US" w:eastAsia="zh-CN" w:bidi="ar-SA"/>
                    </w:rPr>
                    <w:t>噪声</w:t>
                  </w:r>
                </w:p>
              </w:tc>
              <w:tc>
                <w:tcPr>
                  <w:tcW w:w="955"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东南西北</w:t>
                  </w:r>
                  <w:r>
                    <w:rPr>
                      <w:rFonts w:hint="default" w:ascii="Times New Roman" w:hAnsi="Times New Roman" w:eastAsia="宋体" w:cs="Times New Roman"/>
                      <w:color w:val="000000"/>
                      <w:kern w:val="0"/>
                      <w:sz w:val="21"/>
                      <w:szCs w:val="21"/>
                      <w:highlight w:val="none"/>
                      <w:u w:val="none"/>
                      <w:lang w:val="en-US" w:eastAsia="zh-CN" w:bidi="ar-SA"/>
                    </w:rPr>
                    <w:t>厂界外1m</w:t>
                  </w:r>
                </w:p>
              </w:tc>
              <w:tc>
                <w:tcPr>
                  <w:tcW w:w="792"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连续</w:t>
                  </w:r>
                  <w:r>
                    <w:rPr>
                      <w:rFonts w:hint="default" w:ascii="Times New Roman" w:hAnsi="Times New Roman" w:eastAsia="宋体" w:cs="Times New Roman"/>
                      <w:color w:val="000000"/>
                      <w:kern w:val="0"/>
                      <w:sz w:val="21"/>
                      <w:szCs w:val="21"/>
                      <w:highlight w:val="none"/>
                      <w:u w:val="none"/>
                      <w:lang w:val="en-US" w:eastAsia="zh-CN" w:bidi="ar-SA"/>
                    </w:rPr>
                    <w:t>等效</w:t>
                  </w:r>
                  <w:r>
                    <w:rPr>
                      <w:rFonts w:hint="eastAsia" w:ascii="Times New Roman" w:hAnsi="Times New Roman" w:eastAsia="宋体" w:cs="Times New Roman"/>
                      <w:color w:val="000000"/>
                      <w:kern w:val="0"/>
                      <w:sz w:val="21"/>
                      <w:szCs w:val="21"/>
                      <w:highlight w:val="none"/>
                      <w:u w:val="none"/>
                      <w:lang w:val="en-US" w:eastAsia="zh-CN" w:bidi="ar-SA"/>
                    </w:rPr>
                    <w:t>A声级</w:t>
                  </w:r>
                </w:p>
              </w:tc>
              <w:tc>
                <w:tcPr>
                  <w:tcW w:w="750"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1</w:t>
                  </w:r>
                  <w:r>
                    <w:rPr>
                      <w:rFonts w:hint="default" w:ascii="Times New Roman" w:hAnsi="Times New Roman" w:eastAsia="宋体" w:cs="Times New Roman"/>
                      <w:color w:val="000000"/>
                      <w:kern w:val="0"/>
                      <w:sz w:val="21"/>
                      <w:szCs w:val="21"/>
                      <w:highlight w:val="none"/>
                      <w:u w:val="none"/>
                      <w:lang w:val="en-US" w:eastAsia="zh-CN" w:bidi="ar-SA"/>
                    </w:rPr>
                    <w:t>次</w:t>
                  </w:r>
                  <w:r>
                    <w:rPr>
                      <w:rFonts w:hint="eastAsia" w:ascii="Times New Roman" w:hAnsi="Times New Roman" w:eastAsia="宋体" w:cs="Times New Roman"/>
                      <w:color w:val="000000"/>
                      <w:kern w:val="0"/>
                      <w:sz w:val="21"/>
                      <w:szCs w:val="21"/>
                      <w:highlight w:val="none"/>
                      <w:u w:val="none"/>
                      <w:lang w:val="en-US" w:eastAsia="zh-CN" w:bidi="ar-SA"/>
                    </w:rPr>
                    <w:t>/</w:t>
                  </w:r>
                  <w:r>
                    <w:rPr>
                      <w:rFonts w:hint="eastAsia" w:cs="Times New Roman"/>
                      <w:color w:val="000000"/>
                      <w:kern w:val="0"/>
                      <w:sz w:val="21"/>
                      <w:szCs w:val="21"/>
                      <w:highlight w:val="none"/>
                      <w:u w:val="none"/>
                      <w:lang w:val="en-US" w:eastAsia="zh-CN" w:bidi="ar-SA"/>
                    </w:rPr>
                    <w:t>季度</w:t>
                  </w:r>
                </w:p>
              </w:tc>
              <w:tc>
                <w:tcPr>
                  <w:tcW w:w="1765" w:type="pct"/>
                  <w:noWrap w:val="0"/>
                  <w:vAlign w:val="center"/>
                </w:tcPr>
                <w:p>
                  <w:pPr>
                    <w:pStyle w:val="29"/>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ascii="Times New Roman" w:hAnsi="Times New Roman" w:eastAsia="宋体" w:cs="Times New Roman"/>
                      <w:color w:val="000000"/>
                      <w:kern w:val="0"/>
                      <w:sz w:val="21"/>
                      <w:szCs w:val="21"/>
                      <w:highlight w:val="none"/>
                      <w:u w:val="none"/>
                      <w:lang w:val="en-US" w:eastAsia="zh-CN" w:bidi="ar-SA"/>
                    </w:rPr>
                    <w:t>《工业企业厂界环境噪声排放标准》（GB12348-2008）中的2类</w:t>
                  </w:r>
                  <w:r>
                    <w:rPr>
                      <w:rFonts w:hint="default" w:ascii="Times New Roman" w:hAnsi="Times New Roman" w:eastAsia="宋体" w:cs="Times New Roman"/>
                      <w:color w:val="000000"/>
                      <w:kern w:val="0"/>
                      <w:sz w:val="21"/>
                      <w:szCs w:val="21"/>
                      <w:highlight w:val="none"/>
                      <w:u w:val="none"/>
                      <w:lang w:val="en-US" w:eastAsia="zh-CN" w:bidi="ar-SA"/>
                    </w:rPr>
                    <w:t>标准</w:t>
                  </w:r>
                </w:p>
              </w:tc>
            </w:tr>
          </w:tbl>
          <w:p>
            <w:pPr>
              <w:spacing w:line="360" w:lineRule="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4、固体废弃物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4.1源强分析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sz w:val="24"/>
                <w:highlight w:val="none"/>
                <w:lang w:val="en-US" w:eastAsia="zh-CN"/>
              </w:rPr>
            </w:pPr>
            <w:r>
              <w:rPr>
                <w:rFonts w:hint="eastAsia" w:cs="Times New Roman"/>
                <w:color w:val="000000"/>
                <w:sz w:val="24"/>
                <w:highlight w:val="none"/>
                <w:lang w:val="en-US" w:eastAsia="zh-CN"/>
              </w:rPr>
              <w:t>根据大米加工行业的特点，在大米加工过程产生的稻壳（包括清理过程中产生的瘪稻壳、草灰等）、粉糠等作为副产品外售。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w:t>
            </w:r>
            <w:r>
              <w:rPr>
                <w:rFonts w:hint="eastAsia" w:cs="Times New Roman"/>
                <w:color w:val="000000"/>
                <w:sz w:val="24"/>
                <w:highlight w:val="none"/>
                <w:lang w:val="en-US" w:eastAsia="zh-CN"/>
              </w:rPr>
              <w:t>的</w:t>
            </w:r>
            <w:r>
              <w:rPr>
                <w:rFonts w:hint="eastAsia" w:ascii="Times New Roman" w:hAnsi="Times New Roman" w:eastAsia="宋体" w:cs="Times New Roman"/>
                <w:color w:val="000000"/>
                <w:sz w:val="24"/>
                <w:highlight w:val="none"/>
                <w:lang w:val="en-US" w:eastAsia="zh-CN"/>
              </w:rPr>
              <w:t>固体废物主要为</w:t>
            </w:r>
            <w:r>
              <w:rPr>
                <w:rFonts w:hint="eastAsia" w:cs="Times New Roman"/>
                <w:color w:val="000000"/>
                <w:sz w:val="24"/>
                <w:highlight w:val="none"/>
                <w:lang w:val="en-US" w:eastAsia="zh-CN" w:bidi="ar"/>
              </w:rPr>
              <w:t>稻谷烘干</w:t>
            </w:r>
            <w:r>
              <w:rPr>
                <w:rFonts w:hint="eastAsia" w:ascii="Times New Roman" w:hAnsi="Times New Roman" w:eastAsia="宋体" w:cs="Times New Roman"/>
                <w:b w:val="0"/>
                <w:bCs w:val="0"/>
                <w:color w:val="000000"/>
                <w:sz w:val="24"/>
                <w:highlight w:val="none"/>
                <w:lang w:val="en-US" w:eastAsia="zh-CN"/>
              </w:rPr>
              <w:t>中产生的杂质、砂石，</w:t>
            </w:r>
            <w:r>
              <w:rPr>
                <w:rFonts w:hint="eastAsia" w:ascii="Times New Roman" w:hAnsi="Times New Roman" w:eastAsia="宋体" w:cs="Times New Roman"/>
                <w:color w:val="000000"/>
                <w:sz w:val="24"/>
                <w:highlight w:val="none"/>
                <w:lang w:val="en-US" w:eastAsia="zh-CN" w:bidi="ar"/>
              </w:rPr>
              <w:t>包装过程中产生的废包装</w:t>
            </w:r>
            <w:r>
              <w:rPr>
                <w:rFonts w:hint="eastAsia" w:ascii="Times New Roman" w:hAnsi="Times New Roman" w:eastAsia="宋体" w:cs="Times New Roman"/>
                <w:b w:val="0"/>
                <w:bCs w:val="0"/>
                <w:color w:val="000000"/>
                <w:sz w:val="24"/>
                <w:highlight w:val="none"/>
                <w:lang w:val="en-US" w:eastAsia="zh-CN"/>
              </w:rPr>
              <w:t>，生物质颗粒燃烧的炉渣</w:t>
            </w:r>
            <w:r>
              <w:rPr>
                <w:rFonts w:hint="default" w:ascii="Times New Roman" w:hAnsi="Times New Roman" w:eastAsia="宋体" w:cs="Times New Roman"/>
                <w:color w:val="000000"/>
                <w:sz w:val="24"/>
                <w:highlight w:val="none"/>
              </w:rPr>
              <w:t>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（1）</w:t>
            </w:r>
            <w:r>
              <w:rPr>
                <w:rFonts w:hint="eastAsia" w:ascii="Times New Roman" w:hAnsi="Times New Roman" w:eastAsia="宋体" w:cs="Times New Roman"/>
                <w:color w:val="000000"/>
                <w:sz w:val="24"/>
                <w:highlight w:val="none"/>
                <w:lang w:val="en-US" w:eastAsia="zh-CN"/>
              </w:rPr>
              <w:t>一般工业固体废物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000000"/>
                <w:sz w:val="24"/>
                <w:highlight w:val="none"/>
                <w:lang w:val="en-US" w:eastAsia="zh-CN" w:bidi="ar"/>
              </w:rPr>
            </w:pPr>
            <w:r>
              <w:rPr>
                <w:rFonts w:hint="eastAsia" w:ascii="Times New Roman" w:hAnsi="Times New Roman" w:eastAsia="宋体" w:cs="Times New Roman"/>
                <w:color w:val="000000"/>
                <w:sz w:val="24"/>
                <w:highlight w:val="none"/>
                <w:lang w:val="en-US" w:eastAsia="zh-CN" w:bidi="ar"/>
              </w:rPr>
              <w:t>①</w:t>
            </w:r>
            <w:r>
              <w:rPr>
                <w:rFonts w:hint="eastAsia" w:cs="Times New Roman"/>
                <w:color w:val="000000"/>
                <w:sz w:val="24"/>
                <w:highlight w:val="none"/>
                <w:lang w:val="en-US" w:eastAsia="zh-CN" w:bidi="ar"/>
              </w:rPr>
              <w:t>稻谷烘干</w:t>
            </w:r>
            <w:r>
              <w:rPr>
                <w:rFonts w:hint="eastAsia" w:ascii="Times New Roman" w:hAnsi="Times New Roman" w:eastAsia="宋体" w:cs="Times New Roman"/>
                <w:b w:val="0"/>
                <w:bCs w:val="0"/>
                <w:color w:val="000000"/>
                <w:sz w:val="24"/>
                <w:highlight w:val="none"/>
                <w:lang w:val="en-US" w:eastAsia="zh-CN"/>
              </w:rPr>
              <w:t>中产生的杂质、砂石</w:t>
            </w:r>
            <w:r>
              <w:rPr>
                <w:rFonts w:hint="eastAsia" w:cs="Times New Roman"/>
                <w:b w:val="0"/>
                <w:bCs w:val="0"/>
                <w:color w:val="000000"/>
                <w:sz w:val="24"/>
                <w:highlight w:val="none"/>
                <w:lang w:val="en-US" w:eastAsia="zh-CN"/>
              </w:rPr>
              <w:t>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000000"/>
                <w:sz w:val="24"/>
                <w:highlight w:val="none"/>
                <w:lang w:val="en-US" w:eastAsia="zh-CN" w:bidi="ar"/>
              </w:rPr>
            </w:pPr>
            <w:r>
              <w:rPr>
                <w:rFonts w:hint="eastAsia" w:cs="Times New Roman"/>
                <w:color w:val="000000"/>
                <w:sz w:val="24"/>
                <w:highlight w:val="none"/>
                <w:lang w:val="en-US" w:eastAsia="zh-CN" w:bidi="ar"/>
              </w:rPr>
              <w:t>根据前述分析，稻谷烘干过程中沉降室和布袋除尘器收集的灰尘总量约为2595吨，主要成分为瘪稻壳、草灰、砂石土等，在沉降室内堆存，定期外售给有机肥生产厂家，作为有机肥生产原料</w:t>
            </w:r>
            <w:r>
              <w:rPr>
                <w:rFonts w:hint="default" w:ascii="Times New Roman" w:hAnsi="Times New Roman" w:eastAsia="宋体" w:cs="Times New Roman"/>
                <w:color w:val="000000"/>
                <w:sz w:val="24"/>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000000"/>
                <w:sz w:val="24"/>
                <w:highlight w:val="none"/>
                <w:lang w:val="en-US" w:eastAsia="zh-CN" w:bidi="ar"/>
              </w:rPr>
            </w:pPr>
            <w:r>
              <w:rPr>
                <w:rFonts w:hint="eastAsia" w:ascii="Times New Roman" w:hAnsi="Times New Roman" w:eastAsia="宋体" w:cs="Times New Roman"/>
                <w:color w:val="000000"/>
                <w:sz w:val="24"/>
                <w:highlight w:val="none"/>
                <w:lang w:val="en-US" w:eastAsia="zh-CN" w:bidi="ar"/>
              </w:rPr>
              <w:t>②</w:t>
            </w:r>
            <w:r>
              <w:rPr>
                <w:rFonts w:hint="default" w:ascii="Times New Roman" w:hAnsi="Times New Roman" w:eastAsia="宋体" w:cs="Times New Roman"/>
                <w:color w:val="000000"/>
                <w:sz w:val="24"/>
                <w:highlight w:val="none"/>
                <w:lang w:val="en-US" w:eastAsia="zh-CN" w:bidi="ar"/>
              </w:rPr>
              <w:t>废包装材料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000000"/>
                <w:sz w:val="24"/>
                <w:highlight w:val="none"/>
                <w:lang w:val="en-US" w:eastAsia="zh-CN" w:bidi="ar"/>
              </w:rPr>
            </w:pPr>
            <w:r>
              <w:rPr>
                <w:rFonts w:hint="default" w:ascii="Times New Roman" w:hAnsi="Times New Roman" w:eastAsia="宋体" w:cs="Times New Roman"/>
                <w:color w:val="000000"/>
                <w:sz w:val="24"/>
                <w:highlight w:val="none"/>
                <w:lang w:val="en-US" w:eastAsia="zh-CN" w:bidi="ar"/>
              </w:rPr>
              <w:t>废包装材料年产生量约为</w:t>
            </w:r>
            <w:r>
              <w:rPr>
                <w:rFonts w:hint="eastAsia" w:ascii="Times New Roman" w:hAnsi="Times New Roman" w:eastAsia="宋体" w:cs="Times New Roman"/>
                <w:color w:val="000000"/>
                <w:sz w:val="24"/>
                <w:highlight w:val="none"/>
                <w:lang w:val="en-US" w:eastAsia="zh-CN" w:bidi="ar"/>
              </w:rPr>
              <w:t>1.5</w:t>
            </w:r>
            <w:r>
              <w:rPr>
                <w:rFonts w:hint="default" w:ascii="Times New Roman" w:hAnsi="Times New Roman" w:eastAsia="宋体" w:cs="Times New Roman"/>
                <w:color w:val="000000"/>
                <w:sz w:val="24"/>
                <w:highlight w:val="none"/>
                <w:lang w:val="en-US" w:eastAsia="zh-CN" w:bidi="ar"/>
              </w:rPr>
              <w:t>t/a</w:t>
            </w:r>
            <w:r>
              <w:rPr>
                <w:rFonts w:hint="eastAsia" w:ascii="Times New Roman" w:hAnsi="Times New Roman" w:eastAsia="宋体" w:cs="Times New Roman"/>
                <w:color w:val="000000"/>
                <w:sz w:val="24"/>
                <w:highlight w:val="none"/>
                <w:lang w:val="en-US" w:eastAsia="zh-CN" w:bidi="ar"/>
              </w:rPr>
              <w:t>，集中收集后定期资源外售。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sz w:val="24"/>
                <w:highlight w:val="none"/>
                <w:lang w:val="en-US" w:eastAsia="zh-CN" w:bidi="ar"/>
              </w:rPr>
            </w:pPr>
            <w:r>
              <w:rPr>
                <w:rFonts w:hint="eastAsia" w:ascii="Times New Roman" w:hAnsi="Times New Roman" w:eastAsia="宋体" w:cs="Times New Roman"/>
                <w:color w:val="000000"/>
                <w:sz w:val="24"/>
                <w:highlight w:val="none"/>
                <w:lang w:val="en-US" w:eastAsia="zh-CN" w:bidi="ar"/>
              </w:rPr>
              <w:t>③生物质颗粒燃烧的炉渣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eastAsia" w:cs="Times New Roman"/>
                <w:color w:val="000000"/>
                <w:sz w:val="24"/>
                <w:highlight w:val="none"/>
                <w:lang w:val="en-US" w:eastAsia="zh-CN" w:bidi="ar"/>
              </w:rPr>
            </w:pPr>
            <w:r>
              <w:rPr>
                <w:rFonts w:hint="eastAsia" w:cs="Times New Roman"/>
                <w:color w:val="000000"/>
                <w:sz w:val="24"/>
                <w:highlight w:val="none"/>
                <w:lang w:val="en-US" w:eastAsia="zh-CN" w:bidi="ar"/>
              </w:rPr>
              <w:t>项目烘干年使用生物质成型燃料650吨，</w:t>
            </w:r>
            <w:r>
              <w:rPr>
                <w:rFonts w:hint="default"/>
                <w:sz w:val="24"/>
                <w:szCs w:val="24"/>
                <w:lang w:val="en-US" w:eastAsia="zh-CN"/>
              </w:rPr>
              <w:t>生物质成型颗粒</w:t>
            </w:r>
            <w:r>
              <w:rPr>
                <w:rFonts w:hint="eastAsia"/>
                <w:sz w:val="24"/>
                <w:szCs w:val="24"/>
                <w:lang w:val="en-US" w:eastAsia="zh-CN"/>
              </w:rPr>
              <w:t>灰</w:t>
            </w:r>
            <w:r>
              <w:rPr>
                <w:rFonts w:hint="default"/>
                <w:sz w:val="24"/>
                <w:szCs w:val="24"/>
                <w:lang w:val="en-US" w:eastAsia="zh-CN"/>
              </w:rPr>
              <w:t>分为0.</w:t>
            </w:r>
            <w:r>
              <w:rPr>
                <w:rFonts w:hint="eastAsia"/>
                <w:sz w:val="24"/>
                <w:szCs w:val="24"/>
                <w:lang w:val="en-US" w:eastAsia="zh-CN"/>
              </w:rPr>
              <w:t>85</w:t>
            </w:r>
            <w:r>
              <w:rPr>
                <w:rFonts w:hint="default"/>
                <w:sz w:val="24"/>
                <w:szCs w:val="24"/>
                <w:lang w:val="en-US" w:eastAsia="zh-CN"/>
              </w:rPr>
              <w:t>%，</w:t>
            </w:r>
            <w:r>
              <w:rPr>
                <w:rFonts w:hint="eastAsia"/>
                <w:sz w:val="24"/>
                <w:szCs w:val="24"/>
                <w:lang w:val="en-US" w:eastAsia="zh-CN"/>
              </w:rPr>
              <w:t>则</w:t>
            </w:r>
            <w:r>
              <w:rPr>
                <w:rFonts w:hint="default"/>
                <w:sz w:val="24"/>
                <w:szCs w:val="24"/>
                <w:lang w:val="en-US" w:eastAsia="zh-CN"/>
              </w:rPr>
              <w:t>生物质</w:t>
            </w:r>
            <w:r>
              <w:rPr>
                <w:rFonts w:hint="eastAsia"/>
                <w:sz w:val="24"/>
                <w:szCs w:val="24"/>
                <w:lang w:val="en-US" w:eastAsia="zh-CN"/>
              </w:rPr>
              <w:t>导热油</w:t>
            </w:r>
            <w:r>
              <w:rPr>
                <w:rFonts w:hint="default"/>
                <w:sz w:val="24"/>
                <w:szCs w:val="24"/>
                <w:lang w:val="en-US" w:eastAsia="zh-CN"/>
              </w:rPr>
              <w:t>炉炉渣产生量约为</w:t>
            </w:r>
            <w:r>
              <w:rPr>
                <w:rFonts w:hint="eastAsia"/>
                <w:sz w:val="24"/>
                <w:szCs w:val="24"/>
                <w:lang w:val="en-US" w:eastAsia="zh-CN"/>
              </w:rPr>
              <w:t>5.52</w:t>
            </w:r>
            <w:r>
              <w:rPr>
                <w:rFonts w:hint="default"/>
                <w:sz w:val="24"/>
                <w:szCs w:val="24"/>
                <w:lang w:val="en-US" w:eastAsia="zh-CN"/>
              </w:rPr>
              <w:t>t/a，</w:t>
            </w:r>
            <w:r>
              <w:rPr>
                <w:rFonts w:hint="eastAsia"/>
                <w:sz w:val="24"/>
                <w:szCs w:val="24"/>
                <w:lang w:val="en-US" w:eastAsia="zh-CN"/>
              </w:rPr>
              <w:t>PP内膜袋包装且封口后至于一般固废暂存间内，定期外运给农户，用于土壤改良基肥。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（2）职工生活垃圾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本项目定员</w:t>
            </w:r>
            <w:r>
              <w:rPr>
                <w:rFonts w:hint="eastAsia" w:ascii="Times New Roman" w:hAnsi="Times New Roman" w:eastAsia="宋体" w:cs="Times New Roman"/>
                <w:color w:val="000000"/>
                <w:sz w:val="24"/>
                <w:highlight w:val="none"/>
                <w:lang w:val="en-US" w:eastAsia="zh-CN"/>
              </w:rPr>
              <w:t>25</w:t>
            </w:r>
            <w:r>
              <w:rPr>
                <w:rFonts w:hint="default" w:ascii="Times New Roman" w:hAnsi="Times New Roman" w:eastAsia="宋体" w:cs="Times New Roman"/>
                <w:color w:val="000000"/>
                <w:sz w:val="24"/>
                <w:highlight w:val="none"/>
              </w:rPr>
              <w:t>人，人均生活垃圾产生量按0.5kg/d计，则生活垃圾产生量</w:t>
            </w:r>
            <w:r>
              <w:rPr>
                <w:rFonts w:hint="eastAsia" w:ascii="Times New Roman" w:hAnsi="Times New Roman" w:eastAsia="宋体" w:cs="Times New Roman"/>
                <w:color w:val="000000"/>
                <w:sz w:val="24"/>
                <w:highlight w:val="none"/>
                <w:lang w:val="en-US" w:eastAsia="zh-CN"/>
              </w:rPr>
              <w:t>3.75</w:t>
            </w:r>
            <w:r>
              <w:rPr>
                <w:rFonts w:hint="default" w:ascii="Times New Roman" w:hAnsi="Times New Roman" w:eastAsia="宋体" w:cs="Times New Roman"/>
                <w:color w:val="000000"/>
                <w:sz w:val="24"/>
                <w:highlight w:val="none"/>
              </w:rPr>
              <w:t>t/a（年工作日300天），该固废交由环卫部门统一清运。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综上，本项目固体废物的产生及排放情况见表</w:t>
            </w:r>
            <w:r>
              <w:rPr>
                <w:rFonts w:hint="eastAsia" w:ascii="Times New Roman" w:hAnsi="Times New Roman" w:eastAsia="宋体" w:cs="Times New Roman"/>
                <w:color w:val="000000"/>
                <w:sz w:val="24"/>
                <w:highlight w:val="none"/>
                <w:lang w:val="en-US" w:eastAsia="zh-CN"/>
              </w:rPr>
              <w:t>4.11</w:t>
            </w:r>
            <w:r>
              <w:rPr>
                <w:rFonts w:hint="default" w:ascii="Times New Roman" w:hAnsi="Times New Roman" w:eastAsia="宋体" w:cs="Times New Roman"/>
                <w:color w:val="000000"/>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表</w:t>
            </w:r>
            <w:r>
              <w:rPr>
                <w:rFonts w:hint="eastAsia" w:ascii="Times New Roman" w:hAnsi="Times New Roman" w:eastAsia="宋体" w:cs="Times New Roman"/>
                <w:b/>
                <w:bCs/>
                <w:color w:val="000000"/>
                <w:sz w:val="24"/>
                <w:highlight w:val="none"/>
                <w:lang w:val="en-US" w:eastAsia="zh-CN"/>
              </w:rPr>
              <w:t xml:space="preserve">4.11 </w:t>
            </w:r>
            <w:r>
              <w:rPr>
                <w:rFonts w:hint="default" w:ascii="Times New Roman" w:hAnsi="Times New Roman" w:eastAsia="宋体" w:cs="Times New Roman"/>
                <w:b/>
                <w:bCs/>
                <w:color w:val="000000"/>
                <w:sz w:val="24"/>
                <w:highlight w:val="none"/>
              </w:rPr>
              <w:t>固体废弃物产生和排放状况</w:t>
            </w:r>
          </w:p>
          <w:tbl>
            <w:tblPr>
              <w:tblStyle w:val="30"/>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2"/>
              <w:gridCol w:w="1478"/>
              <w:gridCol w:w="1268"/>
              <w:gridCol w:w="1302"/>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15" w:type="dxa"/>
                  <w:noWrap w:val="0"/>
                  <w:vAlign w:val="center"/>
                </w:tcPr>
                <w:p>
                  <w:pPr>
                    <w:widowControl/>
                    <w:spacing w:line="240" w:lineRule="auto"/>
                    <w:jc w:val="center"/>
                    <w:textAlignment w:val="center"/>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序号</w:t>
                  </w:r>
                </w:p>
              </w:tc>
              <w:tc>
                <w:tcPr>
                  <w:tcW w:w="1330" w:type="dxa"/>
                  <w:noWrap w:val="0"/>
                  <w:vAlign w:val="center"/>
                </w:tcPr>
                <w:p>
                  <w:pPr>
                    <w:widowControl/>
                    <w:spacing w:line="240" w:lineRule="auto"/>
                    <w:jc w:val="center"/>
                    <w:textAlignment w:val="center"/>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名称</w:t>
                  </w:r>
                </w:p>
              </w:tc>
              <w:tc>
                <w:tcPr>
                  <w:tcW w:w="1141" w:type="dxa"/>
                  <w:noWrap w:val="0"/>
                  <w:vAlign w:val="center"/>
                </w:tcPr>
                <w:p>
                  <w:pPr>
                    <w:widowControl/>
                    <w:spacing w:line="240" w:lineRule="auto"/>
                    <w:jc w:val="center"/>
                    <w:textAlignment w:val="center"/>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分类编号</w:t>
                  </w:r>
                </w:p>
              </w:tc>
              <w:tc>
                <w:tcPr>
                  <w:tcW w:w="1172" w:type="dxa"/>
                  <w:noWrap w:val="0"/>
                  <w:vAlign w:val="center"/>
                </w:tcPr>
                <w:p>
                  <w:pPr>
                    <w:widowControl/>
                    <w:spacing w:line="240" w:lineRule="auto"/>
                    <w:jc w:val="center"/>
                    <w:textAlignment w:val="center"/>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产生量（t/a）</w:t>
                  </w:r>
                </w:p>
              </w:tc>
              <w:tc>
                <w:tcPr>
                  <w:tcW w:w="2475" w:type="dxa"/>
                  <w:noWrap w:val="0"/>
                  <w:vAlign w:val="center"/>
                </w:tcPr>
                <w:p>
                  <w:pPr>
                    <w:widowControl/>
                    <w:spacing w:line="240" w:lineRule="auto"/>
                    <w:jc w:val="center"/>
                    <w:textAlignment w:val="center"/>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51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13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both"/>
                    <w:textAlignment w:val="auto"/>
                    <w:rPr>
                      <w:rFonts w:hint="default" w:ascii="Times New Roman" w:hAnsi="Times New Roman" w:eastAsia="宋体" w:cs="Times New Roman"/>
                      <w:color w:val="000000"/>
                      <w:kern w:val="0"/>
                      <w:sz w:val="21"/>
                      <w:szCs w:val="21"/>
                      <w:highlight w:val="none"/>
                      <w:lang w:val="en-US"/>
                    </w:rPr>
                  </w:pPr>
                  <w:r>
                    <w:rPr>
                      <w:rFonts w:hint="eastAsia" w:cs="Times New Roman"/>
                      <w:color w:val="000000"/>
                      <w:sz w:val="21"/>
                      <w:szCs w:val="21"/>
                      <w:highlight w:val="none"/>
                      <w:lang w:val="en-US" w:eastAsia="zh-CN" w:bidi="ar"/>
                    </w:rPr>
                    <w:t>稻谷烘干</w:t>
                  </w:r>
                  <w:r>
                    <w:rPr>
                      <w:rFonts w:hint="eastAsia" w:ascii="Times New Roman" w:hAnsi="Times New Roman" w:eastAsia="宋体" w:cs="Times New Roman"/>
                      <w:b w:val="0"/>
                      <w:bCs w:val="0"/>
                      <w:color w:val="000000"/>
                      <w:sz w:val="21"/>
                      <w:szCs w:val="21"/>
                      <w:highlight w:val="none"/>
                      <w:lang w:val="en-US" w:eastAsia="zh-CN"/>
                    </w:rPr>
                    <w:t>中产生的杂质、砂石土</w:t>
                  </w:r>
                </w:p>
              </w:tc>
              <w:tc>
                <w:tcPr>
                  <w:tcW w:w="1141" w:type="dxa"/>
                  <w:vMerge w:val="restart"/>
                  <w:noWrap w:val="0"/>
                  <w:vAlign w:val="center"/>
                </w:tcPr>
                <w:p>
                  <w:pPr>
                    <w:widowControl/>
                    <w:spacing w:line="240" w:lineRule="auto"/>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一般固废</w:t>
                  </w:r>
                  <w:r>
                    <w:rPr>
                      <w:rStyle w:val="36"/>
                      <w:rFonts w:hint="default" w:ascii="Times New Roman" w:hAnsi="Times New Roman" w:eastAsia="宋体" w:cs="Times New Roman"/>
                      <w:color w:val="000000"/>
                      <w:kern w:val="0"/>
                      <w:sz w:val="21"/>
                      <w:szCs w:val="21"/>
                      <w:highlight w:val="none"/>
                    </w:rPr>
                    <w:t>900-999-99</w:t>
                  </w:r>
                </w:p>
              </w:tc>
              <w:tc>
                <w:tcPr>
                  <w:tcW w:w="1172"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259</w:t>
                  </w:r>
                  <w:r>
                    <w:rPr>
                      <w:rFonts w:hint="eastAsia" w:ascii="Times New Roman" w:hAnsi="Times New Roman" w:eastAsia="宋体" w:cs="Times New Roman"/>
                      <w:color w:val="000000"/>
                      <w:kern w:val="0"/>
                      <w:sz w:val="21"/>
                      <w:szCs w:val="21"/>
                      <w:highlight w:val="none"/>
                      <w:lang w:val="en-US" w:eastAsia="zh-CN"/>
                    </w:rPr>
                    <w:t>5</w:t>
                  </w:r>
                </w:p>
              </w:tc>
              <w:tc>
                <w:tcPr>
                  <w:tcW w:w="247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sz w:val="21"/>
                      <w:szCs w:val="21"/>
                      <w:highlight w:val="none"/>
                      <w:lang w:val="en-US" w:eastAsia="zh-CN" w:bidi="ar"/>
                    </w:rPr>
                    <w:t>在沉降室内堆存，定期外售给有机肥生产厂家，作为有机肥生产原料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51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13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2"/>
                      <w:sz w:val="21"/>
                      <w:szCs w:val="21"/>
                      <w:highlight w:val="none"/>
                      <w:vertAlign w:val="baseline"/>
                      <w:lang w:val="en-US" w:eastAsia="zh-CN" w:bidi="ar"/>
                    </w:rPr>
                    <w:t>包装过程中产生的废包装</w:t>
                  </w:r>
                </w:p>
              </w:tc>
              <w:tc>
                <w:tcPr>
                  <w:tcW w:w="1141" w:type="dxa"/>
                  <w:vMerge w:val="continue"/>
                  <w:noWrap w:val="0"/>
                  <w:vAlign w:val="center"/>
                </w:tcPr>
                <w:p>
                  <w:pPr>
                    <w:widowControl/>
                    <w:spacing w:line="240" w:lineRule="auto"/>
                    <w:jc w:val="center"/>
                    <w:rPr>
                      <w:rFonts w:hint="default" w:ascii="Times New Roman" w:hAnsi="Times New Roman" w:eastAsia="宋体" w:cs="Times New Roman"/>
                      <w:color w:val="000000"/>
                      <w:kern w:val="0"/>
                      <w:sz w:val="21"/>
                      <w:szCs w:val="21"/>
                      <w:highlight w:val="none"/>
                    </w:rPr>
                  </w:pPr>
                </w:p>
              </w:tc>
              <w:tc>
                <w:tcPr>
                  <w:tcW w:w="1172"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w:t>
                  </w:r>
                </w:p>
              </w:tc>
              <w:tc>
                <w:tcPr>
                  <w:tcW w:w="247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集中收集在一般固废暂存间内，定期资源外售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51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w:t>
                  </w:r>
                </w:p>
              </w:tc>
              <w:tc>
                <w:tcPr>
                  <w:tcW w:w="13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2"/>
                      <w:sz w:val="21"/>
                      <w:szCs w:val="21"/>
                      <w:highlight w:val="none"/>
                      <w:vertAlign w:val="baseline"/>
                      <w:lang w:val="en-US" w:eastAsia="zh-CN" w:bidi="ar"/>
                    </w:rPr>
                    <w:t>生物质颗粒燃烧的炉渣</w:t>
                  </w:r>
                </w:p>
              </w:tc>
              <w:tc>
                <w:tcPr>
                  <w:tcW w:w="1141" w:type="dxa"/>
                  <w:vMerge w:val="continue"/>
                  <w:noWrap w:val="0"/>
                  <w:vAlign w:val="center"/>
                </w:tcPr>
                <w:p>
                  <w:pPr>
                    <w:widowControl/>
                    <w:spacing w:line="240" w:lineRule="auto"/>
                    <w:jc w:val="center"/>
                    <w:rPr>
                      <w:rFonts w:hint="default" w:ascii="Times New Roman" w:hAnsi="Times New Roman" w:eastAsia="宋体" w:cs="Times New Roman"/>
                      <w:color w:val="000000"/>
                      <w:kern w:val="0"/>
                      <w:sz w:val="21"/>
                      <w:szCs w:val="21"/>
                      <w:highlight w:val="none"/>
                    </w:rPr>
                  </w:pPr>
                </w:p>
              </w:tc>
              <w:tc>
                <w:tcPr>
                  <w:tcW w:w="1172"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5.52</w:t>
                  </w:r>
                </w:p>
              </w:tc>
              <w:tc>
                <w:tcPr>
                  <w:tcW w:w="247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rPr>
                  </w:pPr>
                  <w:r>
                    <w:rPr>
                      <w:rFonts w:hint="eastAsia"/>
                      <w:sz w:val="21"/>
                      <w:szCs w:val="21"/>
                      <w:lang w:val="en-US" w:eastAsia="zh-CN"/>
                    </w:rPr>
                    <w:t>PP内膜袋包装且封口后至于一般固废暂存间内，定期外运给农户，用于土壤改良基肥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1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4</w:t>
                  </w:r>
                </w:p>
              </w:tc>
              <w:tc>
                <w:tcPr>
                  <w:tcW w:w="1330" w:type="dxa"/>
                  <w:noWrap w:val="0"/>
                  <w:vAlign w:val="center"/>
                </w:tcPr>
                <w:p>
                  <w:pPr>
                    <w:widowControl/>
                    <w:spacing w:line="240" w:lineRule="auto"/>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生活垃圾</w:t>
                  </w:r>
                </w:p>
              </w:tc>
              <w:tc>
                <w:tcPr>
                  <w:tcW w:w="1141" w:type="dxa"/>
                  <w:noWrap w:val="0"/>
                  <w:vAlign w:val="center"/>
                </w:tcPr>
                <w:p>
                  <w:pPr>
                    <w:widowControl/>
                    <w:spacing w:line="240" w:lineRule="auto"/>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w:t>
                  </w:r>
                </w:p>
              </w:tc>
              <w:tc>
                <w:tcPr>
                  <w:tcW w:w="1172"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3.75</w:t>
                  </w:r>
                </w:p>
              </w:tc>
              <w:tc>
                <w:tcPr>
                  <w:tcW w:w="2475" w:type="dxa"/>
                  <w:noWrap w:val="0"/>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交由环卫部门处理</w:t>
                  </w:r>
                </w:p>
              </w:tc>
            </w:tr>
          </w:tbl>
          <w:p>
            <w:pPr>
              <w:keepNext w:val="0"/>
              <w:keepLines w:val="0"/>
              <w:pageBreakBefore w:val="0"/>
              <w:widowControl/>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采取以上措施后企业各项固体废物均得到处置，对外环境影响</w:t>
            </w:r>
            <w:r>
              <w:rPr>
                <w:rFonts w:hint="default" w:ascii="Times New Roman" w:hAnsi="Times New Roman" w:eastAsia="宋体" w:cs="Times New Roman"/>
                <w:color w:val="000000"/>
                <w:sz w:val="24"/>
                <w:szCs w:val="22"/>
                <w:highlight w:val="none"/>
                <w:lang w:eastAsia="zh-CN"/>
              </w:rPr>
              <w:t>是</w:t>
            </w:r>
            <w:r>
              <w:rPr>
                <w:rFonts w:hint="default" w:ascii="Times New Roman" w:hAnsi="Times New Roman" w:eastAsia="宋体" w:cs="Times New Roman"/>
                <w:color w:val="000000"/>
                <w:sz w:val="24"/>
                <w:szCs w:val="22"/>
                <w:highlight w:val="none"/>
                <w:lang w:val="en-US" w:eastAsia="zh-CN"/>
              </w:rPr>
              <w:t>可接受的</w:t>
            </w:r>
            <w:r>
              <w:rPr>
                <w:rFonts w:hint="default" w:ascii="Times New Roman" w:hAnsi="Times New Roman" w:eastAsia="宋体" w:cs="Times New Roman"/>
                <w:color w:val="00000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sz w:val="24"/>
                <w:szCs w:val="22"/>
                <w:highlight w:val="none"/>
              </w:rPr>
            </w:pPr>
            <w:bookmarkStart w:id="4" w:name="_Toc62011226"/>
            <w:bookmarkStart w:id="5" w:name="_Toc87096201"/>
            <w:bookmarkStart w:id="6" w:name="_Toc85978818"/>
            <w:r>
              <w:rPr>
                <w:rFonts w:hint="eastAsia" w:ascii="Times New Roman" w:hAnsi="Times New Roman" w:eastAsia="宋体" w:cs="Times New Roman"/>
                <w:b/>
                <w:bCs/>
                <w:color w:val="000000"/>
                <w:sz w:val="24"/>
                <w:szCs w:val="22"/>
                <w:highlight w:val="none"/>
                <w:lang w:val="en-US" w:eastAsia="zh-CN"/>
              </w:rPr>
              <w:t xml:space="preserve">4.2 </w:t>
            </w:r>
            <w:r>
              <w:rPr>
                <w:rFonts w:hint="default" w:ascii="Times New Roman" w:hAnsi="Times New Roman" w:eastAsia="宋体" w:cs="Times New Roman"/>
                <w:b/>
                <w:bCs/>
                <w:color w:val="000000"/>
                <w:sz w:val="24"/>
                <w:szCs w:val="22"/>
                <w:highlight w:val="none"/>
              </w:rPr>
              <w:t>一般固废</w:t>
            </w:r>
            <w:bookmarkEnd w:id="4"/>
            <w:bookmarkEnd w:id="5"/>
            <w:bookmarkEnd w:id="6"/>
            <w:r>
              <w:rPr>
                <w:rFonts w:hint="default" w:ascii="Times New Roman" w:hAnsi="Times New Roman" w:eastAsia="宋体" w:cs="Times New Roman"/>
                <w:b/>
                <w:bCs/>
                <w:color w:val="000000"/>
                <w:sz w:val="24"/>
                <w:szCs w:val="22"/>
                <w:highlight w:val="none"/>
              </w:rPr>
              <w:t>环境影响分析和保护措施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一般工业固废临时堆放场应根据《一般工业固体废物贮存和填埋污染控制标准》（GB18599-2020）中的要求规范化建设，固废临时贮存场应满足如下要求：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2"/>
                <w:highlight w:val="none"/>
                <w:lang w:eastAsia="zh-CN"/>
              </w:rPr>
            </w:pPr>
            <w:r>
              <w:rPr>
                <w:rFonts w:hint="default" w:ascii="Times New Roman" w:hAnsi="Times New Roman" w:eastAsia="宋体" w:cs="Times New Roman"/>
                <w:color w:val="000000"/>
                <w:sz w:val="24"/>
                <w:szCs w:val="22"/>
                <w:highlight w:val="none"/>
              </w:rPr>
              <w:t>①贮存场应选在防渗性能好的地基上天然基础层地表距地下水位的距离不得小于1.5m。四周应建有围墙，防止固废流失。</w:t>
            </w:r>
            <w:r>
              <w:rPr>
                <w:rFonts w:hint="eastAsia" w:cs="Times New Roman"/>
                <w:color w:val="000000"/>
                <w:sz w:val="24"/>
                <w:szCs w:val="22"/>
                <w:highlight w:val="none"/>
                <w:lang w:val="en-US" w:eastAsia="zh-CN"/>
              </w:rPr>
              <w:t>同时</w:t>
            </w:r>
            <w:r>
              <w:rPr>
                <w:rFonts w:hint="default" w:ascii="Times New Roman" w:hAnsi="Times New Roman" w:eastAsia="宋体" w:cs="Times New Roman"/>
                <w:color w:val="000000"/>
                <w:sz w:val="24"/>
                <w:szCs w:val="22"/>
                <w:highlight w:val="none"/>
              </w:rPr>
              <w:t>贮存场应建有防雨淋、防渗透措施</w:t>
            </w:r>
            <w:r>
              <w:rPr>
                <w:rFonts w:hint="eastAsia" w:ascii="Times New Roman" w:hAnsi="Times New Roman" w:eastAsia="宋体" w:cs="Times New Roman"/>
                <w:color w:val="000000"/>
                <w:sz w:val="24"/>
                <w:szCs w:val="22"/>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②为了便于管理，临时堆放场应按GB15562.2-1995《环境保护图形标识—固体废物贮存（处置）场》设置环境保护图形标志。</w:t>
            </w:r>
          </w:p>
          <w:p>
            <w:pPr>
              <w:keepNext w:val="0"/>
              <w:keepLines w:val="0"/>
              <w:pageBreakBefore w:val="0"/>
              <w:widowControl/>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企业在生产过程中，应加强一般固废库的管理，定点收集堆存，并及时处理，不会对环境造成不利影响。</w:t>
            </w:r>
          </w:p>
          <w:p>
            <w:pPr>
              <w:pageBreakBefore w:val="0"/>
              <w:widowControl w:val="0"/>
              <w:kinsoku/>
              <w:wordWrap/>
              <w:overflowPunct/>
              <w:topLinePunct w:val="0"/>
              <w:autoSpaceDE/>
              <w:autoSpaceDN/>
              <w:bidi w:val="0"/>
              <w:adjustRightInd/>
              <w:spacing w:beforeAutospacing="0" w:line="360" w:lineRule="auto"/>
              <w:ind w:left="0" w:leftChars="0" w:firstLine="482" w:firstLineChars="200"/>
              <w:jc w:val="both"/>
              <w:textAlignment w:val="auto"/>
              <w:outlineLvl w:val="9"/>
              <w:rPr>
                <w:rFonts w:hint="default" w:ascii="Times New Roman" w:hAnsi="Times New Roman" w:eastAsia="宋体" w:cs="Times New Roman"/>
                <w:b/>
                <w:bCs/>
                <w:color w:val="000000"/>
                <w:sz w:val="24"/>
                <w:highlight w:val="none"/>
                <w:lang w:val="zh-CN"/>
              </w:rPr>
            </w:pPr>
            <w:r>
              <w:rPr>
                <w:rFonts w:hint="default" w:ascii="Times New Roman" w:hAnsi="Times New Roman" w:eastAsia="宋体" w:cs="Times New Roman"/>
                <w:b/>
                <w:bCs/>
                <w:color w:val="000000"/>
                <w:sz w:val="24"/>
                <w:highlight w:val="none"/>
                <w:lang w:val="en-US" w:eastAsia="zh-CN"/>
              </w:rPr>
              <w:t>5、</w:t>
            </w:r>
            <w:r>
              <w:rPr>
                <w:rFonts w:hint="default" w:ascii="Times New Roman" w:hAnsi="Times New Roman" w:eastAsia="宋体" w:cs="Times New Roman"/>
                <w:b/>
                <w:bCs/>
                <w:color w:val="000000"/>
                <w:sz w:val="24"/>
                <w:highlight w:val="none"/>
                <w:lang w:val="zh-CN"/>
              </w:rPr>
              <w:t>地下水、土壤环境影响分析</w:t>
            </w:r>
          </w:p>
          <w:p>
            <w:pPr>
              <w:pageBreakBefore w:val="0"/>
              <w:widowControl w:val="0"/>
              <w:kinsoku/>
              <w:wordWrap/>
              <w:overflowPunct/>
              <w:topLinePunct w:val="0"/>
              <w:autoSpaceDE/>
              <w:autoSpaceDN/>
              <w:bidi w:val="0"/>
              <w:adjustRightInd/>
              <w:spacing w:beforeAutospacing="0" w:line="360" w:lineRule="auto"/>
              <w:ind w:left="0" w:leftChars="0" w:firstLine="482" w:firstLineChars="200"/>
              <w:jc w:val="both"/>
              <w:textAlignment w:val="auto"/>
              <w:outlineLvl w:val="9"/>
              <w:rPr>
                <w:rFonts w:hint="default" w:ascii="Times New Roman" w:hAnsi="Times New Roman" w:eastAsia="宋体" w:cs="Times New Roman"/>
                <w:b/>
                <w:color w:val="000000"/>
                <w:sz w:val="24"/>
                <w:highlight w:val="none"/>
              </w:rPr>
            </w:pPr>
            <w:bookmarkStart w:id="7" w:name="_Toc364165777"/>
            <w:bookmarkStart w:id="8" w:name="_Toc355948545"/>
            <w:bookmarkStart w:id="9" w:name="_Toc350338948"/>
            <w:r>
              <w:rPr>
                <w:rFonts w:hint="eastAsia" w:ascii="Times New Roman" w:hAnsi="Times New Roman" w:eastAsia="宋体" w:cs="Times New Roman"/>
                <w:b/>
                <w:color w:val="000000"/>
                <w:sz w:val="24"/>
                <w:highlight w:val="none"/>
                <w:lang w:val="en-US" w:eastAsia="zh-CN"/>
              </w:rPr>
              <w:t>5.1</w:t>
            </w:r>
            <w:r>
              <w:rPr>
                <w:rFonts w:hint="default" w:ascii="Times New Roman" w:hAnsi="Times New Roman" w:eastAsia="宋体" w:cs="Times New Roman"/>
                <w:b/>
                <w:bCs/>
                <w:color w:val="000000"/>
                <w:sz w:val="24"/>
                <w:highlight w:val="none"/>
              </w:rPr>
              <w:t>地下水环境影响</w:t>
            </w:r>
          </w:p>
          <w:p>
            <w:pPr>
              <w:pStyle w:val="88"/>
              <w:pageBreakBefore w:val="0"/>
              <w:widowControl w:val="0"/>
              <w:kinsoku/>
              <w:wordWrap/>
              <w:overflowPunct/>
              <w:topLinePunct w:val="0"/>
              <w:autoSpaceDE/>
              <w:autoSpaceDN/>
              <w:bidi w:val="0"/>
              <w:adjustRightInd/>
              <w:spacing w:beforeAutospacing="0" w:line="360" w:lineRule="auto"/>
              <w:ind w:left="0" w:leftChars="0" w:firstLine="480" w:firstLineChars="200"/>
              <w:jc w:val="both"/>
              <w:textAlignment w:val="auto"/>
              <w:outlineLvl w:val="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根据《环境影响评价技术导则 地下水环境》（HJ610-2016）附录A的规定，本项目属于“N 轻工、95粮食及饲料加工”为</w:t>
            </w:r>
            <w:r>
              <w:rPr>
                <w:rFonts w:hint="default" w:ascii="Times New Roman" w:hAnsi="Times New Roman" w:eastAsia="宋体" w:cs="Times New Roman"/>
                <w:color w:val="000000"/>
                <w:highlight w:val="none"/>
              </w:rPr>
              <w:fldChar w:fldCharType="begin"/>
            </w:r>
            <w:r>
              <w:rPr>
                <w:rFonts w:hint="default" w:ascii="Times New Roman" w:hAnsi="Times New Roman" w:eastAsia="宋体" w:cs="Times New Roman"/>
                <w:color w:val="000000"/>
                <w:highlight w:val="none"/>
              </w:rPr>
              <w:instrText xml:space="preserve"> = 4 \* ROMAN </w:instrText>
            </w:r>
            <w:r>
              <w:rPr>
                <w:rFonts w:hint="default" w:ascii="Times New Roman" w:hAnsi="Times New Roman" w:eastAsia="宋体" w:cs="Times New Roman"/>
                <w:color w:val="000000"/>
                <w:highlight w:val="none"/>
              </w:rPr>
              <w:fldChar w:fldCharType="separate"/>
            </w:r>
            <w:r>
              <w:rPr>
                <w:rFonts w:hint="default" w:ascii="Times New Roman" w:hAnsi="Times New Roman" w:eastAsia="宋体" w:cs="Times New Roman"/>
                <w:color w:val="000000"/>
                <w:highlight w:val="none"/>
              </w:rPr>
              <w:t>IV</w:t>
            </w:r>
            <w:r>
              <w:rPr>
                <w:rFonts w:hint="default" w:ascii="Times New Roman" w:hAnsi="Times New Roman" w:eastAsia="宋体" w:cs="Times New Roman"/>
                <w:color w:val="000000"/>
                <w:highlight w:val="none"/>
              </w:rPr>
              <w:fldChar w:fldCharType="end"/>
            </w:r>
            <w:r>
              <w:rPr>
                <w:rFonts w:hint="default" w:ascii="Times New Roman" w:hAnsi="Times New Roman" w:eastAsia="宋体" w:cs="Times New Roman"/>
                <w:color w:val="000000"/>
                <w:highlight w:val="none"/>
              </w:rPr>
              <w:t>类建设项目，</w:t>
            </w:r>
            <w:r>
              <w:rPr>
                <w:rFonts w:hint="default" w:ascii="Times New Roman" w:hAnsi="Times New Roman" w:eastAsia="宋体" w:cs="Times New Roman"/>
                <w:color w:val="000000"/>
                <w:highlight w:val="none"/>
              </w:rPr>
              <w:fldChar w:fldCharType="begin"/>
            </w:r>
            <w:r>
              <w:rPr>
                <w:rFonts w:hint="default" w:ascii="Times New Roman" w:hAnsi="Times New Roman" w:eastAsia="宋体" w:cs="Times New Roman"/>
                <w:color w:val="000000"/>
                <w:highlight w:val="none"/>
              </w:rPr>
              <w:instrText xml:space="preserve"> = 4 \* ROMAN </w:instrText>
            </w:r>
            <w:r>
              <w:rPr>
                <w:rFonts w:hint="default" w:ascii="Times New Roman" w:hAnsi="Times New Roman" w:eastAsia="宋体" w:cs="Times New Roman"/>
                <w:color w:val="000000"/>
                <w:highlight w:val="none"/>
              </w:rPr>
              <w:fldChar w:fldCharType="separate"/>
            </w:r>
            <w:r>
              <w:rPr>
                <w:rFonts w:hint="default" w:ascii="Times New Roman" w:hAnsi="Times New Roman" w:eastAsia="宋体" w:cs="Times New Roman"/>
                <w:color w:val="000000"/>
                <w:highlight w:val="none"/>
              </w:rPr>
              <w:t>IV</w:t>
            </w:r>
            <w:r>
              <w:rPr>
                <w:rFonts w:hint="default" w:ascii="Times New Roman" w:hAnsi="Times New Roman" w:eastAsia="宋体" w:cs="Times New Roman"/>
                <w:color w:val="000000"/>
                <w:highlight w:val="none"/>
              </w:rPr>
              <w:fldChar w:fldCharType="end"/>
            </w:r>
            <w:r>
              <w:rPr>
                <w:rFonts w:hint="default" w:ascii="Times New Roman" w:hAnsi="Times New Roman" w:eastAsia="宋体" w:cs="Times New Roman"/>
                <w:color w:val="000000"/>
                <w:highlight w:val="none"/>
              </w:rPr>
              <w:t>类建设项目不开展地下水环境影响评价。</w:t>
            </w:r>
          </w:p>
          <w:p>
            <w:pPr>
              <w:pageBreakBefore w:val="0"/>
              <w:widowControl w:val="0"/>
              <w:kinsoku/>
              <w:wordWrap/>
              <w:overflowPunct/>
              <w:topLinePunct w:val="0"/>
              <w:autoSpaceDE/>
              <w:autoSpaceDN/>
              <w:bidi w:val="0"/>
              <w:adjustRightInd/>
              <w:spacing w:beforeAutospacing="0" w:line="360" w:lineRule="auto"/>
              <w:ind w:left="0" w:leftChars="0" w:firstLine="482" w:firstLineChars="200"/>
              <w:jc w:val="both"/>
              <w:textAlignment w:val="auto"/>
              <w:outlineLvl w:val="9"/>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val="en-US" w:eastAsia="zh-CN"/>
              </w:rPr>
              <w:t>5.2</w:t>
            </w:r>
            <w:r>
              <w:rPr>
                <w:rFonts w:hint="default" w:ascii="Times New Roman" w:hAnsi="Times New Roman" w:eastAsia="宋体" w:cs="Times New Roman"/>
                <w:b/>
                <w:color w:val="000000"/>
                <w:sz w:val="24"/>
                <w:highlight w:val="none"/>
              </w:rPr>
              <w:t>污染防治措施</w:t>
            </w:r>
          </w:p>
          <w:p>
            <w:pPr>
              <w:keepNext/>
              <w:keepLines/>
              <w:pageBreakBefore w:val="0"/>
              <w:widowControl w:val="0"/>
              <w:kinsoku/>
              <w:wordWrap/>
              <w:overflowPunct/>
              <w:topLinePunct w:val="0"/>
              <w:autoSpaceDE/>
              <w:autoSpaceDN/>
              <w:bidi w:val="0"/>
              <w:adjustRightInd/>
              <w:spacing w:beforeAutospacing="0" w:line="360" w:lineRule="auto"/>
              <w:ind w:left="0" w:leftChars="0" w:firstLine="482" w:firstLineChars="200"/>
              <w:jc w:val="both"/>
              <w:textAlignment w:val="auto"/>
              <w:outlineLvl w:val="9"/>
              <w:rPr>
                <w:rFonts w:hint="default" w:ascii="Times New Roman" w:hAnsi="Times New Roman" w:eastAsia="宋体" w:cs="Times New Roman"/>
                <w:b/>
                <w:bCs/>
                <w:color w:val="000000"/>
                <w:sz w:val="24"/>
                <w:szCs w:val="32"/>
                <w:highlight w:val="none"/>
              </w:rPr>
            </w:pPr>
            <w:r>
              <w:rPr>
                <w:rFonts w:hint="default" w:ascii="Times New Roman" w:hAnsi="Times New Roman" w:eastAsia="宋体" w:cs="Times New Roman"/>
                <w:b/>
                <w:bCs/>
                <w:color w:val="000000"/>
                <w:sz w:val="24"/>
                <w:szCs w:val="32"/>
                <w:highlight w:val="none"/>
              </w:rPr>
              <w:t>（1）源头控制措施</w:t>
            </w:r>
          </w:p>
          <w:p>
            <w:pPr>
              <w:pageBreakBefore w:val="0"/>
              <w:widowControl w:val="0"/>
              <w:kinsoku/>
              <w:wordWrap/>
              <w:overflowPunct/>
              <w:topLinePunct w:val="0"/>
              <w:autoSpaceDE/>
              <w:autoSpaceDN/>
              <w:bidi w:val="0"/>
              <w:adjustRightInd/>
              <w:spacing w:beforeAutospacing="0" w:line="360" w:lineRule="auto"/>
              <w:ind w:left="0" w:leftChars="0" w:firstLine="480" w:firstLineChars="200"/>
              <w:jc w:val="both"/>
              <w:textAlignment w:val="auto"/>
              <w:outlineLvl w:val="9"/>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fldChar w:fldCharType="begin"/>
            </w:r>
            <w:r>
              <w:rPr>
                <w:rFonts w:hint="default" w:ascii="Times New Roman" w:hAnsi="Times New Roman" w:eastAsia="宋体" w:cs="Times New Roman"/>
                <w:color w:val="000000"/>
                <w:sz w:val="24"/>
                <w:highlight w:val="none"/>
              </w:rPr>
              <w:instrText xml:space="preserve"> = 1 \* GB3 </w:instrText>
            </w:r>
            <w:r>
              <w:rPr>
                <w:rFonts w:hint="default" w:ascii="Times New Roman" w:hAnsi="Times New Roman" w:eastAsia="宋体" w:cs="Times New Roman"/>
                <w:color w:val="000000"/>
                <w:sz w:val="24"/>
                <w:highlight w:val="none"/>
              </w:rPr>
              <w:fldChar w:fldCharType="separate"/>
            </w:r>
            <w:r>
              <w:rPr>
                <w:rFonts w:hint="default" w:ascii="Times New Roman" w:hAnsi="Times New Roman" w:eastAsia="宋体" w:cs="Times New Roman"/>
                <w:color w:val="000000"/>
                <w:sz w:val="24"/>
                <w:highlight w:val="none"/>
              </w:rPr>
              <w:t>①</w:t>
            </w:r>
            <w:r>
              <w:rPr>
                <w:rFonts w:hint="default" w:ascii="Times New Roman" w:hAnsi="Times New Roman" w:eastAsia="宋体" w:cs="Times New Roman"/>
                <w:color w:val="000000"/>
                <w:sz w:val="24"/>
                <w:highlight w:val="none"/>
              </w:rPr>
              <w:fldChar w:fldCharType="end"/>
            </w:r>
            <w:r>
              <w:rPr>
                <w:rFonts w:hint="default" w:ascii="Times New Roman" w:hAnsi="Times New Roman" w:eastAsia="宋体" w:cs="Times New Roman"/>
                <w:color w:val="000000"/>
                <w:sz w:val="24"/>
                <w:highlight w:val="none"/>
              </w:rPr>
              <w:t>严格按照国家相关规范要求，</w:t>
            </w:r>
            <w:r>
              <w:rPr>
                <w:rFonts w:hint="eastAsia" w:cs="Times New Roman"/>
                <w:color w:val="000000"/>
                <w:sz w:val="24"/>
                <w:highlight w:val="none"/>
                <w:lang w:val="en-US" w:eastAsia="zh-CN"/>
              </w:rPr>
              <w:t>加强污染治理设施的保养和维护，确保污染治理设施政策运行，减少非正常排放，从源头上减少废气排放污染物通过大气沉降对周边土壤产生的不良影响。</w:t>
            </w:r>
          </w:p>
          <w:p>
            <w:pPr>
              <w:keepNext/>
              <w:keepLines/>
              <w:pageBreakBefore w:val="0"/>
              <w:widowControl w:val="0"/>
              <w:kinsoku/>
              <w:wordWrap/>
              <w:overflowPunct/>
              <w:topLinePunct w:val="0"/>
              <w:autoSpaceDE/>
              <w:autoSpaceDN/>
              <w:bidi w:val="0"/>
              <w:adjustRightInd/>
              <w:spacing w:beforeAutospacing="0" w:line="360" w:lineRule="auto"/>
              <w:ind w:left="0" w:leftChars="0" w:firstLine="482" w:firstLineChars="200"/>
              <w:jc w:val="both"/>
              <w:textAlignment w:val="auto"/>
              <w:outlineLvl w:val="9"/>
              <w:rPr>
                <w:rFonts w:hint="default" w:ascii="Times New Roman" w:hAnsi="Times New Roman" w:eastAsia="宋体" w:cs="Times New Roman"/>
                <w:b/>
                <w:bCs/>
                <w:color w:val="000000"/>
                <w:sz w:val="24"/>
                <w:szCs w:val="32"/>
                <w:highlight w:val="none"/>
              </w:rPr>
            </w:pPr>
            <w:r>
              <w:rPr>
                <w:rFonts w:hint="default" w:ascii="Times New Roman" w:hAnsi="Times New Roman" w:eastAsia="宋体" w:cs="Times New Roman"/>
                <w:b/>
                <w:bCs/>
                <w:color w:val="000000"/>
                <w:sz w:val="24"/>
                <w:szCs w:val="32"/>
                <w:highlight w:val="none"/>
              </w:rPr>
              <w:t>（2）分区防渗措施</w:t>
            </w:r>
          </w:p>
          <w:bookmarkEnd w:id="7"/>
          <w:bookmarkEnd w:id="8"/>
          <w:bookmarkEnd w:id="9"/>
          <w:p>
            <w:pPr>
              <w:pageBreakBefore w:val="0"/>
              <w:widowControl w:val="0"/>
              <w:kinsoku/>
              <w:wordWrap/>
              <w:overflowPunct/>
              <w:topLinePunct w:val="0"/>
              <w:autoSpaceDE/>
              <w:autoSpaceDN/>
              <w:bidi w:val="0"/>
              <w:adjustRightInd/>
              <w:spacing w:beforeAutospacing="0" w:line="360" w:lineRule="auto"/>
              <w:ind w:left="0" w:leftChars="0" w:firstLine="480" w:firstLineChars="200"/>
              <w:jc w:val="both"/>
              <w:textAlignment w:val="auto"/>
              <w:outlineLvl w:val="9"/>
              <w:rPr>
                <w:rFonts w:hint="default" w:ascii="Times New Roman" w:hAnsi="Times New Roman" w:eastAsia="宋体" w:cs="Times New Roman"/>
                <w:b/>
                <w:color w:val="000000"/>
                <w:kern w:val="0"/>
                <w:sz w:val="24"/>
                <w:highlight w:val="none"/>
              </w:rPr>
            </w:pPr>
            <w:r>
              <w:rPr>
                <w:rFonts w:hint="default" w:ascii="Times New Roman" w:hAnsi="Times New Roman" w:eastAsia="宋体" w:cs="Times New Roman"/>
                <w:color w:val="000000"/>
                <w:sz w:val="24"/>
                <w:highlight w:val="none"/>
              </w:rPr>
              <w:t>合理进行防渗区域划分，将厂区划分为重点防渗区、一般防渗区</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针对不同区域提出相应的防渗要求。地下水污染防治分区见表4-16</w:t>
            </w:r>
          </w:p>
          <w:p>
            <w:pPr>
              <w:pageBreakBefore w:val="0"/>
              <w:widowControl/>
              <w:kinsoku/>
              <w:wordWrap/>
              <w:overflowPunct/>
              <w:topLinePunct w:val="0"/>
              <w:autoSpaceDE/>
              <w:autoSpaceDN/>
              <w:bidi w:val="0"/>
              <w:adjustRightInd/>
              <w:spacing w:beforeAutospacing="0" w:line="360" w:lineRule="auto"/>
              <w:jc w:val="center"/>
              <w:textAlignment w:val="auto"/>
              <w:rPr>
                <w:rFonts w:hint="default" w:ascii="Times New Roman" w:hAnsi="Times New Roman" w:eastAsia="宋体" w:cs="Times New Roman"/>
                <w:b/>
                <w:color w:val="000000"/>
                <w:kern w:val="0"/>
                <w:sz w:val="24"/>
                <w:highlight w:val="none"/>
              </w:rPr>
            </w:pPr>
            <w:r>
              <w:rPr>
                <w:rFonts w:hint="default" w:ascii="Times New Roman" w:hAnsi="Times New Roman" w:eastAsia="宋体" w:cs="Times New Roman"/>
                <w:b/>
                <w:color w:val="000000"/>
                <w:kern w:val="0"/>
                <w:sz w:val="24"/>
                <w:highlight w:val="none"/>
              </w:rPr>
              <w:t>表</w:t>
            </w:r>
            <w:r>
              <w:rPr>
                <w:rFonts w:hint="eastAsia" w:ascii="Times New Roman" w:hAnsi="Times New Roman" w:eastAsia="宋体" w:cs="Times New Roman"/>
                <w:b/>
                <w:color w:val="000000"/>
                <w:kern w:val="0"/>
                <w:sz w:val="24"/>
                <w:highlight w:val="none"/>
                <w:lang w:val="en-US" w:eastAsia="zh-CN"/>
              </w:rPr>
              <w:t>4.12</w:t>
            </w:r>
            <w:r>
              <w:rPr>
                <w:rFonts w:hint="default" w:ascii="Times New Roman" w:hAnsi="Times New Roman" w:eastAsia="宋体" w:cs="Times New Roman"/>
                <w:b/>
                <w:color w:val="000000"/>
                <w:kern w:val="0"/>
                <w:sz w:val="24"/>
                <w:highlight w:val="none"/>
              </w:rPr>
              <w:t xml:space="preserve"> 地下水污染防渗分区表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988"/>
              <w:gridCol w:w="2191"/>
              <w:gridCol w:w="1694"/>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autoSpaceDE w:val="0"/>
                    <w:autoSpaceDN w:val="0"/>
                    <w:adjustRightInd w:val="0"/>
                    <w:snapToGrid w:val="0"/>
                    <w:jc w:val="center"/>
                    <w:rPr>
                      <w:rFonts w:hint="default" w:ascii="Times New Roman" w:hAnsi="Times New Roman" w:eastAsia="宋体" w:cs="Times New Roman"/>
                      <w:b/>
                      <w:color w:val="000000"/>
                      <w:kern w:val="0"/>
                      <w:szCs w:val="21"/>
                      <w:highlight w:val="none"/>
                    </w:rPr>
                  </w:pPr>
                  <w:r>
                    <w:rPr>
                      <w:rFonts w:hint="default" w:ascii="Times New Roman" w:hAnsi="Times New Roman" w:eastAsia="宋体" w:cs="Times New Roman"/>
                      <w:b/>
                      <w:color w:val="000000"/>
                      <w:kern w:val="0"/>
                      <w:szCs w:val="21"/>
                      <w:highlight w:val="none"/>
                    </w:rPr>
                    <w:t>编号</w:t>
                  </w:r>
                </w:p>
              </w:tc>
              <w:tc>
                <w:tcPr>
                  <w:tcW w:w="988" w:type="dxa"/>
                  <w:noWrap w:val="0"/>
                  <w:vAlign w:val="center"/>
                </w:tcPr>
                <w:p>
                  <w:pPr>
                    <w:autoSpaceDE w:val="0"/>
                    <w:autoSpaceDN w:val="0"/>
                    <w:adjustRightInd w:val="0"/>
                    <w:snapToGrid w:val="0"/>
                    <w:jc w:val="center"/>
                    <w:rPr>
                      <w:rFonts w:hint="default" w:ascii="Times New Roman" w:hAnsi="Times New Roman" w:eastAsia="宋体" w:cs="Times New Roman"/>
                      <w:b/>
                      <w:color w:val="000000"/>
                      <w:kern w:val="0"/>
                      <w:szCs w:val="21"/>
                      <w:highlight w:val="none"/>
                    </w:rPr>
                  </w:pPr>
                  <w:r>
                    <w:rPr>
                      <w:rFonts w:hint="default" w:ascii="Times New Roman" w:hAnsi="Times New Roman" w:eastAsia="宋体" w:cs="Times New Roman"/>
                      <w:b/>
                      <w:color w:val="000000"/>
                      <w:kern w:val="0"/>
                      <w:szCs w:val="21"/>
                      <w:highlight w:val="none"/>
                    </w:rPr>
                    <w:t>防治区分区</w:t>
                  </w:r>
                </w:p>
              </w:tc>
              <w:tc>
                <w:tcPr>
                  <w:tcW w:w="2191" w:type="dxa"/>
                  <w:noWrap w:val="0"/>
                  <w:vAlign w:val="center"/>
                </w:tcPr>
                <w:p>
                  <w:pPr>
                    <w:autoSpaceDE w:val="0"/>
                    <w:autoSpaceDN w:val="0"/>
                    <w:adjustRightInd w:val="0"/>
                    <w:snapToGrid w:val="0"/>
                    <w:jc w:val="center"/>
                    <w:rPr>
                      <w:rFonts w:hint="default" w:ascii="Times New Roman" w:hAnsi="Times New Roman" w:eastAsia="宋体" w:cs="Times New Roman"/>
                      <w:b/>
                      <w:color w:val="000000"/>
                      <w:kern w:val="0"/>
                      <w:szCs w:val="21"/>
                      <w:highlight w:val="none"/>
                    </w:rPr>
                  </w:pPr>
                  <w:r>
                    <w:rPr>
                      <w:rFonts w:hint="default" w:ascii="Times New Roman" w:hAnsi="Times New Roman" w:eastAsia="宋体" w:cs="Times New Roman"/>
                      <w:b/>
                      <w:color w:val="000000"/>
                      <w:kern w:val="0"/>
                      <w:szCs w:val="21"/>
                      <w:highlight w:val="none"/>
                    </w:rPr>
                    <w:t>装置或构筑物名称</w:t>
                  </w:r>
                </w:p>
              </w:tc>
              <w:tc>
                <w:tcPr>
                  <w:tcW w:w="1694" w:type="dxa"/>
                  <w:noWrap w:val="0"/>
                  <w:vAlign w:val="center"/>
                </w:tcPr>
                <w:p>
                  <w:pPr>
                    <w:autoSpaceDE w:val="0"/>
                    <w:autoSpaceDN w:val="0"/>
                    <w:adjustRightInd w:val="0"/>
                    <w:snapToGrid w:val="0"/>
                    <w:jc w:val="center"/>
                    <w:rPr>
                      <w:rFonts w:hint="default" w:ascii="Times New Roman" w:hAnsi="Times New Roman" w:eastAsia="宋体" w:cs="Times New Roman"/>
                      <w:b/>
                      <w:color w:val="000000"/>
                      <w:kern w:val="0"/>
                      <w:szCs w:val="21"/>
                      <w:highlight w:val="none"/>
                    </w:rPr>
                  </w:pPr>
                  <w:r>
                    <w:rPr>
                      <w:rFonts w:hint="default" w:ascii="Times New Roman" w:hAnsi="Times New Roman" w:eastAsia="宋体" w:cs="Times New Roman"/>
                      <w:b/>
                      <w:color w:val="000000"/>
                      <w:kern w:val="0"/>
                      <w:szCs w:val="21"/>
                      <w:highlight w:val="none"/>
                    </w:rPr>
                    <w:t>防渗区域</w:t>
                  </w:r>
                </w:p>
              </w:tc>
              <w:tc>
                <w:tcPr>
                  <w:tcW w:w="2304" w:type="dxa"/>
                  <w:noWrap w:val="0"/>
                  <w:vAlign w:val="center"/>
                </w:tcPr>
                <w:p>
                  <w:pPr>
                    <w:autoSpaceDE w:val="0"/>
                    <w:autoSpaceDN w:val="0"/>
                    <w:adjustRightInd w:val="0"/>
                    <w:snapToGrid w:val="0"/>
                    <w:jc w:val="center"/>
                    <w:rPr>
                      <w:rFonts w:hint="default" w:ascii="Times New Roman" w:hAnsi="Times New Roman" w:eastAsia="宋体" w:cs="Times New Roman"/>
                      <w:b/>
                      <w:color w:val="000000"/>
                      <w:kern w:val="0"/>
                      <w:szCs w:val="21"/>
                      <w:highlight w:val="none"/>
                    </w:rPr>
                  </w:pPr>
                  <w:r>
                    <w:rPr>
                      <w:rFonts w:hint="default" w:ascii="Times New Roman" w:hAnsi="Times New Roman" w:eastAsia="宋体" w:cs="Times New Roman"/>
                      <w:b/>
                      <w:color w:val="000000"/>
                      <w:kern w:val="0"/>
                      <w:szCs w:val="21"/>
                      <w:highlight w:val="none"/>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1</w:t>
                  </w:r>
                </w:p>
              </w:tc>
              <w:tc>
                <w:tcPr>
                  <w:tcW w:w="988"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重点防渗区</w:t>
                  </w:r>
                </w:p>
              </w:tc>
              <w:tc>
                <w:tcPr>
                  <w:tcW w:w="2191"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化粪池</w:t>
                  </w:r>
                </w:p>
              </w:tc>
              <w:tc>
                <w:tcPr>
                  <w:tcW w:w="1694"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池底、池壁</w:t>
                  </w:r>
                </w:p>
              </w:tc>
              <w:tc>
                <w:tcPr>
                  <w:tcW w:w="2304"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等效黏土防渗层Mb≥6.0m，K≤1×10</w:t>
                  </w:r>
                  <w:r>
                    <w:rPr>
                      <w:rFonts w:hint="default" w:ascii="Times New Roman" w:hAnsi="Times New Roman" w:eastAsia="宋体" w:cs="Times New Roman"/>
                      <w:color w:val="000000"/>
                      <w:kern w:val="0"/>
                      <w:szCs w:val="21"/>
                      <w:highlight w:val="none"/>
                      <w:vertAlign w:val="superscript"/>
                    </w:rPr>
                    <w:t>-7</w:t>
                  </w:r>
                  <w:r>
                    <w:rPr>
                      <w:rFonts w:hint="default" w:ascii="Times New Roman" w:hAnsi="Times New Roman" w:eastAsia="宋体" w:cs="Times New Roman"/>
                      <w:color w:val="000000"/>
                      <w:kern w:val="0"/>
                      <w:szCs w:val="21"/>
                      <w:highlight w:val="none"/>
                    </w:rPr>
                    <w:t>；或参照执行GB18598执行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2</w:t>
                  </w:r>
                </w:p>
              </w:tc>
              <w:tc>
                <w:tcPr>
                  <w:tcW w:w="988"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一般防渗区</w:t>
                  </w:r>
                </w:p>
              </w:tc>
              <w:tc>
                <w:tcPr>
                  <w:tcW w:w="2191"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lang w:val="en-US" w:eastAsia="zh-CN"/>
                    </w:rPr>
                  </w:pPr>
                  <w:r>
                    <w:rPr>
                      <w:rFonts w:hint="default" w:ascii="Times New Roman" w:hAnsi="Times New Roman" w:eastAsia="宋体" w:cs="Times New Roman"/>
                      <w:color w:val="000000"/>
                      <w:kern w:val="0"/>
                      <w:szCs w:val="21"/>
                      <w:highlight w:val="none"/>
                    </w:rPr>
                    <w:t>厂区道路</w:t>
                  </w:r>
                  <w:r>
                    <w:rPr>
                      <w:rFonts w:hint="eastAsia" w:cs="Times New Roman"/>
                      <w:color w:val="000000"/>
                      <w:kern w:val="0"/>
                      <w:szCs w:val="21"/>
                      <w:highlight w:val="none"/>
                      <w:lang w:eastAsia="zh-CN"/>
                    </w:rPr>
                    <w:t>、</w:t>
                  </w:r>
                  <w:r>
                    <w:rPr>
                      <w:rFonts w:hint="default" w:ascii="Times New Roman" w:hAnsi="Times New Roman" w:eastAsia="宋体" w:cs="Times New Roman"/>
                      <w:color w:val="000000"/>
                      <w:kern w:val="0"/>
                      <w:szCs w:val="21"/>
                      <w:highlight w:val="none"/>
                    </w:rPr>
                    <w:t>一般固废堆场</w:t>
                  </w:r>
                  <w:r>
                    <w:rPr>
                      <w:rFonts w:hint="eastAsia" w:cs="Times New Roman"/>
                      <w:color w:val="000000"/>
                      <w:kern w:val="0"/>
                      <w:szCs w:val="21"/>
                      <w:highlight w:val="none"/>
                      <w:lang w:eastAsia="zh-CN"/>
                    </w:rPr>
                    <w:t>、</w:t>
                  </w:r>
                  <w:r>
                    <w:rPr>
                      <w:rFonts w:hint="default" w:ascii="Times New Roman" w:hAnsi="Times New Roman" w:eastAsia="宋体" w:cs="Times New Roman"/>
                      <w:color w:val="000000"/>
                      <w:kern w:val="0"/>
                      <w:szCs w:val="21"/>
                      <w:highlight w:val="none"/>
                    </w:rPr>
                    <w:t>生产车间</w:t>
                  </w:r>
                  <w:r>
                    <w:rPr>
                      <w:rFonts w:hint="eastAsia" w:ascii="Times New Roman" w:hAnsi="Times New Roman" w:eastAsia="宋体" w:cs="Times New Roman"/>
                      <w:color w:val="000000"/>
                      <w:kern w:val="0"/>
                      <w:szCs w:val="21"/>
                      <w:highlight w:val="none"/>
                      <w:lang w:eastAsia="zh-CN"/>
                    </w:rPr>
                    <w:t>、</w:t>
                  </w:r>
                  <w:r>
                    <w:rPr>
                      <w:rFonts w:hint="eastAsia" w:ascii="Times New Roman" w:hAnsi="Times New Roman" w:eastAsia="宋体" w:cs="Times New Roman"/>
                      <w:color w:val="000000"/>
                      <w:kern w:val="0"/>
                      <w:szCs w:val="21"/>
                      <w:highlight w:val="none"/>
                      <w:lang w:val="en-US" w:eastAsia="zh-CN"/>
                    </w:rPr>
                    <w:t>办公楼</w:t>
                  </w:r>
                </w:p>
              </w:tc>
              <w:tc>
                <w:tcPr>
                  <w:tcW w:w="1694"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地面</w:t>
                  </w:r>
                </w:p>
              </w:tc>
              <w:tc>
                <w:tcPr>
                  <w:tcW w:w="2304" w:type="dxa"/>
                  <w:noWrap w:val="0"/>
                  <w:vAlign w:val="center"/>
                </w:tcPr>
                <w:p>
                  <w:pPr>
                    <w:autoSpaceDE w:val="0"/>
                    <w:autoSpaceDN w:val="0"/>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等效黏土防渗层Mb≥1.5m，K≤1×10</w:t>
                  </w:r>
                  <w:r>
                    <w:rPr>
                      <w:rFonts w:hint="default" w:ascii="Times New Roman" w:hAnsi="Times New Roman" w:eastAsia="宋体" w:cs="Times New Roman"/>
                      <w:color w:val="000000"/>
                      <w:kern w:val="0"/>
                      <w:szCs w:val="21"/>
                      <w:highlight w:val="none"/>
                      <w:vertAlign w:val="superscript"/>
                    </w:rPr>
                    <w:t>-7</w:t>
                  </w:r>
                  <w:r>
                    <w:rPr>
                      <w:rFonts w:hint="default" w:ascii="Times New Roman" w:hAnsi="Times New Roman" w:eastAsia="宋体" w:cs="Times New Roman"/>
                      <w:color w:val="000000"/>
                      <w:kern w:val="0"/>
                      <w:szCs w:val="21"/>
                      <w:highlight w:val="none"/>
                    </w:rPr>
                    <w:t>；或参照执行GB16889执行</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在采取以上分区防渗措施后，可有效预防项目对地下水和土壤污染的发生</w:t>
            </w:r>
            <w:r>
              <w:rPr>
                <w:rFonts w:hint="eastAsia" w:ascii="Times New Roman" w:hAnsi="Times New Roman" w:eastAsia="宋体" w:cs="Times New Roman"/>
                <w:color w:val="00000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lang w:val="en-US" w:eastAsia="zh-CN"/>
              </w:rPr>
              <w:t>6、</w:t>
            </w:r>
            <w:r>
              <w:rPr>
                <w:rFonts w:hint="default" w:ascii="Times New Roman" w:hAnsi="Times New Roman" w:eastAsia="宋体" w:cs="Times New Roman"/>
                <w:b/>
                <w:bCs/>
                <w:color w:val="000000"/>
                <w:sz w:val="24"/>
                <w:szCs w:val="24"/>
                <w:highlight w:val="none"/>
              </w:rPr>
              <w:t>环境风险分析与评价</w:t>
            </w:r>
          </w:p>
          <w:p>
            <w:pPr>
              <w:pStyle w:val="27"/>
              <w:spacing w:before="0" w:beforeAutospacing="0" w:after="0" w:afterAutospacing="0" w:line="360" w:lineRule="auto"/>
              <w:ind w:firstLine="480" w:firstLineChars="200"/>
              <w:jc w:val="both"/>
              <w:outlineLvl w:val="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本次评价将针对本项目涉及的原辅材料、三废、产品等进行物质危险性识别，根据《建设项目环境风险评价技术导则》（HJ/T169-2018）附录B，本项目不存在危险性的物质。</w:t>
            </w:r>
          </w:p>
          <w:p>
            <w:pPr>
              <w:pStyle w:val="27"/>
              <w:spacing w:before="0" w:beforeAutospacing="0" w:after="0" w:afterAutospacing="0" w:line="360" w:lineRule="auto"/>
              <w:ind w:firstLine="482" w:firstLineChars="200"/>
              <w:jc w:val="both"/>
              <w:outlineLvl w:val="0"/>
              <w:rPr>
                <w:rFonts w:hint="default" w:ascii="Times New Roman" w:hAnsi="Times New Roman" w:eastAsia="宋体" w:cs="Times New Roman"/>
                <w:b/>
                <w:bCs/>
                <w:color w:val="000000"/>
                <w:sz w:val="24"/>
                <w:highlight w:val="none"/>
                <w:lang w:eastAsia="zh-CN"/>
              </w:rPr>
            </w:pPr>
            <w:r>
              <w:rPr>
                <w:rFonts w:hint="default" w:ascii="Times New Roman" w:hAnsi="Times New Roman" w:eastAsia="宋体" w:cs="Times New Roman"/>
                <w:b/>
                <w:bCs/>
                <w:color w:val="000000"/>
                <w:kern w:val="2"/>
                <w:sz w:val="24"/>
                <w:szCs w:val="24"/>
                <w:highlight w:val="none"/>
                <w:lang w:val="en-US" w:eastAsia="zh-CN" w:bidi="ar-SA"/>
              </w:rPr>
              <w:t>7、与</w:t>
            </w:r>
            <w:r>
              <w:rPr>
                <w:rFonts w:hint="default" w:ascii="Times New Roman" w:hAnsi="Times New Roman" w:eastAsia="宋体" w:cs="Times New Roman"/>
                <w:b/>
                <w:bCs/>
                <w:color w:val="000000"/>
                <w:sz w:val="24"/>
                <w:highlight w:val="none"/>
              </w:rPr>
              <w:t>排污许可证制度</w:t>
            </w:r>
            <w:r>
              <w:rPr>
                <w:rFonts w:hint="default" w:ascii="Times New Roman" w:hAnsi="Times New Roman" w:eastAsia="宋体" w:cs="Times New Roman"/>
                <w:b/>
                <w:bCs/>
                <w:color w:val="000000"/>
                <w:sz w:val="24"/>
                <w:highlight w:val="none"/>
                <w:lang w:eastAsia="zh-CN"/>
              </w:rPr>
              <w:t>衔接关系</w:t>
            </w:r>
          </w:p>
          <w:p>
            <w:pPr>
              <w:widowControl/>
              <w:spacing w:line="360" w:lineRule="auto"/>
              <w:ind w:firstLine="480"/>
              <w:jc w:val="left"/>
              <w:rPr>
                <w:rFonts w:hint="default" w:ascii="Times New Roman" w:hAnsi="Times New Roman" w:eastAsia="宋体" w:cs="Times New Roman"/>
                <w:color w:val="000000"/>
                <w:kern w:val="0"/>
                <w:sz w:val="24"/>
                <w:szCs w:val="20"/>
                <w:highlight w:val="none"/>
                <w:lang w:val="en-US" w:eastAsia="zh-CN" w:bidi="ar-SA"/>
              </w:rPr>
            </w:pPr>
            <w:r>
              <w:rPr>
                <w:rFonts w:hint="eastAsia" w:ascii="Times New Roman" w:hAnsi="Times New Roman" w:eastAsia="宋体" w:cs="Times New Roman"/>
                <w:color w:val="000000"/>
                <w:kern w:val="0"/>
                <w:sz w:val="24"/>
                <w:szCs w:val="20"/>
                <w:highlight w:val="none"/>
                <w:lang w:val="en-US" w:eastAsia="zh-CN" w:bidi="ar-SA"/>
              </w:rPr>
              <w:t>本项目</w:t>
            </w:r>
            <w:r>
              <w:rPr>
                <w:rFonts w:hint="default" w:ascii="Times New Roman" w:hAnsi="Times New Roman" w:eastAsia="宋体" w:cs="Times New Roman"/>
                <w:color w:val="000000"/>
                <w:kern w:val="0"/>
                <w:sz w:val="24"/>
                <w:szCs w:val="20"/>
                <w:highlight w:val="none"/>
                <w:lang w:val="en-US" w:eastAsia="zh-CN" w:bidi="ar-SA"/>
              </w:rPr>
              <w:t>属于其中的八、 农副食品加工业 13</w:t>
            </w:r>
            <w:r>
              <w:rPr>
                <w:rFonts w:hint="eastAsia" w:ascii="Times New Roman" w:hAnsi="Times New Roman" w:eastAsia="宋体" w:cs="Times New Roman"/>
                <w:color w:val="000000"/>
                <w:kern w:val="0"/>
                <w:sz w:val="24"/>
                <w:szCs w:val="20"/>
                <w:highlight w:val="none"/>
                <w:lang w:val="en-US" w:eastAsia="zh-CN" w:bidi="ar-SA"/>
              </w:rPr>
              <w:t>：9谷物磨制 131</w:t>
            </w:r>
            <w:r>
              <w:rPr>
                <w:rFonts w:hint="default" w:ascii="Times New Roman" w:hAnsi="Times New Roman" w:eastAsia="宋体" w:cs="Times New Roman"/>
                <w:color w:val="000000"/>
                <w:kern w:val="0"/>
                <w:sz w:val="24"/>
                <w:szCs w:val="20"/>
                <w:highlight w:val="none"/>
                <w:lang w:val="en-US" w:eastAsia="zh-CN" w:bidi="ar-SA"/>
              </w:rPr>
              <w:t>，属于登记管理，</w:t>
            </w:r>
            <w:r>
              <w:rPr>
                <w:rFonts w:hint="eastAsia" w:ascii="Times New Roman" w:hAnsi="Times New Roman" w:eastAsia="宋体" w:cs="Times New Roman"/>
                <w:color w:val="000000"/>
                <w:kern w:val="0"/>
                <w:sz w:val="24"/>
                <w:szCs w:val="20"/>
                <w:highlight w:val="none"/>
                <w:lang w:val="en-US" w:eastAsia="zh-CN" w:bidi="ar-SA"/>
              </w:rPr>
              <w:t>项目建成投产前，应依法申领排污许可证，并按排污许可证要求进行排污。</w:t>
            </w:r>
          </w:p>
          <w:p>
            <w:pPr>
              <w:widowControl/>
              <w:spacing w:line="360" w:lineRule="auto"/>
              <w:jc w:val="center"/>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eastAsia="zh-CN"/>
              </w:rPr>
              <w:t>表</w:t>
            </w:r>
            <w:r>
              <w:rPr>
                <w:rFonts w:hint="eastAsia" w:ascii="Times New Roman" w:hAnsi="Times New Roman" w:eastAsia="宋体" w:cs="Times New Roman"/>
                <w:b/>
                <w:bCs/>
                <w:color w:val="000000"/>
                <w:sz w:val="24"/>
                <w:highlight w:val="none"/>
                <w:lang w:val="en-US" w:eastAsia="zh-CN"/>
              </w:rPr>
              <w:t>4.13</w:t>
            </w:r>
            <w:r>
              <w:rPr>
                <w:rFonts w:hint="default" w:ascii="Times New Roman" w:hAnsi="Times New Roman" w:eastAsia="宋体" w:cs="Times New Roman"/>
                <w:b/>
                <w:bCs/>
                <w:color w:val="000000"/>
                <w:sz w:val="24"/>
                <w:highlight w:val="none"/>
                <w:lang w:val="en-US" w:eastAsia="zh-CN"/>
              </w:rPr>
              <w:t xml:space="preserve"> 排污许可级别判定一览表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635"/>
              <w:gridCol w:w="1575"/>
              <w:gridCol w:w="1408"/>
              <w:gridCol w:w="15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类别</w:t>
                  </w:r>
                </w:p>
              </w:tc>
              <w:tc>
                <w:tcPr>
                  <w:tcW w:w="1635"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重点管理</w:t>
                  </w:r>
                </w:p>
              </w:tc>
              <w:tc>
                <w:tcPr>
                  <w:tcW w:w="1575"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简化管理</w:t>
                  </w:r>
                </w:p>
              </w:tc>
              <w:tc>
                <w:tcPr>
                  <w:tcW w:w="1408"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登记管理</w:t>
                  </w:r>
                </w:p>
              </w:tc>
              <w:tc>
                <w:tcPr>
                  <w:tcW w:w="1562"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本项目所属类别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八、 农副食品加工业 13：9谷物磨制 131</w:t>
                  </w:r>
                </w:p>
              </w:tc>
              <w:tc>
                <w:tcPr>
                  <w:tcW w:w="1635"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w:t>
                  </w:r>
                </w:p>
              </w:tc>
              <w:tc>
                <w:tcPr>
                  <w:tcW w:w="1575"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w:t>
                  </w:r>
                </w:p>
              </w:tc>
              <w:tc>
                <w:tcPr>
                  <w:tcW w:w="1408"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谷物磨制*</w:t>
                  </w:r>
                </w:p>
              </w:tc>
              <w:tc>
                <w:tcPr>
                  <w:tcW w:w="1562" w:type="dxa"/>
                  <w:tcBorders>
                    <w:tl2br w:val="nil"/>
                    <w:tr2bl w:val="nil"/>
                  </w:tcBorders>
                  <w:noWrap w:val="0"/>
                  <w:vAlign w:val="center"/>
                </w:tcPr>
                <w:p>
                  <w:pPr>
                    <w:pStyle w:val="7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本项目水稳属于其中的3021，为</w:t>
                  </w:r>
                  <w:r>
                    <w:rPr>
                      <w:rFonts w:hint="default" w:ascii="Times New Roman" w:hAnsi="Times New Roman" w:eastAsia="宋体" w:cs="Times New Roman"/>
                      <w:b/>
                      <w:bCs w:val="0"/>
                      <w:color w:val="000000"/>
                      <w:sz w:val="21"/>
                      <w:szCs w:val="21"/>
                      <w:highlight w:val="none"/>
                      <w:vertAlign w:val="baseline"/>
                      <w:lang w:val="en-US" w:eastAsia="zh-CN"/>
                    </w:rPr>
                    <w:t>登记管理</w:t>
                  </w:r>
                </w:p>
              </w:tc>
            </w:tr>
          </w:tbl>
          <w:p>
            <w:pPr>
              <w:tabs>
                <w:tab w:val="left" w:pos="2895"/>
              </w:tabs>
              <w:spacing w:line="360" w:lineRule="auto"/>
              <w:jc w:val="center"/>
              <w:rPr>
                <w:rFonts w:hint="default"/>
                <w:b/>
                <w:bCs/>
                <w:color w:val="000000"/>
                <w:sz w:val="24"/>
                <w:szCs w:val="32"/>
                <w:highlight w:val="none"/>
                <w:vertAlign w:val="baseline"/>
                <w:lang w:val="en-US" w:eastAsia="zh-CN"/>
              </w:rPr>
            </w:pPr>
            <w:r>
              <w:rPr>
                <w:rFonts w:hint="eastAsia"/>
                <w:b/>
                <w:bCs/>
                <w:color w:val="000000"/>
                <w:sz w:val="24"/>
                <w:szCs w:val="32"/>
                <w:highlight w:val="none"/>
                <w:vertAlign w:val="baseline"/>
                <w:lang w:val="en-US" w:eastAsia="zh-CN"/>
              </w:rPr>
              <w:t>表4.17 项目“三本账”汇总分析一览表</w:t>
            </w:r>
          </w:p>
          <w:tbl>
            <w:tblPr>
              <w:tblStyle w:val="30"/>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9"/>
              <w:gridCol w:w="1103"/>
              <w:gridCol w:w="1122"/>
              <w:gridCol w:w="1103"/>
              <w:gridCol w:w="1103"/>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40" w:type="dxa"/>
                  <w:noWrap w:val="0"/>
                  <w:vAlign w:val="center"/>
                </w:tcPr>
                <w:p>
                  <w:pPr>
                    <w:autoSpaceDE w:val="0"/>
                    <w:autoSpaceDN w:val="0"/>
                    <w:adjustRightInd/>
                    <w:jc w:val="center"/>
                    <w:rPr>
                      <w:b/>
                      <w:bCs/>
                      <w:color w:val="000000"/>
                      <w:szCs w:val="21"/>
                      <w:highlight w:val="none"/>
                    </w:rPr>
                  </w:pPr>
                  <w:r>
                    <w:rPr>
                      <w:rFonts w:hAnsi="宋体"/>
                      <w:b/>
                      <w:bCs/>
                      <w:color w:val="000000"/>
                      <w:szCs w:val="21"/>
                      <w:highlight w:val="none"/>
                    </w:rPr>
                    <w:t>类别</w:t>
                  </w:r>
                </w:p>
              </w:tc>
              <w:tc>
                <w:tcPr>
                  <w:tcW w:w="1579" w:type="dxa"/>
                  <w:noWrap w:val="0"/>
                  <w:vAlign w:val="center"/>
                </w:tcPr>
                <w:p>
                  <w:pPr>
                    <w:autoSpaceDE w:val="0"/>
                    <w:autoSpaceDN w:val="0"/>
                    <w:adjustRightInd/>
                    <w:jc w:val="center"/>
                    <w:rPr>
                      <w:b/>
                      <w:bCs/>
                      <w:color w:val="000000"/>
                      <w:szCs w:val="21"/>
                      <w:highlight w:val="none"/>
                    </w:rPr>
                  </w:pPr>
                  <w:r>
                    <w:rPr>
                      <w:rFonts w:hAnsi="宋体"/>
                      <w:b/>
                      <w:bCs/>
                      <w:color w:val="000000"/>
                      <w:szCs w:val="21"/>
                      <w:highlight w:val="none"/>
                    </w:rPr>
                    <w:t>污染物</w:t>
                  </w:r>
                </w:p>
              </w:tc>
              <w:tc>
                <w:tcPr>
                  <w:tcW w:w="1103" w:type="dxa"/>
                  <w:noWrap w:val="0"/>
                  <w:vAlign w:val="center"/>
                </w:tcPr>
                <w:p>
                  <w:pPr>
                    <w:autoSpaceDE w:val="0"/>
                    <w:autoSpaceDN w:val="0"/>
                    <w:adjustRightInd/>
                    <w:rPr>
                      <w:rFonts w:hint="eastAsia"/>
                      <w:b/>
                      <w:bCs/>
                      <w:color w:val="000000"/>
                      <w:szCs w:val="21"/>
                      <w:highlight w:val="none"/>
                    </w:rPr>
                  </w:pPr>
                  <w:r>
                    <w:rPr>
                      <w:rFonts w:hint="eastAsia"/>
                      <w:b/>
                      <w:bCs/>
                      <w:color w:val="000000"/>
                      <w:szCs w:val="21"/>
                      <w:highlight w:val="none"/>
                      <w:lang w:val="en-US" w:eastAsia="zh-CN"/>
                    </w:rPr>
                    <w:t>现有项目</w:t>
                  </w:r>
                  <w:r>
                    <w:rPr>
                      <w:b/>
                      <w:bCs/>
                      <w:color w:val="000000"/>
                      <w:szCs w:val="21"/>
                      <w:highlight w:val="none"/>
                    </w:rPr>
                    <w:t>排放量</w:t>
                  </w:r>
                  <w:r>
                    <w:rPr>
                      <w:rFonts w:hint="eastAsia"/>
                      <w:b/>
                      <w:bCs/>
                      <w:color w:val="000000"/>
                      <w:szCs w:val="21"/>
                      <w:highlight w:val="none"/>
                    </w:rPr>
                    <w:t>（t/a）</w:t>
                  </w:r>
                </w:p>
              </w:tc>
              <w:tc>
                <w:tcPr>
                  <w:tcW w:w="1122" w:type="dxa"/>
                  <w:noWrap w:val="0"/>
                  <w:vAlign w:val="center"/>
                </w:tcPr>
                <w:p>
                  <w:pPr>
                    <w:autoSpaceDE w:val="0"/>
                    <w:autoSpaceDN w:val="0"/>
                    <w:adjustRightInd/>
                    <w:jc w:val="center"/>
                    <w:rPr>
                      <w:b/>
                      <w:bCs/>
                      <w:color w:val="000000"/>
                      <w:szCs w:val="21"/>
                      <w:highlight w:val="none"/>
                    </w:rPr>
                  </w:pPr>
                  <w:r>
                    <w:rPr>
                      <w:rFonts w:hint="eastAsia"/>
                      <w:b/>
                      <w:bCs/>
                      <w:color w:val="000000"/>
                      <w:szCs w:val="21"/>
                      <w:highlight w:val="none"/>
                    </w:rPr>
                    <w:t>本项目排放量</w:t>
                  </w:r>
                </w:p>
                <w:p>
                  <w:pPr>
                    <w:pStyle w:val="12"/>
                    <w:spacing w:after="0"/>
                    <w:ind w:left="0" w:leftChars="0" w:firstLine="0"/>
                    <w:jc w:val="center"/>
                    <w:rPr>
                      <w:b/>
                      <w:bCs/>
                      <w:color w:val="000000"/>
                      <w:sz w:val="21"/>
                      <w:szCs w:val="21"/>
                      <w:highlight w:val="none"/>
                    </w:rPr>
                  </w:pPr>
                  <w:r>
                    <w:rPr>
                      <w:rFonts w:hint="eastAsia"/>
                      <w:b/>
                      <w:bCs/>
                      <w:color w:val="000000"/>
                      <w:sz w:val="21"/>
                      <w:szCs w:val="21"/>
                      <w:highlight w:val="none"/>
                    </w:rPr>
                    <w:t>（t/a）</w:t>
                  </w:r>
                </w:p>
              </w:tc>
              <w:tc>
                <w:tcPr>
                  <w:tcW w:w="1103" w:type="dxa"/>
                  <w:noWrap w:val="0"/>
                  <w:vAlign w:val="center"/>
                </w:tcPr>
                <w:p>
                  <w:pPr>
                    <w:autoSpaceDE w:val="0"/>
                    <w:autoSpaceDN w:val="0"/>
                    <w:adjustRightInd/>
                    <w:jc w:val="center"/>
                    <w:rPr>
                      <w:b/>
                      <w:bCs/>
                      <w:color w:val="000000"/>
                      <w:szCs w:val="21"/>
                      <w:highlight w:val="none"/>
                    </w:rPr>
                  </w:pPr>
                  <w:r>
                    <w:rPr>
                      <w:rFonts w:hint="eastAsia"/>
                      <w:b/>
                      <w:bCs/>
                      <w:color w:val="000000"/>
                      <w:szCs w:val="21"/>
                      <w:highlight w:val="none"/>
                    </w:rPr>
                    <w:t>“</w:t>
                  </w:r>
                  <w:r>
                    <w:rPr>
                      <w:rFonts w:hAnsi="宋体"/>
                      <w:b/>
                      <w:bCs/>
                      <w:color w:val="000000"/>
                      <w:szCs w:val="21"/>
                      <w:highlight w:val="none"/>
                    </w:rPr>
                    <w:t>以新带老</w:t>
                  </w:r>
                  <w:r>
                    <w:rPr>
                      <w:rFonts w:hint="eastAsia"/>
                      <w:b/>
                      <w:bCs/>
                      <w:color w:val="000000"/>
                      <w:szCs w:val="21"/>
                      <w:highlight w:val="none"/>
                    </w:rPr>
                    <w:t>”</w:t>
                  </w:r>
                  <w:r>
                    <w:rPr>
                      <w:rFonts w:hAnsi="宋体"/>
                      <w:b/>
                      <w:bCs/>
                      <w:color w:val="000000"/>
                      <w:szCs w:val="21"/>
                      <w:highlight w:val="none"/>
                    </w:rPr>
                    <w:t>削减量</w:t>
                  </w:r>
                  <w:r>
                    <w:rPr>
                      <w:rFonts w:hint="eastAsia" w:hAnsi="宋体"/>
                      <w:b/>
                      <w:bCs/>
                      <w:color w:val="000000"/>
                      <w:szCs w:val="21"/>
                      <w:highlight w:val="none"/>
                    </w:rPr>
                    <w:t>（</w:t>
                  </w:r>
                  <w:r>
                    <w:rPr>
                      <w:rFonts w:hint="eastAsia"/>
                      <w:b/>
                      <w:bCs/>
                      <w:color w:val="000000"/>
                      <w:szCs w:val="21"/>
                      <w:highlight w:val="none"/>
                    </w:rPr>
                    <w:t>t/a</w:t>
                  </w:r>
                  <w:r>
                    <w:rPr>
                      <w:rFonts w:hint="eastAsia" w:hAnsi="宋体"/>
                      <w:b/>
                      <w:bCs/>
                      <w:color w:val="000000"/>
                      <w:szCs w:val="21"/>
                      <w:highlight w:val="none"/>
                    </w:rPr>
                    <w:t>）</w:t>
                  </w:r>
                </w:p>
              </w:tc>
              <w:tc>
                <w:tcPr>
                  <w:tcW w:w="1103" w:type="dxa"/>
                  <w:noWrap w:val="0"/>
                  <w:vAlign w:val="center"/>
                </w:tcPr>
                <w:p>
                  <w:pPr>
                    <w:autoSpaceDE w:val="0"/>
                    <w:autoSpaceDN w:val="0"/>
                    <w:adjustRightInd/>
                    <w:jc w:val="center"/>
                    <w:rPr>
                      <w:b/>
                      <w:bCs/>
                      <w:color w:val="000000"/>
                      <w:szCs w:val="21"/>
                      <w:highlight w:val="none"/>
                    </w:rPr>
                  </w:pPr>
                  <w:r>
                    <w:rPr>
                      <w:b/>
                      <w:bCs/>
                      <w:color w:val="000000"/>
                      <w:szCs w:val="21"/>
                      <w:highlight w:val="none"/>
                    </w:rPr>
                    <w:t>扩建</w:t>
                  </w:r>
                  <w:r>
                    <w:rPr>
                      <w:rFonts w:hint="eastAsia" w:hAnsi="宋体"/>
                      <w:b/>
                      <w:bCs/>
                      <w:color w:val="000000"/>
                      <w:szCs w:val="21"/>
                      <w:highlight w:val="none"/>
                      <w:lang w:eastAsia="zh-CN"/>
                    </w:rPr>
                    <w:t>后全厂</w:t>
                  </w:r>
                  <w:r>
                    <w:rPr>
                      <w:rFonts w:hAnsi="宋体"/>
                      <w:b/>
                      <w:bCs/>
                      <w:color w:val="000000"/>
                      <w:szCs w:val="21"/>
                      <w:highlight w:val="none"/>
                    </w:rPr>
                    <w:t>总排放量</w:t>
                  </w:r>
                  <w:r>
                    <w:rPr>
                      <w:rFonts w:hint="eastAsia" w:hAnsi="宋体"/>
                      <w:b/>
                      <w:bCs/>
                      <w:color w:val="000000"/>
                      <w:szCs w:val="21"/>
                      <w:highlight w:val="none"/>
                    </w:rPr>
                    <w:t>（</w:t>
                  </w:r>
                  <w:r>
                    <w:rPr>
                      <w:rFonts w:hint="eastAsia"/>
                      <w:b/>
                      <w:bCs/>
                      <w:color w:val="000000"/>
                      <w:szCs w:val="21"/>
                      <w:highlight w:val="none"/>
                    </w:rPr>
                    <w:t>t/a</w:t>
                  </w:r>
                  <w:r>
                    <w:rPr>
                      <w:rFonts w:hint="eastAsia" w:hAnsi="宋体"/>
                      <w:b/>
                      <w:bCs/>
                      <w:color w:val="000000"/>
                      <w:szCs w:val="21"/>
                      <w:highlight w:val="none"/>
                    </w:rPr>
                    <w:t>）</w:t>
                  </w:r>
                </w:p>
              </w:tc>
              <w:tc>
                <w:tcPr>
                  <w:tcW w:w="1103" w:type="dxa"/>
                  <w:noWrap w:val="0"/>
                  <w:vAlign w:val="center"/>
                </w:tcPr>
                <w:p>
                  <w:pPr>
                    <w:autoSpaceDE w:val="0"/>
                    <w:autoSpaceDN w:val="0"/>
                    <w:adjustRightInd/>
                    <w:jc w:val="center"/>
                    <w:rPr>
                      <w:b/>
                      <w:bCs/>
                      <w:color w:val="000000"/>
                      <w:szCs w:val="21"/>
                      <w:highlight w:val="none"/>
                    </w:rPr>
                  </w:pPr>
                  <w:r>
                    <w:rPr>
                      <w:rFonts w:hAnsi="宋体"/>
                      <w:b/>
                      <w:bCs/>
                      <w:color w:val="000000"/>
                      <w:szCs w:val="21"/>
                      <w:highlight w:val="none"/>
                    </w:rPr>
                    <w:t>增减量变化</w:t>
                  </w:r>
                  <w:r>
                    <w:rPr>
                      <w:rFonts w:hint="eastAsia" w:hAnsi="宋体"/>
                      <w:b/>
                      <w:bCs/>
                      <w:color w:val="000000"/>
                      <w:szCs w:val="21"/>
                      <w:highlight w:val="none"/>
                    </w:rPr>
                    <w:t>（</w:t>
                  </w:r>
                  <w:r>
                    <w:rPr>
                      <w:rFonts w:hint="eastAsia"/>
                      <w:b/>
                      <w:bCs/>
                      <w:color w:val="000000"/>
                      <w:szCs w:val="21"/>
                      <w:highlight w:val="none"/>
                    </w:rPr>
                    <w:t>t/a</w:t>
                  </w:r>
                  <w:r>
                    <w:rPr>
                      <w:rFonts w:hint="eastAsia" w:hAnsi="宋体"/>
                      <w:b/>
                      <w:bCs/>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40" w:type="dxa"/>
                  <w:vMerge w:val="restart"/>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废水</w:t>
                  </w:r>
                </w:p>
              </w:tc>
              <w:tc>
                <w:tcPr>
                  <w:tcW w:w="1579"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水量</w:t>
                  </w:r>
                </w:p>
              </w:tc>
              <w:tc>
                <w:tcPr>
                  <w:tcW w:w="1103" w:type="dxa"/>
                  <w:noWrap w:val="0"/>
                  <w:vAlign w:val="center"/>
                </w:tcPr>
                <w:p>
                  <w:pPr>
                    <w:autoSpaceDE w:val="0"/>
                    <w:autoSpaceDN w:val="0"/>
                    <w:adjustRightInd/>
                    <w:jc w:val="center"/>
                    <w:rPr>
                      <w:rFonts w:hint="eastAsia"/>
                      <w:b w:val="0"/>
                      <w:bCs w:val="0"/>
                      <w:color w:val="000000"/>
                      <w:szCs w:val="21"/>
                      <w:highlight w:val="none"/>
                    </w:rPr>
                  </w:pPr>
                  <w:r>
                    <w:rPr>
                      <w:rFonts w:hint="eastAsia"/>
                      <w:b w:val="0"/>
                      <w:bCs w:val="0"/>
                      <w:color w:val="000000"/>
                      <w:szCs w:val="21"/>
                      <w:highlight w:val="none"/>
                      <w:lang w:val="en-US" w:eastAsia="zh-CN"/>
                    </w:rPr>
                    <w:t>0</w:t>
                  </w:r>
                </w:p>
              </w:tc>
              <w:tc>
                <w:tcPr>
                  <w:tcW w:w="1122"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c>
                <w:tcPr>
                  <w:tcW w:w="1103"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0</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40" w:type="dxa"/>
                  <w:vMerge w:val="continue"/>
                  <w:noWrap w:val="0"/>
                  <w:vAlign w:val="center"/>
                </w:tcPr>
                <w:p>
                  <w:pPr>
                    <w:autoSpaceDE w:val="0"/>
                    <w:autoSpaceDN w:val="0"/>
                    <w:adjustRightInd/>
                    <w:jc w:val="center"/>
                    <w:rPr>
                      <w:b w:val="0"/>
                      <w:bCs w:val="0"/>
                      <w:color w:val="000000"/>
                      <w:szCs w:val="21"/>
                      <w:highlight w:val="none"/>
                    </w:rPr>
                  </w:pPr>
                </w:p>
              </w:tc>
              <w:tc>
                <w:tcPr>
                  <w:tcW w:w="1579"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COD</w:t>
                  </w:r>
                </w:p>
              </w:tc>
              <w:tc>
                <w:tcPr>
                  <w:tcW w:w="1103" w:type="dxa"/>
                  <w:noWrap w:val="0"/>
                  <w:vAlign w:val="center"/>
                </w:tcPr>
                <w:p>
                  <w:pPr>
                    <w:autoSpaceDE w:val="0"/>
                    <w:autoSpaceDN w:val="0"/>
                    <w:adjustRightInd/>
                    <w:jc w:val="center"/>
                    <w:rPr>
                      <w:rFonts w:hint="eastAsia"/>
                      <w:b w:val="0"/>
                      <w:bCs w:val="0"/>
                      <w:color w:val="000000"/>
                      <w:szCs w:val="21"/>
                      <w:highlight w:val="none"/>
                    </w:rPr>
                  </w:pPr>
                  <w:r>
                    <w:rPr>
                      <w:rFonts w:hint="eastAsia"/>
                      <w:b w:val="0"/>
                      <w:bCs w:val="0"/>
                      <w:color w:val="000000"/>
                      <w:szCs w:val="21"/>
                      <w:highlight w:val="none"/>
                      <w:lang w:val="en-US" w:eastAsia="zh-CN"/>
                    </w:rPr>
                    <w:t>0</w:t>
                  </w:r>
                </w:p>
              </w:tc>
              <w:tc>
                <w:tcPr>
                  <w:tcW w:w="1122"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default"/>
                      <w:b w:val="0"/>
                      <w:bCs w:val="0"/>
                      <w:color w:val="000000"/>
                      <w:szCs w:val="21"/>
                      <w:highlight w:val="none"/>
                      <w:lang w:val="en-US" w:eastAsia="zh-CN"/>
                    </w:rPr>
                    <w:t>0</w:t>
                  </w:r>
                </w:p>
              </w:tc>
              <w:tc>
                <w:tcPr>
                  <w:tcW w:w="1103"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0</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40" w:type="dxa"/>
                  <w:vMerge w:val="continue"/>
                  <w:noWrap w:val="0"/>
                  <w:vAlign w:val="center"/>
                </w:tcPr>
                <w:p>
                  <w:pPr>
                    <w:autoSpaceDE w:val="0"/>
                    <w:autoSpaceDN w:val="0"/>
                    <w:adjustRightInd/>
                    <w:jc w:val="center"/>
                    <w:rPr>
                      <w:b w:val="0"/>
                      <w:bCs w:val="0"/>
                      <w:color w:val="000000"/>
                      <w:szCs w:val="21"/>
                      <w:highlight w:val="none"/>
                    </w:rPr>
                  </w:pPr>
                </w:p>
              </w:tc>
              <w:tc>
                <w:tcPr>
                  <w:tcW w:w="1579"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NH</w:t>
                  </w:r>
                  <w:r>
                    <w:rPr>
                      <w:rFonts w:hint="eastAsia"/>
                      <w:b w:val="0"/>
                      <w:bCs w:val="0"/>
                      <w:color w:val="000000"/>
                      <w:szCs w:val="21"/>
                      <w:highlight w:val="none"/>
                      <w:vertAlign w:val="subscript"/>
                    </w:rPr>
                    <w:t>3</w:t>
                  </w:r>
                  <w:r>
                    <w:rPr>
                      <w:rFonts w:hint="eastAsia"/>
                      <w:b w:val="0"/>
                      <w:bCs w:val="0"/>
                      <w:color w:val="000000"/>
                      <w:szCs w:val="21"/>
                      <w:highlight w:val="none"/>
                    </w:rPr>
                    <w:t>-N</w:t>
                  </w:r>
                </w:p>
              </w:tc>
              <w:tc>
                <w:tcPr>
                  <w:tcW w:w="1103" w:type="dxa"/>
                  <w:noWrap w:val="0"/>
                  <w:vAlign w:val="center"/>
                </w:tcPr>
                <w:p>
                  <w:pPr>
                    <w:autoSpaceDE w:val="0"/>
                    <w:autoSpaceDN w:val="0"/>
                    <w:adjustRightInd/>
                    <w:jc w:val="center"/>
                    <w:rPr>
                      <w:rFonts w:hint="eastAsia"/>
                      <w:b w:val="0"/>
                      <w:bCs w:val="0"/>
                      <w:color w:val="000000"/>
                      <w:szCs w:val="21"/>
                      <w:highlight w:val="none"/>
                    </w:rPr>
                  </w:pPr>
                  <w:r>
                    <w:rPr>
                      <w:rFonts w:hint="eastAsia"/>
                      <w:b w:val="0"/>
                      <w:bCs w:val="0"/>
                      <w:color w:val="000000"/>
                      <w:szCs w:val="21"/>
                      <w:highlight w:val="none"/>
                      <w:lang w:val="en-US" w:eastAsia="zh-CN"/>
                    </w:rPr>
                    <w:t>0</w:t>
                  </w:r>
                </w:p>
              </w:tc>
              <w:tc>
                <w:tcPr>
                  <w:tcW w:w="1122"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c>
                <w:tcPr>
                  <w:tcW w:w="1103"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0</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40" w:type="dxa"/>
                  <w:vMerge w:val="restart"/>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废气</w:t>
                  </w:r>
                </w:p>
              </w:tc>
              <w:tc>
                <w:tcPr>
                  <w:tcW w:w="1579" w:type="dxa"/>
                  <w:noWrap w:val="0"/>
                  <w:vAlign w:val="center"/>
                </w:tcPr>
                <w:p>
                  <w:pPr>
                    <w:autoSpaceDE w:val="0"/>
                    <w:autoSpaceDN w:val="0"/>
                    <w:adjustRightInd/>
                    <w:jc w:val="center"/>
                    <w:rPr>
                      <w:rFonts w:hint="eastAsia" w:eastAsia="宋体"/>
                      <w:b w:val="0"/>
                      <w:bCs w:val="0"/>
                      <w:color w:val="000000"/>
                      <w:szCs w:val="21"/>
                      <w:highlight w:val="none"/>
                      <w:lang w:val="en-US" w:eastAsia="zh-CN"/>
                    </w:rPr>
                  </w:pPr>
                  <w:r>
                    <w:rPr>
                      <w:rFonts w:hint="eastAsia"/>
                      <w:b w:val="0"/>
                      <w:bCs w:val="0"/>
                      <w:color w:val="000000"/>
                      <w:szCs w:val="21"/>
                      <w:highlight w:val="none"/>
                      <w:lang w:val="en-US" w:eastAsia="zh-CN"/>
                    </w:rPr>
                    <w:t>颗粒物</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1.2545</w:t>
                  </w:r>
                </w:p>
              </w:tc>
              <w:tc>
                <w:tcPr>
                  <w:tcW w:w="1122"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3.513</w:t>
                  </w:r>
                </w:p>
              </w:tc>
              <w:tc>
                <w:tcPr>
                  <w:tcW w:w="1103" w:type="dxa"/>
                  <w:noWrap w:val="0"/>
                  <w:vAlign w:val="center"/>
                </w:tcPr>
                <w:p>
                  <w:pPr>
                    <w:autoSpaceDE w:val="0"/>
                    <w:autoSpaceDN w:val="0"/>
                    <w:adjustRightInd/>
                    <w:jc w:val="center"/>
                    <w:rPr>
                      <w:rFonts w:hint="eastAsia" w:eastAsia="宋体"/>
                      <w:b w:val="0"/>
                      <w:bCs w:val="0"/>
                      <w:color w:val="000000"/>
                      <w:szCs w:val="21"/>
                      <w:highlight w:val="none"/>
                      <w:lang w:val="en-US" w:eastAsia="zh-CN"/>
                    </w:rPr>
                  </w:pPr>
                  <w:r>
                    <w:rPr>
                      <w:rFonts w:hint="eastAsia"/>
                      <w:b w:val="0"/>
                      <w:bCs w:val="0"/>
                      <w:color w:val="000000"/>
                      <w:szCs w:val="21"/>
                      <w:highlight w:val="none"/>
                      <w:lang w:val="en-US" w:eastAsia="zh-CN"/>
                    </w:rPr>
                    <w:t>1.2545</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3.513</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+2.2585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vMerge w:val="continue"/>
                  <w:noWrap w:val="0"/>
                  <w:vAlign w:val="center"/>
                </w:tcPr>
                <w:p>
                  <w:pPr>
                    <w:autoSpaceDE w:val="0"/>
                    <w:autoSpaceDN w:val="0"/>
                    <w:adjustRightInd/>
                    <w:jc w:val="center"/>
                    <w:rPr>
                      <w:rFonts w:hint="eastAsia"/>
                      <w:b w:val="0"/>
                      <w:bCs w:val="0"/>
                      <w:color w:val="000000"/>
                      <w:szCs w:val="21"/>
                      <w:highlight w:val="none"/>
                    </w:rPr>
                  </w:pPr>
                </w:p>
              </w:tc>
              <w:tc>
                <w:tcPr>
                  <w:tcW w:w="1579" w:type="dxa"/>
                  <w:noWrap w:val="0"/>
                  <w:vAlign w:val="center"/>
                </w:tcPr>
                <w:p>
                  <w:pPr>
                    <w:pStyle w:val="78"/>
                    <w:spacing w:line="240" w:lineRule="auto"/>
                    <w:ind w:firstLine="0" w:firstLineChars="0"/>
                    <w:jc w:val="center"/>
                    <w:rPr>
                      <w:rFonts w:hint="eastAsia"/>
                      <w:b w:val="0"/>
                      <w:bCs w:val="0"/>
                      <w:color w:val="000000"/>
                      <w:szCs w:val="21"/>
                      <w:highlight w:val="none"/>
                    </w:rPr>
                  </w:pPr>
                  <w:r>
                    <w:rPr>
                      <w:rFonts w:hint="default" w:ascii="Times New Roman" w:hAnsi="Times New Roman" w:eastAsia="宋体" w:cs="Times New Roman"/>
                      <w:color w:val="000000"/>
                      <w:sz w:val="21"/>
                      <w:szCs w:val="21"/>
                      <w:highlight w:val="none"/>
                    </w:rPr>
                    <w:t>SO</w:t>
                  </w:r>
                  <w:r>
                    <w:rPr>
                      <w:rFonts w:hint="default" w:ascii="Times New Roman" w:hAnsi="Times New Roman" w:eastAsia="宋体" w:cs="Times New Roman"/>
                      <w:color w:val="000000"/>
                      <w:sz w:val="21"/>
                      <w:szCs w:val="21"/>
                      <w:highlight w:val="none"/>
                      <w:vertAlign w:val="subscript"/>
                    </w:rPr>
                    <w:t>2</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0.079</w:t>
                  </w:r>
                </w:p>
              </w:tc>
              <w:tc>
                <w:tcPr>
                  <w:tcW w:w="1122"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0.221</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0.079</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0.221</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540" w:type="dxa"/>
                  <w:vMerge w:val="continue"/>
                  <w:noWrap w:val="0"/>
                  <w:vAlign w:val="center"/>
                </w:tcPr>
                <w:p>
                  <w:pPr>
                    <w:autoSpaceDE w:val="0"/>
                    <w:autoSpaceDN w:val="0"/>
                    <w:adjustRightInd/>
                    <w:jc w:val="center"/>
                    <w:rPr>
                      <w:rFonts w:hint="eastAsia"/>
                      <w:b w:val="0"/>
                      <w:bCs w:val="0"/>
                      <w:color w:val="000000"/>
                      <w:szCs w:val="21"/>
                      <w:highlight w:val="none"/>
                    </w:rPr>
                  </w:pPr>
                </w:p>
              </w:tc>
              <w:tc>
                <w:tcPr>
                  <w:tcW w:w="1579" w:type="dxa"/>
                  <w:noWrap w:val="0"/>
                  <w:vAlign w:val="center"/>
                </w:tcPr>
                <w:p>
                  <w:pPr>
                    <w:pStyle w:val="78"/>
                    <w:spacing w:line="240" w:lineRule="auto"/>
                    <w:ind w:firstLine="0" w:firstLineChars="0"/>
                    <w:jc w:val="center"/>
                    <w:rPr>
                      <w:rFonts w:hint="eastAsia"/>
                      <w:b w:val="0"/>
                      <w:bCs w:val="0"/>
                      <w:color w:val="000000"/>
                      <w:szCs w:val="21"/>
                      <w:highlight w:val="none"/>
                    </w:rPr>
                  </w:pPr>
                  <w:r>
                    <w:rPr>
                      <w:rFonts w:hint="default" w:ascii="Times New Roman" w:hAnsi="Times New Roman" w:eastAsia="宋体" w:cs="Times New Roman"/>
                      <w:color w:val="000000"/>
                      <w:sz w:val="21"/>
                      <w:szCs w:val="21"/>
                      <w:highlight w:val="none"/>
                    </w:rPr>
                    <w:t>NO</w:t>
                  </w:r>
                  <w:r>
                    <w:rPr>
                      <w:rFonts w:hint="default" w:ascii="Times New Roman" w:hAnsi="Times New Roman" w:eastAsia="宋体" w:cs="Times New Roman"/>
                      <w:color w:val="000000"/>
                      <w:sz w:val="21"/>
                      <w:szCs w:val="21"/>
                      <w:highlight w:val="none"/>
                      <w:vertAlign w:val="subscript"/>
                    </w:rPr>
                    <w:t>X</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0.250</w:t>
                  </w:r>
                </w:p>
              </w:tc>
              <w:tc>
                <w:tcPr>
                  <w:tcW w:w="1122"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0.7</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0.250</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0.7</w:t>
                  </w:r>
                </w:p>
              </w:tc>
              <w:tc>
                <w:tcPr>
                  <w:tcW w:w="1103"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40" w:type="dxa"/>
                  <w:vMerge w:val="restart"/>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rPr>
                    <w:t>固废</w:t>
                  </w:r>
                </w:p>
              </w:tc>
              <w:tc>
                <w:tcPr>
                  <w:tcW w:w="157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eastAsia="宋体"/>
                      <w:b w:val="0"/>
                      <w:bCs w:val="0"/>
                      <w:color w:val="000000"/>
                      <w:szCs w:val="21"/>
                      <w:highlight w:val="none"/>
                      <w:lang w:eastAsia="zh-CN"/>
                    </w:rPr>
                  </w:pPr>
                  <w:r>
                    <w:rPr>
                      <w:rFonts w:hint="eastAsia" w:cs="Times New Roman"/>
                      <w:color w:val="000000"/>
                      <w:sz w:val="21"/>
                      <w:szCs w:val="21"/>
                      <w:highlight w:val="none"/>
                      <w:lang w:val="en-US" w:eastAsia="zh-CN" w:bidi="ar"/>
                    </w:rPr>
                    <w:t>稻谷烘干</w:t>
                  </w:r>
                  <w:r>
                    <w:rPr>
                      <w:rFonts w:hint="eastAsia" w:ascii="Times New Roman" w:hAnsi="Times New Roman" w:eastAsia="宋体" w:cs="Times New Roman"/>
                      <w:b w:val="0"/>
                      <w:bCs w:val="0"/>
                      <w:color w:val="000000"/>
                      <w:sz w:val="21"/>
                      <w:szCs w:val="21"/>
                      <w:highlight w:val="none"/>
                      <w:lang w:val="en-US" w:eastAsia="zh-CN"/>
                    </w:rPr>
                    <w:t>中产生的杂质、砂石土</w:t>
                  </w:r>
                </w:p>
              </w:tc>
              <w:tc>
                <w:tcPr>
                  <w:tcW w:w="1103" w:type="dxa"/>
                  <w:noWrap w:val="0"/>
                  <w:vAlign w:val="center"/>
                </w:tcPr>
                <w:p>
                  <w:pPr>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528</w:t>
                  </w:r>
                </w:p>
              </w:tc>
              <w:tc>
                <w:tcPr>
                  <w:tcW w:w="1122"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2595</w:t>
                  </w:r>
                </w:p>
              </w:tc>
              <w:tc>
                <w:tcPr>
                  <w:tcW w:w="1103" w:type="dxa"/>
                  <w:noWrap w:val="0"/>
                  <w:vAlign w:val="center"/>
                </w:tcPr>
                <w:p>
                  <w:pPr>
                    <w:jc w:val="center"/>
                    <w:rPr>
                      <w:b w:val="0"/>
                      <w:bCs w:val="0"/>
                      <w:color w:val="000000"/>
                      <w:szCs w:val="21"/>
                      <w:highlight w:val="none"/>
                    </w:rPr>
                  </w:pPr>
                  <w:r>
                    <w:rPr>
                      <w:rFonts w:hint="eastAsia"/>
                      <w:b w:val="0"/>
                      <w:bCs w:val="0"/>
                      <w:color w:val="000000"/>
                      <w:szCs w:val="21"/>
                      <w:highlight w:val="none"/>
                      <w:lang w:val="en-US" w:eastAsia="zh-CN"/>
                    </w:rPr>
                    <w:t>528</w:t>
                  </w:r>
                </w:p>
              </w:tc>
              <w:tc>
                <w:tcPr>
                  <w:tcW w:w="1103"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lang w:val="en-US" w:eastAsia="zh-CN"/>
                    </w:rPr>
                    <w:t>2595</w:t>
                  </w:r>
                </w:p>
              </w:tc>
              <w:tc>
                <w:tcPr>
                  <w:tcW w:w="1103"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lang w:val="en-US" w:eastAsia="zh-CN"/>
                    </w:rPr>
                    <w:t>+2067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40" w:type="dxa"/>
                  <w:vMerge w:val="continue"/>
                  <w:noWrap w:val="0"/>
                  <w:vAlign w:val="center"/>
                </w:tcPr>
                <w:p>
                  <w:pPr>
                    <w:autoSpaceDE w:val="0"/>
                    <w:autoSpaceDN w:val="0"/>
                    <w:adjustRightInd/>
                    <w:rPr>
                      <w:b w:val="0"/>
                      <w:bCs w:val="0"/>
                      <w:color w:val="000000"/>
                      <w:szCs w:val="21"/>
                      <w:highlight w:val="none"/>
                    </w:rPr>
                  </w:pPr>
                </w:p>
              </w:tc>
              <w:tc>
                <w:tcPr>
                  <w:tcW w:w="157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b w:val="0"/>
                      <w:bCs w:val="0"/>
                      <w:color w:val="000000"/>
                      <w:szCs w:val="21"/>
                      <w:highlight w:val="none"/>
                    </w:rPr>
                  </w:pPr>
                  <w:r>
                    <w:rPr>
                      <w:rFonts w:hint="default" w:ascii="Times New Roman" w:hAnsi="Times New Roman" w:eastAsia="宋体" w:cs="Times New Roman"/>
                      <w:color w:val="000000"/>
                      <w:kern w:val="2"/>
                      <w:sz w:val="21"/>
                      <w:szCs w:val="21"/>
                      <w:highlight w:val="none"/>
                      <w:vertAlign w:val="baseline"/>
                      <w:lang w:val="en-US" w:eastAsia="zh-CN" w:bidi="ar"/>
                    </w:rPr>
                    <w:t>包装过程中产生的废包装</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b w:val="0"/>
                      <w:bCs w:val="0"/>
                      <w:color w:val="000000"/>
                      <w:szCs w:val="21"/>
                      <w:highlight w:val="none"/>
                    </w:rPr>
                    <w:t>0</w:t>
                  </w:r>
                  <w:r>
                    <w:rPr>
                      <w:rFonts w:hint="eastAsia"/>
                      <w:b w:val="0"/>
                      <w:bCs w:val="0"/>
                      <w:color w:val="000000"/>
                      <w:szCs w:val="21"/>
                      <w:highlight w:val="none"/>
                      <w:lang w:val="en-US" w:eastAsia="zh-CN"/>
                    </w:rPr>
                    <w:t>.54</w:t>
                  </w:r>
                </w:p>
              </w:tc>
              <w:tc>
                <w:tcPr>
                  <w:tcW w:w="1122"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1.5</w:t>
                  </w:r>
                </w:p>
              </w:tc>
              <w:tc>
                <w:tcPr>
                  <w:tcW w:w="1103" w:type="dxa"/>
                  <w:noWrap w:val="0"/>
                  <w:vAlign w:val="center"/>
                </w:tcPr>
                <w:p>
                  <w:pPr>
                    <w:autoSpaceDE w:val="0"/>
                    <w:autoSpaceDN w:val="0"/>
                    <w:adjustRightInd/>
                    <w:jc w:val="center"/>
                    <w:rPr>
                      <w:b w:val="0"/>
                      <w:bCs w:val="0"/>
                      <w:color w:val="000000"/>
                      <w:szCs w:val="21"/>
                      <w:highlight w:val="none"/>
                    </w:rPr>
                  </w:pPr>
                  <w:r>
                    <w:rPr>
                      <w:b w:val="0"/>
                      <w:bCs w:val="0"/>
                      <w:color w:val="000000"/>
                      <w:szCs w:val="21"/>
                      <w:highlight w:val="none"/>
                    </w:rPr>
                    <w:t>0</w:t>
                  </w:r>
                  <w:r>
                    <w:rPr>
                      <w:rFonts w:hint="eastAsia"/>
                      <w:b w:val="0"/>
                      <w:bCs w:val="0"/>
                      <w:color w:val="000000"/>
                      <w:szCs w:val="21"/>
                      <w:highlight w:val="none"/>
                      <w:lang w:val="en-US" w:eastAsia="zh-CN"/>
                    </w:rPr>
                    <w:t>.54</w:t>
                  </w:r>
                </w:p>
              </w:tc>
              <w:tc>
                <w:tcPr>
                  <w:tcW w:w="1103" w:type="dxa"/>
                  <w:noWrap w:val="0"/>
                  <w:vAlign w:val="center"/>
                </w:tcPr>
                <w:p>
                  <w:pPr>
                    <w:autoSpaceDE w:val="0"/>
                    <w:autoSpaceDN w:val="0"/>
                    <w:adjustRightInd/>
                    <w:jc w:val="center"/>
                    <w:rPr>
                      <w:b w:val="0"/>
                      <w:bCs w:val="0"/>
                      <w:color w:val="000000"/>
                      <w:szCs w:val="21"/>
                      <w:highlight w:val="none"/>
                    </w:rPr>
                  </w:pPr>
                  <w:r>
                    <w:rPr>
                      <w:rFonts w:hint="eastAsia"/>
                      <w:b w:val="0"/>
                      <w:bCs w:val="0"/>
                      <w:color w:val="000000"/>
                      <w:szCs w:val="21"/>
                      <w:highlight w:val="none"/>
                      <w:lang w:val="en-US" w:eastAsia="zh-CN"/>
                    </w:rPr>
                    <w:t>1.5</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40" w:type="dxa"/>
                  <w:vMerge w:val="continue"/>
                  <w:noWrap w:val="0"/>
                  <w:vAlign w:val="center"/>
                </w:tcPr>
                <w:p>
                  <w:pPr>
                    <w:autoSpaceDE w:val="0"/>
                    <w:autoSpaceDN w:val="0"/>
                    <w:adjustRightInd/>
                    <w:rPr>
                      <w:b w:val="0"/>
                      <w:bCs w:val="0"/>
                      <w:color w:val="000000"/>
                      <w:szCs w:val="21"/>
                      <w:highlight w:val="none"/>
                    </w:rPr>
                  </w:pPr>
                </w:p>
              </w:tc>
              <w:tc>
                <w:tcPr>
                  <w:tcW w:w="157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sz w:val="21"/>
                      <w:highlight w:val="none"/>
                      <w:lang w:val="en-US" w:eastAsia="zh-CN"/>
                    </w:rPr>
                  </w:pPr>
                  <w:r>
                    <w:rPr>
                      <w:rFonts w:hint="default" w:ascii="Times New Roman" w:hAnsi="Times New Roman" w:eastAsia="宋体" w:cs="Times New Roman"/>
                      <w:color w:val="000000"/>
                      <w:kern w:val="2"/>
                      <w:sz w:val="21"/>
                      <w:szCs w:val="21"/>
                      <w:highlight w:val="none"/>
                      <w:vertAlign w:val="baseline"/>
                      <w:lang w:val="en-US" w:eastAsia="zh-CN" w:bidi="ar"/>
                    </w:rPr>
                    <w:t>生物质颗粒燃烧的炉渣</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1.97</w:t>
                  </w:r>
                </w:p>
              </w:tc>
              <w:tc>
                <w:tcPr>
                  <w:tcW w:w="1122"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5.52</w:t>
                  </w:r>
                </w:p>
              </w:tc>
              <w:tc>
                <w:tcPr>
                  <w:tcW w:w="1103" w:type="dxa"/>
                  <w:noWrap w:val="0"/>
                  <w:vAlign w:val="center"/>
                </w:tcPr>
                <w:p>
                  <w:pPr>
                    <w:autoSpaceDE w:val="0"/>
                    <w:autoSpaceDN w:val="0"/>
                    <w:adjustRightInd/>
                    <w:jc w:val="center"/>
                    <w:rPr>
                      <w:rFonts w:hint="eastAsia" w:eastAsia="宋体"/>
                      <w:b w:val="0"/>
                      <w:bCs w:val="0"/>
                      <w:color w:val="000000"/>
                      <w:szCs w:val="21"/>
                      <w:highlight w:val="none"/>
                      <w:lang w:val="en-US" w:eastAsia="zh-CN"/>
                    </w:rPr>
                  </w:pPr>
                  <w:r>
                    <w:rPr>
                      <w:rFonts w:hint="eastAsia"/>
                      <w:b w:val="0"/>
                      <w:bCs w:val="0"/>
                      <w:color w:val="000000"/>
                      <w:szCs w:val="21"/>
                      <w:highlight w:val="none"/>
                      <w:lang w:val="en-US" w:eastAsia="zh-CN"/>
                    </w:rPr>
                    <w:t>1.97</w:t>
                  </w:r>
                </w:p>
              </w:tc>
              <w:tc>
                <w:tcPr>
                  <w:tcW w:w="1103" w:type="dxa"/>
                  <w:noWrap w:val="0"/>
                  <w:vAlign w:val="center"/>
                </w:tcPr>
                <w:p>
                  <w:pPr>
                    <w:autoSpaceDE w:val="0"/>
                    <w:autoSpaceDN w:val="0"/>
                    <w:adjustRightInd/>
                    <w:jc w:val="center"/>
                    <w:rPr>
                      <w:rFonts w:hint="eastAsia" w:eastAsia="宋体"/>
                      <w:b w:val="0"/>
                      <w:bCs w:val="0"/>
                      <w:color w:val="000000"/>
                      <w:szCs w:val="21"/>
                      <w:highlight w:val="none"/>
                      <w:lang w:val="en-US" w:eastAsia="zh-CN"/>
                    </w:rPr>
                  </w:pPr>
                  <w:r>
                    <w:rPr>
                      <w:rFonts w:hint="eastAsia"/>
                      <w:b w:val="0"/>
                      <w:bCs w:val="0"/>
                      <w:color w:val="000000"/>
                      <w:szCs w:val="21"/>
                      <w:highlight w:val="none"/>
                      <w:lang w:val="en-US" w:eastAsia="zh-CN"/>
                    </w:rPr>
                    <w:t>5.52</w:t>
                  </w:r>
                </w:p>
              </w:tc>
              <w:tc>
                <w:tcPr>
                  <w:tcW w:w="1103" w:type="dxa"/>
                  <w:noWrap w:val="0"/>
                  <w:vAlign w:val="center"/>
                </w:tcPr>
                <w:p>
                  <w:pPr>
                    <w:autoSpaceDE w:val="0"/>
                    <w:autoSpaceDN w:val="0"/>
                    <w:adjustRightInd/>
                    <w:jc w:val="center"/>
                    <w:rPr>
                      <w:rFonts w:hint="default" w:eastAsia="宋体"/>
                      <w:b w:val="0"/>
                      <w:bCs w:val="0"/>
                      <w:color w:val="000000"/>
                      <w:szCs w:val="21"/>
                      <w:highlight w:val="none"/>
                      <w:lang w:val="en-US" w:eastAsia="zh-CN"/>
                    </w:rPr>
                  </w:pPr>
                  <w:r>
                    <w:rPr>
                      <w:rFonts w:hint="eastAsia"/>
                      <w:b w:val="0"/>
                      <w:bCs w:val="0"/>
                      <w:color w:val="000000"/>
                      <w:szCs w:val="21"/>
                      <w:highlight w:val="none"/>
                      <w:lang w:val="en-US" w:eastAsia="zh-CN"/>
                    </w:rPr>
                    <w:t>+3.55</w:t>
                  </w:r>
                </w:p>
              </w:tc>
            </w:tr>
          </w:tbl>
          <w:p>
            <w:pPr>
              <w:tabs>
                <w:tab w:val="left" w:pos="2895"/>
              </w:tabs>
              <w:spacing w:line="360" w:lineRule="auto"/>
              <w:ind w:firstLine="420" w:firstLineChars="200"/>
              <w:rPr>
                <w:rFonts w:hint="eastAsia"/>
                <w:color w:val="000000"/>
                <w:highlight w:val="none"/>
                <w:vertAlign w:val="baseline"/>
                <w:lang w:eastAsia="zh-CN"/>
              </w:rPr>
            </w:pPr>
          </w:p>
          <w:p>
            <w:pPr>
              <w:tabs>
                <w:tab w:val="left" w:pos="2895"/>
              </w:tabs>
              <w:spacing w:line="360" w:lineRule="auto"/>
              <w:ind w:firstLine="420" w:firstLineChars="200"/>
              <w:rPr>
                <w:rFonts w:hint="eastAsia"/>
                <w:color w:val="000000"/>
                <w:highlight w:val="none"/>
                <w:vertAlign w:val="baseline"/>
                <w:lang w:eastAsia="zh-CN"/>
              </w:rPr>
            </w:pPr>
          </w:p>
          <w:p>
            <w:pPr>
              <w:tabs>
                <w:tab w:val="left" w:pos="2895"/>
              </w:tabs>
              <w:spacing w:line="360" w:lineRule="auto"/>
              <w:ind w:firstLine="420" w:firstLineChars="200"/>
              <w:rPr>
                <w:rFonts w:hint="eastAsia"/>
                <w:color w:val="000000"/>
                <w:highlight w:val="none"/>
                <w:vertAlign w:val="baseline"/>
                <w:lang w:eastAsia="zh-CN"/>
              </w:rPr>
            </w:pPr>
          </w:p>
          <w:p>
            <w:pPr>
              <w:tabs>
                <w:tab w:val="left" w:pos="2895"/>
              </w:tabs>
              <w:spacing w:line="360" w:lineRule="auto"/>
              <w:ind w:firstLine="420" w:firstLineChars="200"/>
              <w:rPr>
                <w:rFonts w:hint="eastAsia"/>
                <w:color w:val="000000"/>
                <w:highlight w:val="none"/>
                <w:vertAlign w:val="baseline"/>
                <w:lang w:eastAsia="zh-CN"/>
              </w:rPr>
            </w:pPr>
          </w:p>
          <w:p>
            <w:pPr>
              <w:tabs>
                <w:tab w:val="left" w:pos="2895"/>
              </w:tabs>
              <w:spacing w:line="360" w:lineRule="auto"/>
              <w:ind w:firstLine="420" w:firstLineChars="200"/>
              <w:rPr>
                <w:rFonts w:hint="eastAsia"/>
                <w:color w:val="000000"/>
                <w:highlight w:val="none"/>
                <w:vertAlign w:val="baseline"/>
                <w:lang w:eastAsia="zh-CN"/>
              </w:rPr>
            </w:pPr>
          </w:p>
          <w:p>
            <w:pPr>
              <w:pStyle w:val="2"/>
              <w:rPr>
                <w:rFonts w:hint="eastAsia"/>
                <w:color w:val="000000"/>
                <w:highlight w:val="none"/>
                <w:vertAlign w:val="baseline"/>
                <w:lang w:eastAsia="zh-CN"/>
              </w:rPr>
            </w:pPr>
          </w:p>
          <w:p>
            <w:pPr>
              <w:pStyle w:val="3"/>
              <w:rPr>
                <w:rFonts w:hint="eastAsia"/>
                <w:color w:val="000000"/>
                <w:highlight w:val="none"/>
                <w:vertAlign w:val="baseline"/>
                <w:lang w:eastAsia="zh-CN"/>
              </w:rPr>
            </w:pPr>
          </w:p>
          <w:p>
            <w:pPr>
              <w:rPr>
                <w:rFonts w:hint="eastAsia"/>
                <w:color w:val="000000"/>
                <w:highlight w:val="none"/>
                <w:vertAlign w:val="baseline"/>
                <w:lang w:eastAsia="zh-CN"/>
              </w:rPr>
            </w:pPr>
          </w:p>
          <w:p>
            <w:pPr>
              <w:pStyle w:val="2"/>
              <w:rPr>
                <w:rFonts w:hint="eastAsia"/>
                <w:color w:val="000000"/>
                <w:highlight w:val="none"/>
                <w:vertAlign w:val="baseline"/>
                <w:lang w:eastAsia="zh-CN"/>
              </w:rPr>
            </w:pPr>
          </w:p>
          <w:p>
            <w:pPr>
              <w:pStyle w:val="3"/>
              <w:rPr>
                <w:rFonts w:hint="eastAsia"/>
                <w:color w:val="000000"/>
                <w:highlight w:val="none"/>
                <w:vertAlign w:val="baseline"/>
                <w:lang w:eastAsia="zh-CN"/>
              </w:rPr>
            </w:pPr>
          </w:p>
          <w:p>
            <w:pPr>
              <w:rPr>
                <w:rFonts w:hint="eastAsia"/>
                <w:color w:val="000000"/>
                <w:highlight w:val="none"/>
                <w:vertAlign w:val="baseline"/>
                <w:lang w:eastAsia="zh-CN"/>
              </w:rPr>
            </w:pPr>
          </w:p>
          <w:p>
            <w:pPr>
              <w:pStyle w:val="2"/>
              <w:rPr>
                <w:rFonts w:hint="eastAsia"/>
                <w:color w:val="000000"/>
                <w:highlight w:val="none"/>
                <w:vertAlign w:val="baseline"/>
                <w:lang w:eastAsia="zh-CN"/>
              </w:rPr>
            </w:pPr>
          </w:p>
          <w:p>
            <w:pPr>
              <w:pStyle w:val="3"/>
              <w:rPr>
                <w:rFonts w:hint="eastAsia"/>
                <w:color w:val="000000"/>
                <w:highlight w:val="none"/>
                <w:vertAlign w:val="baseline"/>
                <w:lang w:eastAsia="zh-CN"/>
              </w:rPr>
            </w:pPr>
          </w:p>
          <w:p>
            <w:pPr>
              <w:rPr>
                <w:rFonts w:hint="eastAsia"/>
                <w:color w:val="000000"/>
                <w:highlight w:val="none"/>
                <w:vertAlign w:val="baseline"/>
                <w:lang w:eastAsia="zh-CN"/>
              </w:rPr>
            </w:pPr>
          </w:p>
          <w:p>
            <w:pPr>
              <w:pStyle w:val="2"/>
              <w:rPr>
                <w:rFonts w:hint="eastAsia"/>
                <w:color w:val="000000"/>
                <w:highlight w:val="none"/>
                <w:vertAlign w:val="baseline"/>
                <w:lang w:eastAsia="zh-CN"/>
              </w:rPr>
            </w:pPr>
          </w:p>
          <w:p>
            <w:pPr>
              <w:pStyle w:val="3"/>
              <w:rPr>
                <w:rFonts w:hint="eastAsia"/>
                <w:color w:val="000000"/>
                <w:highlight w:val="none"/>
                <w:vertAlign w:val="baseline"/>
                <w:lang w:eastAsia="zh-CN"/>
              </w:rPr>
            </w:pPr>
          </w:p>
          <w:p>
            <w:pPr>
              <w:rPr>
                <w:rFonts w:hint="eastAsia"/>
                <w:color w:val="000000"/>
                <w:highlight w:val="none"/>
                <w:vertAlign w:val="baseline"/>
                <w:lang w:eastAsia="zh-CN"/>
              </w:rPr>
            </w:pPr>
          </w:p>
          <w:p>
            <w:pPr>
              <w:pStyle w:val="2"/>
              <w:rPr>
                <w:rFonts w:hint="eastAsia"/>
                <w:color w:val="000000"/>
                <w:highlight w:val="none"/>
                <w:vertAlign w:val="baseline"/>
                <w:lang w:eastAsia="zh-CN"/>
              </w:rPr>
            </w:pPr>
          </w:p>
          <w:p>
            <w:pPr>
              <w:pStyle w:val="3"/>
              <w:rPr>
                <w:rFonts w:hint="eastAsia"/>
                <w:lang w:eastAsia="zh-CN"/>
              </w:rPr>
            </w:pPr>
          </w:p>
          <w:p>
            <w:pPr>
              <w:tabs>
                <w:tab w:val="left" w:pos="2895"/>
              </w:tabs>
              <w:spacing w:line="360" w:lineRule="auto"/>
              <w:rPr>
                <w:rFonts w:hint="eastAsia" w:eastAsia="宋体"/>
                <w:color w:val="000000"/>
                <w:highlight w:val="none"/>
                <w:vertAlign w:val="baseline"/>
                <w:lang w:eastAsia="zh-CN"/>
              </w:rPr>
            </w:pPr>
          </w:p>
        </w:tc>
      </w:tr>
    </w:tbl>
    <w:p>
      <w:pPr>
        <w:pStyle w:val="69"/>
        <w:rPr>
          <w:rFonts w:hint="eastAsia"/>
          <w:color w:val="000000"/>
          <w:highlight w:val="none"/>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7"/>
        <w:jc w:val="center"/>
        <w:outlineLvl w:val="0"/>
        <w:rPr>
          <w:rFonts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五、</w:t>
      </w:r>
      <w:bookmarkStart w:id="10" w:name="_Hlk54167917"/>
      <w:r>
        <w:rPr>
          <w:rFonts w:hint="eastAsia" w:ascii="黑体" w:hAnsi="黑体" w:eastAsia="黑体"/>
          <w:snapToGrid w:val="0"/>
          <w:color w:val="000000"/>
          <w:sz w:val="30"/>
          <w:szCs w:val="30"/>
          <w:highlight w:val="none"/>
        </w:rPr>
        <w:t>环境保护措施监督检查清单</w:t>
      </w:r>
      <w:bookmarkEnd w:id="10"/>
    </w:p>
    <w:tbl>
      <w:tblPr>
        <w:tblStyle w:val="3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417"/>
        <w:gridCol w:w="1701"/>
        <w:gridCol w:w="2552"/>
        <w:gridCol w:w="2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tcBorders>
              <w:top w:val="single" w:color="auto" w:sz="12" w:space="0"/>
              <w:left w:val="single" w:color="auto" w:sz="12" w:space="0"/>
              <w:bottom w:val="single" w:color="auto" w:sz="4" w:space="0"/>
              <w:tl2br w:val="single" w:color="auto" w:sz="4" w:space="0"/>
            </w:tcBorders>
            <w:noWrap w:val="0"/>
            <w:vAlign w:val="top"/>
          </w:tcPr>
          <w:p>
            <w:pPr>
              <w:adjustRightInd w:val="0"/>
              <w:snapToGrid w:val="0"/>
              <w:rPr>
                <w:rFonts w:cs="宋体"/>
                <w:b/>
                <w:color w:val="000000"/>
                <w:sz w:val="21"/>
                <w:szCs w:val="21"/>
                <w:highlight w:val="none"/>
              </w:rPr>
            </w:pPr>
            <w:r>
              <w:rPr>
                <w:rFonts w:hint="eastAsia" w:cs="宋体"/>
                <w:b/>
                <w:color w:val="000000"/>
                <w:sz w:val="21"/>
                <w:szCs w:val="21"/>
                <w:highlight w:val="none"/>
              </w:rPr>
              <w:t>内容</w:t>
            </w:r>
          </w:p>
          <w:p>
            <w:pPr>
              <w:adjustRightInd w:val="0"/>
              <w:snapToGrid w:val="0"/>
              <w:rPr>
                <w:rFonts w:cs="宋体"/>
                <w:b/>
                <w:color w:val="000000"/>
                <w:sz w:val="21"/>
                <w:szCs w:val="21"/>
                <w:highlight w:val="none"/>
              </w:rPr>
            </w:pPr>
            <w:r>
              <w:rPr>
                <w:rFonts w:hint="eastAsia" w:cs="宋体"/>
                <w:b/>
                <w:color w:val="000000"/>
                <w:sz w:val="21"/>
                <w:szCs w:val="21"/>
                <w:highlight w:val="none"/>
              </w:rPr>
              <w:t>要素</w:t>
            </w:r>
          </w:p>
        </w:tc>
        <w:tc>
          <w:tcPr>
            <w:tcW w:w="1417" w:type="dxa"/>
            <w:tcBorders>
              <w:top w:val="single" w:color="auto" w:sz="12" w:space="0"/>
              <w:bottom w:val="single" w:color="auto" w:sz="4" w:space="0"/>
            </w:tcBorders>
            <w:noWrap w:val="0"/>
            <w:vAlign w:val="center"/>
          </w:tcPr>
          <w:p>
            <w:pPr>
              <w:adjustRightInd w:val="0"/>
              <w:snapToGrid w:val="0"/>
              <w:jc w:val="center"/>
              <w:rPr>
                <w:rFonts w:cs="宋体"/>
                <w:b/>
                <w:color w:val="000000"/>
                <w:sz w:val="21"/>
                <w:szCs w:val="21"/>
                <w:highlight w:val="none"/>
              </w:rPr>
            </w:pPr>
            <w:r>
              <w:rPr>
                <w:rFonts w:hint="eastAsia" w:cs="宋体"/>
                <w:b/>
                <w:color w:val="000000"/>
                <w:sz w:val="21"/>
                <w:szCs w:val="21"/>
                <w:highlight w:val="none"/>
              </w:rPr>
              <w:t>排放口(编号、</w:t>
            </w:r>
          </w:p>
          <w:p>
            <w:pPr>
              <w:adjustRightInd w:val="0"/>
              <w:snapToGrid w:val="0"/>
              <w:jc w:val="center"/>
              <w:rPr>
                <w:rFonts w:cs="宋体"/>
                <w:b/>
                <w:color w:val="000000"/>
                <w:sz w:val="21"/>
                <w:szCs w:val="21"/>
                <w:highlight w:val="none"/>
              </w:rPr>
            </w:pPr>
            <w:r>
              <w:rPr>
                <w:rFonts w:hint="eastAsia" w:cs="宋体"/>
                <w:b/>
                <w:color w:val="000000"/>
                <w:sz w:val="21"/>
                <w:szCs w:val="21"/>
                <w:highlight w:val="none"/>
              </w:rPr>
              <w:t>名称)/污染源</w:t>
            </w:r>
          </w:p>
        </w:tc>
        <w:tc>
          <w:tcPr>
            <w:tcW w:w="1701" w:type="dxa"/>
            <w:tcBorders>
              <w:top w:val="single" w:color="auto" w:sz="12" w:space="0"/>
              <w:bottom w:val="single" w:color="auto" w:sz="4" w:space="0"/>
            </w:tcBorders>
            <w:noWrap w:val="0"/>
            <w:vAlign w:val="center"/>
          </w:tcPr>
          <w:p>
            <w:pPr>
              <w:adjustRightInd w:val="0"/>
              <w:snapToGrid w:val="0"/>
              <w:jc w:val="center"/>
              <w:rPr>
                <w:rFonts w:cs="宋体"/>
                <w:b/>
                <w:color w:val="000000"/>
                <w:sz w:val="21"/>
                <w:szCs w:val="21"/>
                <w:highlight w:val="none"/>
              </w:rPr>
            </w:pPr>
            <w:r>
              <w:rPr>
                <w:rFonts w:hint="eastAsia" w:cs="宋体"/>
                <w:b/>
                <w:color w:val="000000"/>
                <w:sz w:val="21"/>
                <w:szCs w:val="21"/>
                <w:highlight w:val="none"/>
              </w:rPr>
              <w:t>污染物项目</w:t>
            </w:r>
          </w:p>
        </w:tc>
        <w:tc>
          <w:tcPr>
            <w:tcW w:w="2552" w:type="dxa"/>
            <w:tcBorders>
              <w:top w:val="single" w:color="auto" w:sz="12" w:space="0"/>
              <w:bottom w:val="single" w:color="auto" w:sz="4" w:space="0"/>
            </w:tcBorders>
            <w:noWrap w:val="0"/>
            <w:vAlign w:val="center"/>
          </w:tcPr>
          <w:p>
            <w:pPr>
              <w:adjustRightInd w:val="0"/>
              <w:snapToGrid w:val="0"/>
              <w:jc w:val="center"/>
              <w:rPr>
                <w:rFonts w:cs="宋体"/>
                <w:b/>
                <w:color w:val="000000"/>
                <w:sz w:val="21"/>
                <w:szCs w:val="21"/>
                <w:highlight w:val="none"/>
              </w:rPr>
            </w:pPr>
            <w:r>
              <w:rPr>
                <w:rFonts w:hint="eastAsia" w:cs="宋体"/>
                <w:b/>
                <w:color w:val="000000"/>
                <w:sz w:val="21"/>
                <w:szCs w:val="21"/>
                <w:highlight w:val="none"/>
              </w:rPr>
              <w:t>环境保护措施</w:t>
            </w:r>
          </w:p>
        </w:tc>
        <w:tc>
          <w:tcPr>
            <w:tcW w:w="2301" w:type="dxa"/>
            <w:tcBorders>
              <w:top w:val="single" w:color="auto" w:sz="12" w:space="0"/>
              <w:bottom w:val="single" w:color="auto" w:sz="4" w:space="0"/>
              <w:right w:val="single" w:color="auto" w:sz="12" w:space="0"/>
            </w:tcBorders>
            <w:noWrap w:val="0"/>
            <w:vAlign w:val="center"/>
          </w:tcPr>
          <w:p>
            <w:pPr>
              <w:adjustRightInd w:val="0"/>
              <w:snapToGrid w:val="0"/>
              <w:jc w:val="center"/>
              <w:rPr>
                <w:rFonts w:cs="宋体"/>
                <w:b/>
                <w:color w:val="000000"/>
                <w:sz w:val="21"/>
                <w:szCs w:val="21"/>
                <w:highlight w:val="none"/>
              </w:rPr>
            </w:pPr>
            <w:r>
              <w:rPr>
                <w:rFonts w:hint="eastAsia" w:cs="宋体"/>
                <w:b/>
                <w:color w:val="000000"/>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restart"/>
            <w:tcBorders>
              <w:top w:val="single" w:color="auto" w:sz="4" w:space="0"/>
              <w:left w:val="single" w:color="auto" w:sz="12"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大气环境</w:t>
            </w:r>
          </w:p>
        </w:tc>
        <w:tc>
          <w:tcPr>
            <w:tcW w:w="1417" w:type="dxa"/>
            <w:tcBorders>
              <w:top w:val="single" w:color="auto" w:sz="4" w:space="0"/>
              <w:bottom w:val="single" w:color="auto" w:sz="4" w:space="0"/>
            </w:tcBorders>
            <w:noWrap w:val="0"/>
            <w:vAlign w:val="center"/>
          </w:tcPr>
          <w:p>
            <w:pPr>
              <w:adjustRightInd w:val="0"/>
              <w:snapToGrid w:val="0"/>
              <w:jc w:val="center"/>
              <w:rPr>
                <w:rFonts w:hint="eastAsia" w:eastAsia="宋体" w:cs="宋体"/>
                <w:color w:val="000000"/>
                <w:sz w:val="21"/>
                <w:szCs w:val="21"/>
                <w:highlight w:val="none"/>
                <w:lang w:val="en-US" w:eastAsia="zh-CN"/>
              </w:rPr>
            </w:pPr>
            <w:r>
              <w:rPr>
                <w:rFonts w:hint="eastAsia"/>
                <w:color w:val="000000"/>
                <w:sz w:val="21"/>
                <w:szCs w:val="21"/>
                <w:highlight w:val="none"/>
                <w:lang w:val="en-US" w:eastAsia="zh-CN"/>
              </w:rPr>
              <w:t>烘干筒废气（</w:t>
            </w:r>
            <w:r>
              <w:rPr>
                <w:color w:val="000000"/>
                <w:sz w:val="21"/>
                <w:szCs w:val="21"/>
                <w:highlight w:val="none"/>
              </w:rPr>
              <w:t>DA001</w:t>
            </w:r>
            <w:r>
              <w:rPr>
                <w:rFonts w:hint="eastAsia"/>
                <w:color w:val="000000"/>
                <w:sz w:val="21"/>
                <w:szCs w:val="21"/>
                <w:highlight w:val="none"/>
                <w:lang w:val="en-US" w:eastAsia="zh-CN"/>
              </w:rPr>
              <w:t>-</w:t>
            </w:r>
            <w:r>
              <w:rPr>
                <w:color w:val="000000"/>
                <w:sz w:val="21"/>
                <w:szCs w:val="21"/>
                <w:highlight w:val="none"/>
              </w:rPr>
              <w:t>DA00</w:t>
            </w:r>
            <w:r>
              <w:rPr>
                <w:rFonts w:hint="eastAsia"/>
                <w:color w:val="000000"/>
                <w:sz w:val="21"/>
                <w:szCs w:val="21"/>
                <w:highlight w:val="none"/>
                <w:lang w:val="en-US" w:eastAsia="zh-CN"/>
              </w:rPr>
              <w:t>5）</w:t>
            </w:r>
          </w:p>
        </w:tc>
        <w:tc>
          <w:tcPr>
            <w:tcW w:w="1701" w:type="dxa"/>
            <w:tcBorders>
              <w:top w:val="single" w:color="auto" w:sz="4" w:space="0"/>
              <w:bottom w:val="single" w:color="auto" w:sz="4" w:space="0"/>
            </w:tcBorders>
            <w:noWrap w:val="0"/>
            <w:vAlign w:val="center"/>
          </w:tcPr>
          <w:p>
            <w:pPr>
              <w:ind w:left="-105" w:leftChars="-50" w:right="-105" w:rightChars="-50"/>
              <w:jc w:val="center"/>
              <w:rPr>
                <w:color w:val="000000"/>
                <w:sz w:val="21"/>
                <w:szCs w:val="21"/>
                <w:highlight w:val="none"/>
              </w:rPr>
            </w:pPr>
            <w:r>
              <w:rPr>
                <w:rFonts w:hint="eastAsia"/>
                <w:bCs/>
                <w:color w:val="000000"/>
                <w:sz w:val="21"/>
                <w:szCs w:val="21"/>
                <w:highlight w:val="none"/>
              </w:rPr>
              <w:t>颗粒物</w:t>
            </w:r>
          </w:p>
        </w:tc>
        <w:tc>
          <w:tcPr>
            <w:tcW w:w="2552" w:type="dxa"/>
            <w:tcBorders>
              <w:top w:val="single" w:color="auto" w:sz="4" w:space="0"/>
              <w:bottom w:val="single" w:color="auto" w:sz="4" w:space="0"/>
            </w:tcBorders>
            <w:noWrap w:val="0"/>
            <w:vAlign w:val="center"/>
          </w:tcPr>
          <w:p>
            <w:pPr>
              <w:autoSpaceDE w:val="0"/>
              <w:autoSpaceDN w:val="0"/>
              <w:snapToGrid w:val="0"/>
              <w:ind w:left="-105" w:leftChars="-50" w:right="-105" w:rightChars="-50"/>
              <w:jc w:val="center"/>
              <w:rPr>
                <w:rFonts w:hint="default"/>
                <w:color w:val="000000"/>
                <w:sz w:val="21"/>
                <w:szCs w:val="21"/>
                <w:highlight w:val="none"/>
                <w:lang w:val="en-US"/>
              </w:rPr>
            </w:pPr>
            <w:r>
              <w:rPr>
                <w:rFonts w:hint="eastAsia" w:cs="Times New Roman"/>
                <w:color w:val="000000"/>
                <w:sz w:val="21"/>
                <w:szCs w:val="21"/>
                <w:highlight w:val="none"/>
                <w:lang w:val="en-US" w:eastAsia="zh-CN"/>
              </w:rPr>
              <w:t>沉降室+10台脉冲除尘器</w:t>
            </w:r>
          </w:p>
        </w:tc>
        <w:tc>
          <w:tcPr>
            <w:tcW w:w="2301" w:type="dxa"/>
            <w:vMerge w:val="restart"/>
            <w:tcBorders>
              <w:top w:val="single" w:color="auto" w:sz="4" w:space="0"/>
              <w:right w:val="single" w:color="auto" w:sz="12" w:space="0"/>
            </w:tcBorders>
            <w:noWrap w:val="0"/>
            <w:vAlign w:val="center"/>
          </w:tcPr>
          <w:p>
            <w:pPr>
              <w:autoSpaceDE w:val="0"/>
              <w:autoSpaceDN w:val="0"/>
              <w:adjustRightInd w:val="0"/>
              <w:jc w:val="center"/>
              <w:rPr>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工业炉窑大气污染综合治理方案》（环大气〔2019〕56号）</w:t>
            </w:r>
            <w:r>
              <w:rPr>
                <w:rFonts w:hint="eastAsia" w:ascii="Times New Roman" w:hAnsi="Times New Roman" w:eastAsia="宋体" w:cs="Times New Roman"/>
                <w:color w:val="000000"/>
                <w:sz w:val="21"/>
                <w:szCs w:val="21"/>
                <w:highlight w:val="none"/>
                <w:lang w:val="en-US" w:eastAsia="zh-CN"/>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continue"/>
            <w:tcBorders>
              <w:left w:val="single" w:color="auto" w:sz="12" w:space="0"/>
            </w:tcBorders>
            <w:noWrap w:val="0"/>
            <w:vAlign w:val="center"/>
          </w:tcPr>
          <w:p>
            <w:pPr>
              <w:adjustRightInd w:val="0"/>
              <w:snapToGrid w:val="0"/>
              <w:jc w:val="center"/>
              <w:rPr>
                <w:rFonts w:cs="宋体"/>
                <w:color w:val="000000"/>
                <w:sz w:val="21"/>
                <w:szCs w:val="21"/>
                <w:highlight w:val="none"/>
              </w:rPr>
            </w:pPr>
          </w:p>
        </w:tc>
        <w:tc>
          <w:tcPr>
            <w:tcW w:w="1417" w:type="dxa"/>
            <w:tcBorders>
              <w:top w:val="single" w:color="auto" w:sz="4" w:space="0"/>
              <w:bottom w:val="single" w:color="auto" w:sz="4" w:space="0"/>
            </w:tcBorders>
            <w:noWrap w:val="0"/>
            <w:vAlign w:val="center"/>
          </w:tcPr>
          <w:p>
            <w:pPr>
              <w:adjustRightInd w:val="0"/>
              <w:snapToGrid w:val="0"/>
              <w:jc w:val="center"/>
              <w:rPr>
                <w:rFonts w:hint="default" w:eastAsia="宋体"/>
                <w:color w:val="000000"/>
                <w:kern w:val="2"/>
                <w:sz w:val="21"/>
                <w:szCs w:val="21"/>
                <w:highlight w:val="none"/>
                <w:lang w:val="en-US" w:eastAsia="zh-CN" w:bidi="ar-SA"/>
              </w:rPr>
            </w:pPr>
            <w:r>
              <w:rPr>
                <w:rFonts w:hint="eastAsia"/>
                <w:color w:val="000000"/>
                <w:sz w:val="21"/>
                <w:szCs w:val="21"/>
                <w:highlight w:val="none"/>
                <w:lang w:val="en-US" w:eastAsia="zh-CN"/>
              </w:rPr>
              <w:t>烘干热风炉废气（</w:t>
            </w:r>
            <w:r>
              <w:rPr>
                <w:color w:val="000000"/>
                <w:sz w:val="21"/>
                <w:szCs w:val="21"/>
                <w:highlight w:val="none"/>
              </w:rPr>
              <w:t>DA00</w:t>
            </w:r>
            <w:r>
              <w:rPr>
                <w:rFonts w:hint="eastAsia"/>
                <w:color w:val="000000"/>
                <w:sz w:val="21"/>
                <w:szCs w:val="21"/>
                <w:highlight w:val="none"/>
                <w:lang w:val="en-US" w:eastAsia="zh-CN"/>
              </w:rPr>
              <w:t>6）</w:t>
            </w:r>
          </w:p>
        </w:tc>
        <w:tc>
          <w:tcPr>
            <w:tcW w:w="1701" w:type="dxa"/>
            <w:tcBorders>
              <w:top w:val="single" w:color="auto" w:sz="4" w:space="0"/>
              <w:bottom w:val="single" w:color="auto" w:sz="4" w:space="0"/>
            </w:tcBorders>
            <w:noWrap w:val="0"/>
            <w:vAlign w:val="center"/>
          </w:tcPr>
          <w:p>
            <w:pPr>
              <w:ind w:left="-105" w:leftChars="-50" w:right="-105" w:rightChars="-50"/>
              <w:jc w:val="center"/>
              <w:rPr>
                <w:rFonts w:hint="eastAsia" w:eastAsia="宋体"/>
                <w:bCs/>
                <w:color w:val="000000"/>
                <w:kern w:val="2"/>
                <w:sz w:val="21"/>
                <w:szCs w:val="21"/>
                <w:highlight w:val="none"/>
                <w:lang w:val="en-US" w:eastAsia="zh-CN" w:bidi="ar-SA"/>
              </w:rPr>
            </w:pPr>
            <w:r>
              <w:rPr>
                <w:rFonts w:hint="eastAsia"/>
                <w:bCs/>
                <w:color w:val="000000"/>
                <w:sz w:val="21"/>
                <w:szCs w:val="21"/>
                <w:highlight w:val="none"/>
              </w:rPr>
              <w:t>颗粒物、二氧化硫、氮氧化物</w:t>
            </w:r>
          </w:p>
        </w:tc>
        <w:tc>
          <w:tcPr>
            <w:tcW w:w="2552" w:type="dxa"/>
            <w:tcBorders>
              <w:top w:val="single" w:color="auto" w:sz="4" w:space="0"/>
              <w:bottom w:val="single" w:color="auto" w:sz="4" w:space="0"/>
            </w:tcBorders>
            <w:noWrap w:val="0"/>
            <w:vAlign w:val="center"/>
          </w:tcPr>
          <w:p>
            <w:pPr>
              <w:autoSpaceDE w:val="0"/>
              <w:autoSpaceDN w:val="0"/>
              <w:snapToGrid w:val="0"/>
              <w:ind w:left="-105" w:leftChars="-50" w:right="-105" w:rightChars="-50"/>
              <w:jc w:val="center"/>
              <w:rPr>
                <w:rFonts w:hint="default"/>
                <w:color w:val="000000"/>
                <w:sz w:val="21"/>
                <w:szCs w:val="21"/>
                <w:highlight w:val="none"/>
                <w:lang w:val="en-US"/>
              </w:rPr>
            </w:pPr>
            <w:r>
              <w:rPr>
                <w:rFonts w:hint="eastAsia" w:cs="Times New Roman"/>
                <w:color w:val="000000"/>
                <w:sz w:val="21"/>
                <w:szCs w:val="21"/>
                <w:highlight w:val="none"/>
                <w:lang w:val="en-US" w:eastAsia="zh-CN"/>
              </w:rPr>
              <w:t>高温脉冲布袋除尘器</w:t>
            </w:r>
          </w:p>
        </w:tc>
        <w:tc>
          <w:tcPr>
            <w:tcW w:w="2301" w:type="dxa"/>
            <w:vMerge w:val="continue"/>
            <w:tcBorders>
              <w:right w:val="single" w:color="auto" w:sz="12" w:space="0"/>
            </w:tcBorders>
            <w:noWrap w:val="0"/>
            <w:vAlign w:val="center"/>
          </w:tcPr>
          <w:p>
            <w:pPr>
              <w:autoSpaceDE w:val="0"/>
              <w:autoSpaceDN w:val="0"/>
              <w:adjustRightInd w:val="0"/>
              <w:jc w:val="center"/>
              <w:rPr>
                <w:rFonts w:ascii="宋体" w:hAnsi="宋体" w:cs="宋体"/>
                <w:color w:val="00000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continue"/>
            <w:tcBorders>
              <w:left w:val="single" w:color="auto" w:sz="12" w:space="0"/>
            </w:tcBorders>
            <w:noWrap w:val="0"/>
            <w:vAlign w:val="center"/>
          </w:tcPr>
          <w:p>
            <w:pPr>
              <w:adjustRightInd w:val="0"/>
              <w:snapToGrid w:val="0"/>
              <w:jc w:val="center"/>
              <w:rPr>
                <w:rFonts w:cs="宋体"/>
                <w:color w:val="000000"/>
                <w:sz w:val="21"/>
                <w:szCs w:val="21"/>
                <w:highlight w:val="none"/>
              </w:rPr>
            </w:pPr>
          </w:p>
        </w:tc>
        <w:tc>
          <w:tcPr>
            <w:tcW w:w="1417" w:type="dxa"/>
            <w:tcBorders>
              <w:top w:val="single" w:color="auto" w:sz="4" w:space="0"/>
              <w:bottom w:val="single" w:color="auto" w:sz="4" w:space="0"/>
            </w:tcBorders>
            <w:noWrap w:val="0"/>
            <w:vAlign w:val="center"/>
          </w:tcPr>
          <w:p>
            <w:pPr>
              <w:adjustRightInd w:val="0"/>
              <w:snapToGrid w:val="0"/>
              <w:jc w:val="center"/>
              <w:rPr>
                <w:rFonts w:hint="default" w:eastAsia="宋体"/>
                <w:color w:val="000000"/>
                <w:kern w:val="2"/>
                <w:sz w:val="21"/>
                <w:szCs w:val="21"/>
                <w:highlight w:val="none"/>
                <w:lang w:val="en-US" w:eastAsia="zh-CN" w:bidi="ar-SA"/>
              </w:rPr>
            </w:pPr>
            <w:r>
              <w:rPr>
                <w:rFonts w:hint="eastAsia"/>
                <w:color w:val="000000"/>
                <w:sz w:val="21"/>
                <w:szCs w:val="21"/>
                <w:highlight w:val="none"/>
                <w:lang w:val="en-US" w:eastAsia="zh-CN"/>
              </w:rPr>
              <w:t>稻谷进料入粮仓（</w:t>
            </w:r>
            <w:r>
              <w:rPr>
                <w:color w:val="000000"/>
                <w:sz w:val="21"/>
                <w:szCs w:val="21"/>
                <w:highlight w:val="none"/>
              </w:rPr>
              <w:t>DA00</w:t>
            </w:r>
            <w:r>
              <w:rPr>
                <w:rFonts w:hint="eastAsia"/>
                <w:color w:val="000000"/>
                <w:sz w:val="21"/>
                <w:szCs w:val="21"/>
                <w:highlight w:val="none"/>
                <w:lang w:val="en-US" w:eastAsia="zh-CN"/>
              </w:rPr>
              <w:t>7）</w:t>
            </w:r>
          </w:p>
        </w:tc>
        <w:tc>
          <w:tcPr>
            <w:tcW w:w="1701" w:type="dxa"/>
            <w:tcBorders>
              <w:top w:val="single" w:color="auto" w:sz="4" w:space="0"/>
              <w:bottom w:val="single" w:color="auto" w:sz="4" w:space="0"/>
            </w:tcBorders>
            <w:noWrap w:val="0"/>
            <w:vAlign w:val="center"/>
          </w:tcPr>
          <w:p>
            <w:pPr>
              <w:ind w:left="-105" w:leftChars="-50" w:right="-105" w:rightChars="-50"/>
              <w:jc w:val="center"/>
              <w:rPr>
                <w:bCs/>
                <w:color w:val="000000"/>
                <w:kern w:val="2"/>
                <w:sz w:val="21"/>
                <w:szCs w:val="21"/>
                <w:highlight w:val="none"/>
                <w:lang w:val="en-US" w:eastAsia="zh-CN" w:bidi="ar-SA"/>
              </w:rPr>
            </w:pPr>
            <w:r>
              <w:rPr>
                <w:rFonts w:hint="eastAsia"/>
                <w:bCs/>
                <w:color w:val="000000"/>
                <w:sz w:val="21"/>
                <w:szCs w:val="21"/>
                <w:highlight w:val="none"/>
              </w:rPr>
              <w:t>颗粒物</w:t>
            </w:r>
          </w:p>
        </w:tc>
        <w:tc>
          <w:tcPr>
            <w:tcW w:w="2552" w:type="dxa"/>
            <w:tcBorders>
              <w:top w:val="single" w:color="auto" w:sz="4" w:space="0"/>
              <w:bottom w:val="single" w:color="auto" w:sz="4" w:space="0"/>
            </w:tcBorders>
            <w:noWrap w:val="0"/>
            <w:vAlign w:val="center"/>
          </w:tcPr>
          <w:p>
            <w:pPr>
              <w:autoSpaceDE w:val="0"/>
              <w:autoSpaceDN w:val="0"/>
              <w:snapToGrid w:val="0"/>
              <w:ind w:left="-105" w:leftChars="-50" w:right="-105" w:rightChars="-50"/>
              <w:jc w:val="center"/>
              <w:rPr>
                <w:color w:val="000000"/>
                <w:sz w:val="21"/>
                <w:szCs w:val="21"/>
                <w:highlight w:val="none"/>
              </w:rPr>
            </w:pPr>
            <w:r>
              <w:rPr>
                <w:rFonts w:hint="eastAsia" w:cs="Times New Roman"/>
                <w:color w:val="000000"/>
                <w:sz w:val="21"/>
                <w:szCs w:val="21"/>
                <w:highlight w:val="none"/>
                <w:lang w:val="en-US" w:eastAsia="zh-CN"/>
              </w:rPr>
              <w:t>集气罩</w:t>
            </w:r>
            <w:r>
              <w:rPr>
                <w:rFonts w:hint="default" w:ascii="Times New Roman" w:hAnsi="Times New Roman" w:eastAsia="宋体" w:cs="Times New Roman"/>
                <w:color w:val="000000"/>
                <w:sz w:val="21"/>
                <w:szCs w:val="21"/>
                <w:highlight w:val="none"/>
              </w:rPr>
              <w:t>+</w:t>
            </w:r>
            <w:r>
              <w:rPr>
                <w:rFonts w:hint="eastAsia" w:cs="Times New Roman"/>
                <w:color w:val="000000"/>
                <w:sz w:val="21"/>
                <w:szCs w:val="21"/>
                <w:highlight w:val="none"/>
                <w:lang w:val="en-US" w:eastAsia="zh-CN"/>
              </w:rPr>
              <w:t>脉冲</w:t>
            </w:r>
            <w:r>
              <w:rPr>
                <w:rFonts w:hint="default" w:ascii="Times New Roman" w:hAnsi="Times New Roman" w:eastAsia="宋体" w:cs="Times New Roman"/>
                <w:color w:val="000000"/>
                <w:sz w:val="21"/>
                <w:szCs w:val="21"/>
                <w:highlight w:val="none"/>
              </w:rPr>
              <w:t>布袋除尘器</w:t>
            </w:r>
          </w:p>
        </w:tc>
        <w:tc>
          <w:tcPr>
            <w:tcW w:w="2301" w:type="dxa"/>
            <w:vMerge w:val="restart"/>
            <w:tcBorders>
              <w:right w:val="single" w:color="auto" w:sz="12" w:space="0"/>
            </w:tcBorders>
            <w:noWrap w:val="0"/>
            <w:vAlign w:val="center"/>
          </w:tcPr>
          <w:p>
            <w:pPr>
              <w:autoSpaceDE w:val="0"/>
              <w:autoSpaceDN w:val="0"/>
              <w:adjustRightInd w:val="0"/>
              <w:jc w:val="center"/>
              <w:rPr>
                <w:rFonts w:ascii="宋体" w:hAnsi="宋体" w:cs="宋体"/>
                <w:color w:val="000000"/>
                <w:sz w:val="21"/>
                <w:szCs w:val="21"/>
                <w:highlight w:val="none"/>
              </w:rPr>
            </w:pPr>
            <w:r>
              <w:rPr>
                <w:rFonts w:hint="default" w:ascii="Times New Roman" w:hAnsi="Times New Roman" w:eastAsia="宋体" w:cs="Times New Roman"/>
                <w:b w:val="0"/>
                <w:bCs/>
                <w:color w:val="000000"/>
                <w:sz w:val="21"/>
                <w:szCs w:val="21"/>
                <w:highlight w:val="none"/>
              </w:rPr>
              <w:t>《大气污染物综合排放标准》（</w:t>
            </w:r>
            <w:r>
              <w:rPr>
                <w:rFonts w:hint="eastAsia" w:ascii="Times New Roman" w:hAnsi="Times New Roman" w:eastAsia="宋体" w:cs="Times New Roman"/>
                <w:b w:val="0"/>
                <w:bCs/>
                <w:color w:val="000000"/>
                <w:sz w:val="21"/>
                <w:szCs w:val="21"/>
                <w:highlight w:val="none"/>
                <w:lang w:val="en-US" w:eastAsia="zh-CN"/>
              </w:rPr>
              <w:t>GB16297-1996</w:t>
            </w:r>
            <w:r>
              <w:rPr>
                <w:rFonts w:hint="default" w:ascii="Times New Roman" w:hAnsi="Times New Roman" w:eastAsia="宋体" w:cs="Times New Roman"/>
                <w:b w:val="0"/>
                <w:bCs/>
                <w:color w:val="000000"/>
                <w:sz w:val="21"/>
                <w:szCs w:val="21"/>
                <w:highlight w:val="none"/>
              </w:rPr>
              <w:t>）表2中二级标准及无组织排放监控浓度限值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continue"/>
            <w:tcBorders>
              <w:left w:val="single" w:color="auto" w:sz="12" w:space="0"/>
            </w:tcBorders>
            <w:noWrap w:val="0"/>
            <w:vAlign w:val="center"/>
          </w:tcPr>
          <w:p>
            <w:pPr>
              <w:adjustRightInd w:val="0"/>
              <w:snapToGrid w:val="0"/>
              <w:jc w:val="center"/>
              <w:rPr>
                <w:rFonts w:cs="宋体"/>
                <w:color w:val="000000"/>
                <w:sz w:val="21"/>
                <w:szCs w:val="21"/>
                <w:highlight w:val="none"/>
              </w:rPr>
            </w:pPr>
          </w:p>
        </w:tc>
        <w:tc>
          <w:tcPr>
            <w:tcW w:w="1417" w:type="dxa"/>
            <w:tcBorders>
              <w:top w:val="single" w:color="auto" w:sz="4" w:space="0"/>
              <w:bottom w:val="single" w:color="auto" w:sz="4" w:space="0"/>
            </w:tcBorders>
            <w:noWrap w:val="0"/>
            <w:vAlign w:val="center"/>
          </w:tcPr>
          <w:p>
            <w:pPr>
              <w:adjustRightInd w:val="0"/>
              <w:snapToGrid w:val="0"/>
              <w:jc w:val="both"/>
              <w:rPr>
                <w:rFonts w:hint="default"/>
                <w:color w:val="000000"/>
                <w:sz w:val="21"/>
                <w:szCs w:val="21"/>
                <w:highlight w:val="none"/>
                <w:lang w:val="en-US" w:eastAsia="zh-CN"/>
              </w:rPr>
            </w:pPr>
            <w:r>
              <w:rPr>
                <w:rFonts w:hint="eastAsia"/>
                <w:color w:val="000000"/>
                <w:sz w:val="21"/>
                <w:szCs w:val="21"/>
                <w:highlight w:val="none"/>
                <w:lang w:val="en-US" w:eastAsia="zh-CN"/>
              </w:rPr>
              <w:t>大米加工的清理、碾米及抛光（</w:t>
            </w:r>
            <w:r>
              <w:rPr>
                <w:color w:val="000000"/>
                <w:sz w:val="21"/>
                <w:szCs w:val="21"/>
                <w:highlight w:val="none"/>
              </w:rPr>
              <w:t>DA00</w:t>
            </w:r>
            <w:r>
              <w:rPr>
                <w:rFonts w:hint="eastAsia"/>
                <w:color w:val="000000"/>
                <w:sz w:val="21"/>
                <w:szCs w:val="21"/>
                <w:highlight w:val="none"/>
                <w:lang w:val="en-US" w:eastAsia="zh-CN"/>
              </w:rPr>
              <w:t>8-</w:t>
            </w:r>
            <w:r>
              <w:rPr>
                <w:color w:val="000000"/>
                <w:sz w:val="21"/>
                <w:szCs w:val="21"/>
                <w:highlight w:val="none"/>
              </w:rPr>
              <w:t>DA0</w:t>
            </w:r>
            <w:r>
              <w:rPr>
                <w:rFonts w:hint="eastAsia"/>
                <w:color w:val="000000"/>
                <w:sz w:val="21"/>
                <w:szCs w:val="21"/>
                <w:highlight w:val="none"/>
                <w:lang w:val="en-US" w:eastAsia="zh-CN"/>
              </w:rPr>
              <w:t>10）</w:t>
            </w:r>
          </w:p>
        </w:tc>
        <w:tc>
          <w:tcPr>
            <w:tcW w:w="1701" w:type="dxa"/>
            <w:tcBorders>
              <w:top w:val="single" w:color="auto" w:sz="4" w:space="0"/>
              <w:bottom w:val="single" w:color="auto" w:sz="4" w:space="0"/>
            </w:tcBorders>
            <w:noWrap w:val="0"/>
            <w:vAlign w:val="center"/>
          </w:tcPr>
          <w:p>
            <w:pPr>
              <w:ind w:left="-105" w:leftChars="-50" w:right="-105" w:rightChars="-50"/>
              <w:jc w:val="center"/>
              <w:rPr>
                <w:rFonts w:hint="eastAsia"/>
                <w:bCs/>
                <w:color w:val="000000"/>
                <w:sz w:val="21"/>
                <w:szCs w:val="21"/>
                <w:highlight w:val="none"/>
              </w:rPr>
            </w:pPr>
            <w:r>
              <w:rPr>
                <w:rFonts w:hint="eastAsia"/>
                <w:bCs/>
                <w:color w:val="000000"/>
                <w:sz w:val="21"/>
                <w:szCs w:val="21"/>
                <w:highlight w:val="none"/>
              </w:rPr>
              <w:t>颗粒物</w:t>
            </w:r>
          </w:p>
        </w:tc>
        <w:tc>
          <w:tcPr>
            <w:tcW w:w="2552" w:type="dxa"/>
            <w:tcBorders>
              <w:top w:val="single" w:color="auto" w:sz="4" w:space="0"/>
              <w:bottom w:val="single" w:color="auto" w:sz="4" w:space="0"/>
            </w:tcBorders>
            <w:noWrap w:val="0"/>
            <w:vAlign w:val="center"/>
          </w:tcPr>
          <w:p>
            <w:pPr>
              <w:autoSpaceDE w:val="0"/>
              <w:autoSpaceDN w:val="0"/>
              <w:snapToGrid w:val="0"/>
              <w:ind w:left="-105" w:leftChars="-50" w:right="-105" w:rightChars="-50"/>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旋风除尘+脉冲布袋除尘器</w:t>
            </w:r>
          </w:p>
        </w:tc>
        <w:tc>
          <w:tcPr>
            <w:tcW w:w="2301" w:type="dxa"/>
            <w:vMerge w:val="continue"/>
            <w:tcBorders>
              <w:right w:val="single" w:color="auto" w:sz="12" w:space="0"/>
            </w:tcBorders>
            <w:noWrap w:val="0"/>
            <w:vAlign w:val="center"/>
          </w:tcPr>
          <w:p>
            <w:pPr>
              <w:autoSpaceDE w:val="0"/>
              <w:autoSpaceDN w:val="0"/>
              <w:adjustRightInd w:val="0"/>
              <w:jc w:val="center"/>
              <w:rPr>
                <w:rFonts w:hint="default" w:ascii="Times New Roman" w:hAnsi="Times New Roman" w:eastAsia="宋体" w:cs="Times New Roman"/>
                <w:b w:val="0"/>
                <w:bCs/>
                <w:color w:val="00000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829" w:type="dxa"/>
            <w:tcBorders>
              <w:top w:val="single" w:color="auto" w:sz="4" w:space="0"/>
              <w:left w:val="single" w:color="auto" w:sz="12"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地表水环境</w:t>
            </w:r>
          </w:p>
        </w:tc>
        <w:tc>
          <w:tcPr>
            <w:tcW w:w="1417" w:type="dxa"/>
            <w:tcBorders>
              <w:top w:val="single" w:color="auto" w:sz="4" w:space="0"/>
            </w:tcBorders>
            <w:noWrap w:val="0"/>
            <w:vAlign w:val="center"/>
          </w:tcPr>
          <w:p>
            <w:pPr>
              <w:adjustRightInd w:val="0"/>
              <w:snapToGrid w:val="0"/>
              <w:jc w:val="center"/>
              <w:rPr>
                <w:rFonts w:hint="default" w:eastAsia="宋体" w:cs="宋体"/>
                <w:color w:val="000000"/>
                <w:sz w:val="21"/>
                <w:szCs w:val="21"/>
                <w:highlight w:val="none"/>
                <w:lang w:val="en-US" w:eastAsia="zh-CN"/>
              </w:rPr>
            </w:pPr>
            <w:r>
              <w:rPr>
                <w:rFonts w:hint="eastAsia" w:cs="宋体"/>
                <w:color w:val="000000"/>
                <w:sz w:val="21"/>
                <w:szCs w:val="21"/>
                <w:highlight w:val="none"/>
                <w:lang w:val="en-US" w:eastAsia="zh-CN"/>
              </w:rPr>
              <w:t>生活污水</w:t>
            </w:r>
          </w:p>
        </w:tc>
        <w:tc>
          <w:tcPr>
            <w:tcW w:w="1701" w:type="dxa"/>
            <w:tcBorders>
              <w:top w:val="single" w:color="auto" w:sz="4" w:space="0"/>
              <w:bottom w:val="single" w:color="auto" w:sz="4" w:space="0"/>
            </w:tcBorders>
            <w:noWrap w:val="0"/>
            <w:vAlign w:val="center"/>
          </w:tcPr>
          <w:p>
            <w:pPr>
              <w:jc w:val="center"/>
              <w:outlineLvl w:val="0"/>
              <w:rPr>
                <w:color w:val="000000"/>
                <w:sz w:val="21"/>
                <w:szCs w:val="21"/>
                <w:highlight w:val="none"/>
              </w:rPr>
            </w:pPr>
            <w:r>
              <w:rPr>
                <w:color w:val="000000"/>
                <w:sz w:val="21"/>
                <w:szCs w:val="21"/>
                <w:highlight w:val="none"/>
              </w:rPr>
              <w:t>COD</w:t>
            </w:r>
            <w:r>
              <w:rPr>
                <w:rFonts w:hint="eastAsia"/>
                <w:color w:val="000000"/>
                <w:sz w:val="21"/>
                <w:szCs w:val="21"/>
                <w:highlight w:val="none"/>
              </w:rPr>
              <w:t>、</w:t>
            </w:r>
            <w:r>
              <w:rPr>
                <w:color w:val="000000"/>
                <w:sz w:val="21"/>
                <w:szCs w:val="21"/>
                <w:highlight w:val="none"/>
              </w:rPr>
              <w:t>BOD</w:t>
            </w:r>
            <w:r>
              <w:rPr>
                <w:color w:val="000000"/>
                <w:sz w:val="21"/>
                <w:szCs w:val="21"/>
                <w:highlight w:val="none"/>
                <w:vertAlign w:val="subscript"/>
              </w:rPr>
              <w:t>5</w:t>
            </w:r>
            <w:r>
              <w:rPr>
                <w:rFonts w:hint="eastAsia"/>
                <w:color w:val="000000"/>
                <w:sz w:val="21"/>
                <w:szCs w:val="21"/>
                <w:highlight w:val="none"/>
              </w:rPr>
              <w:t>、</w:t>
            </w:r>
            <w:r>
              <w:rPr>
                <w:color w:val="000000"/>
                <w:sz w:val="21"/>
                <w:szCs w:val="21"/>
                <w:highlight w:val="none"/>
              </w:rPr>
              <w:t>SS</w:t>
            </w:r>
            <w:r>
              <w:rPr>
                <w:rFonts w:hint="eastAsia"/>
                <w:color w:val="000000"/>
                <w:sz w:val="21"/>
                <w:szCs w:val="21"/>
                <w:highlight w:val="none"/>
              </w:rPr>
              <w:t>、</w:t>
            </w:r>
            <w:r>
              <w:rPr>
                <w:color w:val="000000"/>
                <w:sz w:val="21"/>
                <w:szCs w:val="21"/>
                <w:highlight w:val="none"/>
              </w:rPr>
              <w:t>pH</w:t>
            </w:r>
          </w:p>
        </w:tc>
        <w:tc>
          <w:tcPr>
            <w:tcW w:w="2552" w:type="dxa"/>
            <w:tcBorders>
              <w:top w:val="single" w:color="auto" w:sz="4" w:space="0"/>
            </w:tcBorders>
            <w:noWrap w:val="0"/>
            <w:vAlign w:val="center"/>
          </w:tcPr>
          <w:p>
            <w:pPr>
              <w:jc w:val="center"/>
              <w:outlineLvl w:val="0"/>
              <w:rPr>
                <w:color w:val="000000"/>
                <w:sz w:val="21"/>
                <w:szCs w:val="21"/>
                <w:highlight w:val="none"/>
              </w:rPr>
            </w:pPr>
            <w:r>
              <w:rPr>
                <w:rFonts w:hint="eastAsia"/>
                <w:color w:val="000000"/>
                <w:sz w:val="21"/>
                <w:szCs w:val="21"/>
                <w:highlight w:val="none"/>
              </w:rPr>
              <w:t>生活污水经化粪池预处理后定期清掏用作农田施肥，不外排。</w:t>
            </w:r>
          </w:p>
        </w:tc>
        <w:tc>
          <w:tcPr>
            <w:tcW w:w="2301" w:type="dxa"/>
            <w:tcBorders>
              <w:top w:val="single" w:color="auto" w:sz="4" w:space="0"/>
              <w:right w:val="single" w:color="auto" w:sz="12" w:space="0"/>
            </w:tcBorders>
            <w:noWrap w:val="0"/>
            <w:vAlign w:val="center"/>
          </w:tcPr>
          <w:p>
            <w:pPr>
              <w:jc w:val="center"/>
              <w:outlineLvl w:val="0"/>
              <w:rPr>
                <w:rFonts w:hint="eastAsia" w:eastAsia="宋体"/>
                <w:color w:val="000000"/>
                <w:sz w:val="21"/>
                <w:szCs w:val="21"/>
                <w:highlight w:val="none"/>
                <w:lang w:eastAsia="zh-CN"/>
              </w:rPr>
            </w:pPr>
            <w:r>
              <w:rPr>
                <w:rFonts w:hint="eastAsia"/>
                <w:color w:val="00000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tcBorders>
              <w:top w:val="single" w:color="auto" w:sz="4" w:space="0"/>
              <w:left w:val="single" w:color="auto" w:sz="12"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声环境</w:t>
            </w:r>
          </w:p>
        </w:tc>
        <w:tc>
          <w:tcPr>
            <w:tcW w:w="1417" w:type="dxa"/>
            <w:tcBorders>
              <w:top w:val="single" w:color="auto" w:sz="4"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bCs/>
                <w:color w:val="000000"/>
                <w:sz w:val="21"/>
                <w:szCs w:val="21"/>
                <w:highlight w:val="none"/>
                <w:lang w:val="en-US" w:eastAsia="zh-CN"/>
              </w:rPr>
              <w:t>大米加工流水线、烘干机组</w:t>
            </w:r>
            <w:r>
              <w:rPr>
                <w:rFonts w:hint="eastAsia"/>
                <w:color w:val="000000"/>
                <w:sz w:val="21"/>
                <w:szCs w:val="21"/>
                <w:highlight w:val="none"/>
              </w:rPr>
              <w:t>等</w:t>
            </w:r>
          </w:p>
        </w:tc>
        <w:tc>
          <w:tcPr>
            <w:tcW w:w="1701" w:type="dxa"/>
            <w:tcBorders>
              <w:top w:val="single" w:color="auto" w:sz="4"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w:t>
            </w:r>
          </w:p>
        </w:tc>
        <w:tc>
          <w:tcPr>
            <w:tcW w:w="2552" w:type="dxa"/>
            <w:tcBorders>
              <w:top w:val="single" w:color="auto" w:sz="4"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减振、建筑隔声</w:t>
            </w:r>
          </w:p>
        </w:tc>
        <w:tc>
          <w:tcPr>
            <w:tcW w:w="2301" w:type="dxa"/>
            <w:tcBorders>
              <w:top w:val="single" w:color="auto" w:sz="4" w:space="0"/>
              <w:bottom w:val="single" w:color="auto" w:sz="4" w:space="0"/>
              <w:right w:val="single" w:color="auto" w:sz="12"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《工业企业厂界环境噪声排放标准》</w:t>
            </w:r>
            <w:r>
              <w:rPr>
                <w:rFonts w:cs="宋体"/>
                <w:color w:val="000000"/>
                <w:sz w:val="21"/>
                <w:szCs w:val="21"/>
                <w:highlight w:val="none"/>
              </w:rPr>
              <w:t>(GB12348-2008)</w:t>
            </w:r>
            <w:r>
              <w:rPr>
                <w:rFonts w:hint="eastAsia" w:cs="宋体"/>
                <w:color w:val="000000"/>
                <w:sz w:val="21"/>
                <w:szCs w:val="21"/>
                <w:highlight w:val="none"/>
                <w:lang w:eastAsia="zh-CN"/>
              </w:rPr>
              <w:t>中</w:t>
            </w:r>
            <w:r>
              <w:rPr>
                <w:rFonts w:hint="eastAsia" w:cs="宋体"/>
                <w:color w:val="000000"/>
                <w:sz w:val="21"/>
                <w:szCs w:val="21"/>
                <w:highlight w:val="none"/>
                <w:lang w:val="en-US" w:eastAsia="zh-CN"/>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tcBorders>
              <w:top w:val="single" w:color="auto" w:sz="4" w:space="0"/>
              <w:left w:val="single" w:color="auto" w:sz="12"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电磁辐射</w:t>
            </w:r>
          </w:p>
        </w:tc>
        <w:tc>
          <w:tcPr>
            <w:tcW w:w="1417" w:type="dxa"/>
            <w:tcBorders>
              <w:top w:val="single" w:color="auto" w:sz="4"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w:t>
            </w:r>
          </w:p>
        </w:tc>
        <w:tc>
          <w:tcPr>
            <w:tcW w:w="1701" w:type="dxa"/>
            <w:tcBorders>
              <w:top w:val="single" w:color="auto" w:sz="4"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w:t>
            </w:r>
          </w:p>
        </w:tc>
        <w:tc>
          <w:tcPr>
            <w:tcW w:w="2552" w:type="dxa"/>
            <w:tcBorders>
              <w:top w:val="single" w:color="auto" w:sz="4"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w:t>
            </w:r>
          </w:p>
        </w:tc>
        <w:tc>
          <w:tcPr>
            <w:tcW w:w="2301" w:type="dxa"/>
            <w:tcBorders>
              <w:top w:val="single" w:color="auto" w:sz="4" w:space="0"/>
              <w:bottom w:val="single" w:color="auto" w:sz="4" w:space="0"/>
              <w:right w:val="single" w:color="auto" w:sz="12"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29" w:type="dxa"/>
            <w:tcBorders>
              <w:top w:val="single" w:color="auto" w:sz="4" w:space="0"/>
              <w:left w:val="single" w:color="auto" w:sz="12"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固体废物</w:t>
            </w:r>
          </w:p>
        </w:tc>
        <w:tc>
          <w:tcPr>
            <w:tcW w:w="7971" w:type="dxa"/>
            <w:gridSpan w:val="4"/>
            <w:tcBorders>
              <w:top w:val="single" w:color="auto" w:sz="4" w:space="0"/>
              <w:bottom w:val="single" w:color="auto" w:sz="4" w:space="0"/>
              <w:right w:val="single" w:color="auto" w:sz="1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1稻谷烘干</w:t>
            </w:r>
            <w:r>
              <w:rPr>
                <w:rFonts w:hint="eastAsia" w:ascii="Times New Roman" w:hAnsi="Times New Roman" w:eastAsia="宋体" w:cs="Times New Roman"/>
                <w:b w:val="0"/>
                <w:bCs w:val="0"/>
                <w:color w:val="000000"/>
                <w:sz w:val="21"/>
                <w:szCs w:val="21"/>
                <w:highlight w:val="none"/>
                <w:lang w:val="en-US" w:eastAsia="zh-CN"/>
              </w:rPr>
              <w:t>中产生的杂质、砂石土</w:t>
            </w:r>
            <w:r>
              <w:rPr>
                <w:rFonts w:hint="eastAsia" w:cs="Times New Roman"/>
                <w:color w:val="000000"/>
                <w:sz w:val="21"/>
                <w:szCs w:val="21"/>
                <w:highlight w:val="none"/>
                <w:lang w:val="en-US" w:eastAsia="zh-CN" w:bidi="ar"/>
              </w:rPr>
              <w:t>在沉降室内堆存，定期外售给有机肥生产厂家，作为有机肥生产原料；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sz w:val="21"/>
                <w:szCs w:val="21"/>
                <w:highlight w:val="none"/>
                <w:lang w:val="en-US" w:eastAsia="zh-CN" w:bidi="ar"/>
              </w:rPr>
              <w:t>2</w:t>
            </w:r>
            <w:r>
              <w:rPr>
                <w:rFonts w:hint="default" w:ascii="Times New Roman" w:hAnsi="Times New Roman" w:eastAsia="宋体" w:cs="Times New Roman"/>
                <w:color w:val="000000"/>
                <w:kern w:val="2"/>
                <w:sz w:val="21"/>
                <w:szCs w:val="21"/>
                <w:highlight w:val="none"/>
                <w:vertAlign w:val="baseline"/>
                <w:lang w:val="en-US" w:eastAsia="zh-CN" w:bidi="ar"/>
              </w:rPr>
              <w:t>包装过程中产生的废包装</w:t>
            </w:r>
            <w:r>
              <w:rPr>
                <w:rFonts w:hint="eastAsia" w:ascii="Times New Roman" w:hAnsi="Times New Roman" w:eastAsia="宋体" w:cs="Times New Roman"/>
                <w:color w:val="000000"/>
                <w:kern w:val="2"/>
                <w:sz w:val="21"/>
                <w:szCs w:val="21"/>
                <w:highlight w:val="none"/>
                <w:vertAlign w:val="baseline"/>
                <w:lang w:val="en-US" w:eastAsia="zh-CN" w:bidi="ar"/>
              </w:rPr>
              <w:t>袋</w:t>
            </w:r>
            <w:r>
              <w:rPr>
                <w:rFonts w:hint="eastAsia" w:ascii="Times New Roman" w:hAnsi="Times New Roman" w:eastAsia="宋体" w:cs="Times New Roman"/>
                <w:color w:val="000000"/>
                <w:kern w:val="0"/>
                <w:sz w:val="21"/>
                <w:szCs w:val="21"/>
                <w:highlight w:val="none"/>
                <w:lang w:val="en-US" w:eastAsia="zh-CN"/>
              </w:rPr>
              <w:t>集中收集在一般固废暂存间内，定期资源；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sz w:val="21"/>
                <w:szCs w:val="21"/>
                <w:lang w:val="en-US" w:eastAsia="zh-CN"/>
              </w:rPr>
            </w:pPr>
            <w:r>
              <w:rPr>
                <w:rFonts w:hint="eastAsia" w:ascii="Times New Roman" w:hAnsi="Times New Roman" w:eastAsia="宋体" w:cs="Times New Roman"/>
                <w:color w:val="000000"/>
                <w:kern w:val="0"/>
                <w:sz w:val="21"/>
                <w:szCs w:val="21"/>
                <w:highlight w:val="none"/>
                <w:lang w:val="en-US" w:eastAsia="zh-CN"/>
              </w:rPr>
              <w:t>3</w:t>
            </w:r>
            <w:r>
              <w:rPr>
                <w:rFonts w:hint="default" w:ascii="Times New Roman" w:hAnsi="Times New Roman" w:eastAsia="宋体" w:cs="Times New Roman"/>
                <w:color w:val="000000"/>
                <w:kern w:val="2"/>
                <w:sz w:val="21"/>
                <w:szCs w:val="21"/>
                <w:highlight w:val="none"/>
                <w:vertAlign w:val="baseline"/>
                <w:lang w:val="en-US" w:eastAsia="zh-CN" w:bidi="ar"/>
              </w:rPr>
              <w:t>生物质颗粒燃烧的炉渣</w:t>
            </w:r>
            <w:r>
              <w:rPr>
                <w:rFonts w:hint="eastAsia" w:ascii="Times New Roman" w:hAnsi="Times New Roman" w:eastAsia="宋体" w:cs="Times New Roman"/>
                <w:color w:val="000000"/>
                <w:kern w:val="2"/>
                <w:sz w:val="21"/>
                <w:szCs w:val="21"/>
                <w:highlight w:val="none"/>
                <w:vertAlign w:val="baseline"/>
                <w:lang w:val="en-US" w:eastAsia="zh-CN" w:bidi="ar"/>
              </w:rPr>
              <w:t>采用</w:t>
            </w:r>
            <w:r>
              <w:rPr>
                <w:rFonts w:hint="eastAsia"/>
                <w:sz w:val="21"/>
                <w:szCs w:val="21"/>
                <w:lang w:val="en-US" w:eastAsia="zh-CN"/>
              </w:rPr>
              <w:t>PP内膜袋包装且封口后至于一般固废暂存间内，定期外运给农户，用于土壤改良基肥。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sz w:val="21"/>
                <w:szCs w:val="21"/>
                <w:lang w:val="en-US" w:eastAsia="zh-CN"/>
              </w:rPr>
              <w:t>4生活垃圾委托清运。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29" w:type="dxa"/>
            <w:tcBorders>
              <w:top w:val="single" w:color="auto" w:sz="4" w:space="0"/>
              <w:left w:val="single" w:color="auto" w:sz="12"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土壤及地下水</w:t>
            </w:r>
          </w:p>
          <w:p>
            <w:pPr>
              <w:adjustRightInd w:val="0"/>
              <w:snapToGrid w:val="0"/>
              <w:jc w:val="center"/>
              <w:rPr>
                <w:rFonts w:cs="宋体"/>
                <w:color w:val="000000"/>
                <w:sz w:val="21"/>
                <w:szCs w:val="21"/>
                <w:highlight w:val="none"/>
              </w:rPr>
            </w:pPr>
            <w:r>
              <w:rPr>
                <w:rFonts w:hint="eastAsia" w:cs="宋体"/>
                <w:color w:val="000000"/>
                <w:sz w:val="21"/>
                <w:szCs w:val="21"/>
                <w:highlight w:val="none"/>
              </w:rPr>
              <w:t>污染防治措施</w:t>
            </w:r>
          </w:p>
        </w:tc>
        <w:tc>
          <w:tcPr>
            <w:tcW w:w="7971" w:type="dxa"/>
            <w:gridSpan w:val="4"/>
            <w:tcBorders>
              <w:top w:val="single" w:color="auto" w:sz="4" w:space="0"/>
              <w:bottom w:val="single" w:color="auto" w:sz="4" w:space="0"/>
              <w:right w:val="single" w:color="auto" w:sz="12" w:space="0"/>
            </w:tcBorders>
            <w:noWrap w:val="0"/>
            <w:vAlign w:val="center"/>
          </w:tcPr>
          <w:p>
            <w:pPr>
              <w:adjustRightInd w:val="0"/>
              <w:snapToGrid w:val="0"/>
              <w:jc w:val="center"/>
              <w:rPr>
                <w:rFonts w:cs="宋体"/>
                <w:color w:val="000000"/>
                <w:sz w:val="21"/>
                <w:szCs w:val="21"/>
                <w:highlight w:val="none"/>
              </w:rPr>
            </w:pPr>
            <w:r>
              <w:rPr>
                <w:color w:val="000000"/>
                <w:sz w:val="21"/>
                <w:szCs w:val="21"/>
                <w:highlight w:val="none"/>
              </w:rPr>
              <w:t>厂区道路</w:t>
            </w:r>
            <w:r>
              <w:rPr>
                <w:rFonts w:hint="eastAsia"/>
                <w:color w:val="000000"/>
                <w:sz w:val="21"/>
                <w:szCs w:val="21"/>
                <w:highlight w:val="none"/>
              </w:rPr>
              <w:t>、</w:t>
            </w:r>
            <w:r>
              <w:rPr>
                <w:color w:val="000000"/>
                <w:sz w:val="21"/>
                <w:szCs w:val="21"/>
                <w:highlight w:val="none"/>
              </w:rPr>
              <w:t>一般固废堆场等一般防渗，</w:t>
            </w:r>
            <w:r>
              <w:rPr>
                <w:rFonts w:hint="eastAsia"/>
                <w:color w:val="000000"/>
                <w:sz w:val="21"/>
                <w:szCs w:val="21"/>
                <w:highlight w:val="none"/>
              </w:rPr>
              <w:t>化粪池、废水管线、生产车间等</w:t>
            </w:r>
            <w:r>
              <w:rPr>
                <w:color w:val="000000"/>
                <w:sz w:val="21"/>
                <w:szCs w:val="21"/>
                <w:highlight w:val="none"/>
              </w:rPr>
              <w:t>重点防渗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9" w:type="dxa"/>
            <w:tcBorders>
              <w:top w:val="single" w:color="auto" w:sz="4" w:space="0"/>
              <w:left w:val="single" w:color="auto" w:sz="12" w:space="0"/>
              <w:bottom w:val="single" w:color="auto" w:sz="4"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生态保护措施</w:t>
            </w:r>
          </w:p>
        </w:tc>
        <w:tc>
          <w:tcPr>
            <w:tcW w:w="7971" w:type="dxa"/>
            <w:gridSpan w:val="4"/>
            <w:tcBorders>
              <w:top w:val="single" w:color="auto" w:sz="4" w:space="0"/>
              <w:bottom w:val="single" w:color="auto" w:sz="4" w:space="0"/>
              <w:right w:val="single" w:color="auto" w:sz="12" w:space="0"/>
            </w:tcBorders>
            <w:noWrap w:val="0"/>
            <w:vAlign w:val="center"/>
          </w:tcPr>
          <w:p>
            <w:pPr>
              <w:adjustRightInd w:val="0"/>
              <w:snapToGrid w:val="0"/>
              <w:jc w:val="center"/>
              <w:rPr>
                <w:rFonts w:cs="宋体"/>
                <w:color w:val="000000"/>
                <w:sz w:val="21"/>
                <w:szCs w:val="21"/>
                <w:highlight w:val="none"/>
              </w:rPr>
            </w:pPr>
            <w:r>
              <w:rPr>
                <w:rFonts w:hint="eastAsia" w:cs="宋体"/>
                <w:color w:val="000000"/>
                <w:sz w:val="21"/>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29" w:type="dxa"/>
            <w:tcBorders>
              <w:top w:val="single" w:color="auto" w:sz="4" w:space="0"/>
              <w:left w:val="single" w:color="auto" w:sz="12" w:space="0"/>
              <w:bottom w:val="single" w:color="auto" w:sz="4" w:space="0"/>
            </w:tcBorders>
            <w:noWrap w:val="0"/>
            <w:vAlign w:val="center"/>
          </w:tcPr>
          <w:p>
            <w:pPr>
              <w:adjustRightInd w:val="0"/>
              <w:snapToGrid w:val="0"/>
              <w:jc w:val="center"/>
              <w:rPr>
                <w:rFonts w:cs="宋体"/>
                <w:color w:val="000000"/>
                <w:spacing w:val="-8"/>
                <w:sz w:val="21"/>
                <w:szCs w:val="21"/>
                <w:highlight w:val="none"/>
              </w:rPr>
            </w:pPr>
            <w:r>
              <w:rPr>
                <w:rFonts w:hint="eastAsia" w:cs="宋体"/>
                <w:color w:val="000000"/>
                <w:spacing w:val="-8"/>
                <w:sz w:val="21"/>
                <w:szCs w:val="21"/>
                <w:highlight w:val="none"/>
              </w:rPr>
              <w:t>环境风险防范措施</w:t>
            </w:r>
          </w:p>
        </w:tc>
        <w:tc>
          <w:tcPr>
            <w:tcW w:w="7971" w:type="dxa"/>
            <w:gridSpan w:val="4"/>
            <w:tcBorders>
              <w:top w:val="single" w:color="auto" w:sz="4" w:space="0"/>
              <w:bottom w:val="single" w:color="auto" w:sz="4" w:space="0"/>
              <w:right w:val="single" w:color="auto" w:sz="12" w:space="0"/>
            </w:tcBorders>
            <w:noWrap w:val="0"/>
            <w:vAlign w:val="center"/>
          </w:tcPr>
          <w:p>
            <w:pPr>
              <w:adjustRightInd w:val="0"/>
              <w:snapToGrid w:val="0"/>
              <w:jc w:val="center"/>
              <w:rPr>
                <w:rFonts w:cs="宋体"/>
                <w:color w:val="000000"/>
                <w:sz w:val="21"/>
                <w:szCs w:val="21"/>
                <w:highlight w:val="none"/>
              </w:rPr>
            </w:pPr>
            <w:r>
              <w:rPr>
                <w:rFonts w:hint="eastAsia"/>
                <w:color w:val="000000"/>
                <w:sz w:val="21"/>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29" w:type="dxa"/>
            <w:tcBorders>
              <w:top w:val="single" w:color="auto" w:sz="4" w:space="0"/>
              <w:left w:val="single" w:color="auto" w:sz="12" w:space="0"/>
              <w:bottom w:val="single" w:color="auto" w:sz="12" w:space="0"/>
            </w:tcBorders>
            <w:noWrap w:val="0"/>
            <w:vAlign w:val="center"/>
          </w:tcPr>
          <w:p>
            <w:pPr>
              <w:adjustRightInd w:val="0"/>
              <w:snapToGrid w:val="0"/>
              <w:jc w:val="center"/>
              <w:rPr>
                <w:rFonts w:cs="宋体"/>
                <w:color w:val="000000"/>
                <w:spacing w:val="-8"/>
                <w:sz w:val="21"/>
                <w:szCs w:val="21"/>
                <w:highlight w:val="none"/>
              </w:rPr>
            </w:pPr>
            <w:r>
              <w:rPr>
                <w:rFonts w:hint="eastAsia" w:cs="宋体"/>
                <w:color w:val="000000"/>
                <w:spacing w:val="-8"/>
                <w:sz w:val="21"/>
                <w:szCs w:val="21"/>
                <w:highlight w:val="none"/>
              </w:rPr>
              <w:t>其他环境管理要求</w:t>
            </w:r>
          </w:p>
        </w:tc>
        <w:tc>
          <w:tcPr>
            <w:tcW w:w="7971" w:type="dxa"/>
            <w:gridSpan w:val="4"/>
            <w:tcBorders>
              <w:top w:val="single" w:color="auto" w:sz="4" w:space="0"/>
              <w:bottom w:val="single" w:color="auto" w:sz="12" w:space="0"/>
              <w:right w:val="single" w:color="auto" w:sz="12" w:space="0"/>
            </w:tcBorders>
            <w:noWrap w:val="0"/>
            <w:vAlign w:val="center"/>
          </w:tcPr>
          <w:p>
            <w:pPr>
              <w:adjustRightInd w:val="0"/>
              <w:snapToGrid w:val="0"/>
              <w:spacing w:line="360" w:lineRule="auto"/>
              <w:jc w:val="left"/>
              <w:rPr>
                <w:rFonts w:hint="eastAsia"/>
                <w:lang w:val="en-US" w:eastAsia="zh-CN"/>
              </w:rPr>
            </w:pPr>
            <w:r>
              <w:rPr>
                <w:rFonts w:hint="eastAsia"/>
                <w:lang w:val="en-US" w:eastAsia="zh-CN"/>
              </w:rPr>
              <w:t>（1）“三同时”制度</w:t>
            </w:r>
          </w:p>
          <w:p>
            <w:pPr>
              <w:adjustRightInd w:val="0"/>
              <w:snapToGrid w:val="0"/>
              <w:spacing w:line="360" w:lineRule="auto"/>
              <w:ind w:left="0" w:leftChars="0" w:firstLine="218" w:firstLineChars="104"/>
              <w:jc w:val="left"/>
              <w:rPr>
                <w:rFonts w:hint="eastAsia"/>
                <w:lang w:val="en-US" w:eastAsia="zh-CN"/>
              </w:rPr>
            </w:pPr>
            <w:r>
              <w:rPr>
                <w:rFonts w:hint="eastAsia"/>
                <w:lang w:val="en-US" w:eastAsia="zh-CN"/>
              </w:rPr>
              <w:t>根据《建设项目环境保护管理条例》，建设项目需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pPr>
              <w:adjustRightInd w:val="0"/>
              <w:snapToGrid w:val="0"/>
              <w:spacing w:line="360" w:lineRule="auto"/>
              <w:jc w:val="left"/>
              <w:rPr>
                <w:rFonts w:hint="eastAsia"/>
                <w:lang w:val="en-US" w:eastAsia="zh-CN"/>
              </w:rPr>
            </w:pPr>
            <w:r>
              <w:rPr>
                <w:rFonts w:hint="eastAsia"/>
                <w:lang w:val="en-US" w:eastAsia="zh-CN"/>
              </w:rPr>
              <w:t>（2）排污许可制度</w:t>
            </w:r>
          </w:p>
          <w:p>
            <w:pPr>
              <w:adjustRightInd w:val="0"/>
              <w:snapToGrid w:val="0"/>
              <w:spacing w:line="360" w:lineRule="auto"/>
              <w:ind w:left="0" w:leftChars="0" w:firstLine="218" w:firstLineChars="104"/>
              <w:jc w:val="left"/>
              <w:rPr>
                <w:rFonts w:hint="eastAsia"/>
                <w:lang w:val="en-US" w:eastAsia="zh-CN"/>
              </w:rPr>
            </w:pPr>
            <w:r>
              <w:rPr>
                <w:rFonts w:hint="eastAsia"/>
                <w:lang w:val="en-US" w:eastAsia="zh-CN"/>
              </w:rPr>
              <w:t>根据《固定污染源排污许可分类管理名录（2019年版）》本项目排污许可管理属于</w:t>
            </w:r>
            <w:r>
              <w:rPr>
                <w:rFonts w:hint="default"/>
              </w:rPr>
              <w:t>排污许可登记管理。因此本项目</w:t>
            </w:r>
            <w:r>
              <w:rPr>
                <w:rFonts w:hint="eastAsia"/>
                <w:lang w:val="en-US" w:eastAsia="zh-CN"/>
              </w:rPr>
              <w:t>建成后，在实际排污前，应在“全国排污许可证管理平台”及时填报。</w:t>
            </w:r>
          </w:p>
          <w:p>
            <w:pPr>
              <w:adjustRightInd w:val="0"/>
              <w:snapToGrid w:val="0"/>
              <w:spacing w:line="360" w:lineRule="auto"/>
              <w:jc w:val="left"/>
              <w:rPr>
                <w:rFonts w:hint="eastAsia"/>
                <w:lang w:val="en-US" w:eastAsia="zh-CN"/>
              </w:rPr>
            </w:pPr>
            <w:r>
              <w:rPr>
                <w:rFonts w:hint="eastAsia"/>
                <w:lang w:val="en-US" w:eastAsia="zh-CN"/>
              </w:rPr>
              <w:t>（3）环保台账制度</w:t>
            </w:r>
          </w:p>
          <w:p>
            <w:pPr>
              <w:adjustRightInd w:val="0"/>
              <w:snapToGrid w:val="0"/>
              <w:spacing w:line="360" w:lineRule="auto"/>
              <w:ind w:left="0" w:leftChars="0" w:firstLine="218" w:firstLineChars="104"/>
              <w:jc w:val="left"/>
              <w:rPr>
                <w:rFonts w:hint="eastAsia"/>
                <w:lang w:val="en-US" w:eastAsia="zh-CN"/>
              </w:rPr>
            </w:pPr>
            <w:r>
              <w:rPr>
                <w:rFonts w:hint="eastAsia"/>
                <w:lang w:val="en-US" w:eastAsia="zh-CN"/>
              </w:rPr>
              <w:t>厂内需完善记录制度和档案保存制度，有利于环境管理质量的追踪和持续改进。记录和台账包括设施运行和维护记录、危险废物进出台账、废水、废气污染物监测台账、所有原辅材料使用台账、突发性事件的处理、调查记录等，妥善保存所有记录、台账及污染物排放监测资料、环境管理档案资料等。</w:t>
            </w:r>
          </w:p>
          <w:p>
            <w:pPr>
              <w:adjustRightInd w:val="0"/>
              <w:snapToGrid w:val="0"/>
              <w:spacing w:line="360" w:lineRule="auto"/>
              <w:jc w:val="left"/>
              <w:rPr>
                <w:rFonts w:hint="eastAsia"/>
                <w:lang w:val="en-US" w:eastAsia="zh-CN"/>
              </w:rPr>
            </w:pPr>
            <w:r>
              <w:rPr>
                <w:rFonts w:hint="eastAsia"/>
                <w:lang w:val="en-US" w:eastAsia="zh-CN"/>
              </w:rPr>
              <w:t>（4）报告制度</w:t>
            </w:r>
          </w:p>
          <w:p>
            <w:pPr>
              <w:adjustRightInd w:val="0"/>
              <w:snapToGrid w:val="0"/>
              <w:spacing w:line="360" w:lineRule="auto"/>
              <w:ind w:left="0" w:leftChars="0" w:firstLine="218" w:firstLineChars="104"/>
              <w:jc w:val="left"/>
              <w:rPr>
                <w:rFonts w:hint="eastAsia"/>
                <w:lang w:val="en-US" w:eastAsia="zh-CN"/>
              </w:rPr>
            </w:pPr>
            <w:r>
              <w:rPr>
                <w:rFonts w:hint="eastAsia"/>
                <w:lang w:val="en-US" w:eastAsia="zh-CN"/>
              </w:rPr>
              <w:t>企业应定期向当地政府环保部门报告污染治理设施运行情况、污染物排放情况以及污染事故、污染纠纷等情况，便于环保部门和企业管理人员及时了解企业污染动态，利于采取相应的对策措施。若企业排污情况发生重大变化、污染治理设施改变或企业生产工艺发生重大改变等都必须按《建设项目环境保护管理条例》等文件要求，向当地环保部门申报，并请有审批权限的环保部门审批。企业产量和生产原辅料发生变化也应及时向环保部门报告。</w:t>
            </w:r>
          </w:p>
          <w:p>
            <w:pPr>
              <w:adjustRightInd w:val="0"/>
              <w:snapToGrid w:val="0"/>
              <w:spacing w:line="360" w:lineRule="auto"/>
              <w:jc w:val="left"/>
              <w:rPr>
                <w:rFonts w:hint="eastAsia"/>
                <w:lang w:val="en-US" w:eastAsia="zh-CN"/>
              </w:rPr>
            </w:pPr>
            <w:r>
              <w:rPr>
                <w:rFonts w:hint="eastAsia"/>
                <w:lang w:val="en-US" w:eastAsia="zh-CN"/>
              </w:rPr>
              <w:t>（5）污染治理设施的管理、监控制度</w:t>
            </w:r>
          </w:p>
          <w:p>
            <w:pPr>
              <w:adjustRightInd w:val="0"/>
              <w:snapToGrid w:val="0"/>
              <w:spacing w:line="360" w:lineRule="auto"/>
              <w:ind w:left="0" w:leftChars="0" w:firstLine="218" w:firstLineChars="104"/>
              <w:jc w:val="left"/>
              <w:rPr>
                <w:rFonts w:hint="eastAsia"/>
                <w:lang w:val="en-US" w:eastAsia="zh-CN"/>
              </w:rPr>
            </w:pPr>
            <w:r>
              <w:rPr>
                <w:rFonts w:hint="eastAsia"/>
                <w:lang w:val="en-US" w:eastAsia="zh-CN"/>
              </w:rPr>
              <w:t>本项目建成后，必须确保污染治理设施长期、稳定、有效地运行，不得擅自拆除或者闲置尾气处理装置和污水治理设施等，不得故意不正常使用污染治理设施。污染治理设施的管理必须与生产经营活动一起纳入到公司日常管理工作的范畴，落实责任人、操作人员、维修人员、运行经费、设备的备品备件和其他原辅材料。同时要建立健全岗位责任制、制定正确的操作规程、建立管理台帐。</w:t>
            </w:r>
          </w:p>
          <w:p>
            <w:pPr>
              <w:adjustRightInd w:val="0"/>
              <w:snapToGrid w:val="0"/>
              <w:spacing w:line="360" w:lineRule="auto"/>
              <w:jc w:val="left"/>
              <w:rPr>
                <w:rFonts w:hint="eastAsia"/>
                <w:lang w:val="en-US" w:eastAsia="zh-CN"/>
              </w:rPr>
            </w:pPr>
            <w:r>
              <w:rPr>
                <w:rFonts w:hint="eastAsia"/>
                <w:lang w:val="en-US" w:eastAsia="zh-CN"/>
              </w:rPr>
              <w:t>（6）固体废物环境保护制度</w:t>
            </w:r>
          </w:p>
          <w:p>
            <w:pPr>
              <w:adjustRightInd w:val="0"/>
              <w:snapToGrid w:val="0"/>
              <w:spacing w:line="360" w:lineRule="auto"/>
              <w:ind w:left="0" w:leftChars="0" w:firstLine="218" w:firstLineChars="104"/>
              <w:jc w:val="left"/>
              <w:rPr>
                <w:rFonts w:hint="eastAsia"/>
                <w:lang w:val="en-US" w:eastAsia="zh-CN"/>
              </w:rPr>
            </w:pPr>
            <w:r>
              <w:rPr>
                <w:rFonts w:hint="eastAsia"/>
                <w:lang w:val="en-US" w:eastAsia="zh-CN"/>
              </w:rPr>
              <w:t>建设单位应通过“安徽省固体废物动态管理信息系统”进行固体废物申报登记。将固体废物的实际产生、贮存、利用、处置等情况纳入生产记录，建立固体废物管理台账。</w:t>
            </w:r>
          </w:p>
          <w:p>
            <w:pPr>
              <w:adjustRightInd w:val="0"/>
              <w:snapToGrid w:val="0"/>
              <w:spacing w:line="360" w:lineRule="auto"/>
              <w:jc w:val="left"/>
              <w:rPr>
                <w:rFonts w:hint="eastAsia"/>
                <w:lang w:val="en-US" w:eastAsia="zh-CN"/>
              </w:rPr>
            </w:pPr>
            <w:r>
              <w:rPr>
                <w:rFonts w:hint="eastAsia"/>
                <w:lang w:val="en-US" w:eastAsia="zh-CN"/>
              </w:rPr>
              <w:t>（7）污染源排放口规范化</w:t>
            </w:r>
          </w:p>
          <w:p>
            <w:pPr>
              <w:adjustRightInd w:val="0"/>
              <w:snapToGrid w:val="0"/>
              <w:spacing w:line="360" w:lineRule="auto"/>
              <w:ind w:left="0" w:leftChars="0" w:firstLine="420" w:firstLineChars="200"/>
              <w:jc w:val="left"/>
              <w:rPr>
                <w:rFonts w:hint="eastAsia"/>
                <w:lang w:val="en-US" w:eastAsia="zh-CN"/>
              </w:rPr>
            </w:pPr>
            <w:r>
              <w:rPr>
                <w:rFonts w:hint="eastAsia"/>
                <w:lang w:val="en-US" w:eastAsia="zh-CN"/>
              </w:rPr>
              <w:t>各污染源排放口应规范设置，应符合国家、省、市有关规定，并通过主管环保部门认证和验收。厂区“三废”及固体废物堆放处应设置明显的环保图形标志，污染物排放口的环保图形标志牌应设置在靠近采样点的醒目处。项目建成后，有组织废气排气筒应按照《环境保护图形标志—排放口（源）》（GB 15562.1-1995）中的相关要求设置排放源图形标识，并规范设置永久采样孔、采样测试平台。在厂区的废气排放口、噪声排放源、固体废物贮存处置场应设置环境保护图形标志，图形符号分为提示图形和警告图形符号两种，分别按GB15562.1-1995、GB15562.2-1995执行。</w:t>
            </w:r>
          </w:p>
          <w:p>
            <w:pPr>
              <w:adjustRightInd w:val="0"/>
              <w:snapToGrid w:val="0"/>
              <w:jc w:val="center"/>
            </w:pPr>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tc>
      </w:tr>
    </w:tbl>
    <w:p>
      <w:pPr>
        <w:pStyle w:val="27"/>
        <w:jc w:val="center"/>
        <w:outlineLvl w:val="0"/>
        <w:rPr>
          <w:rFonts w:ascii="黑体" w:hAnsi="黑体" w:eastAsia="黑体"/>
          <w:snapToGrid w:val="0"/>
          <w:color w:val="000000"/>
          <w:sz w:val="30"/>
          <w:szCs w:val="30"/>
          <w:highlight w:val="none"/>
        </w:rPr>
      </w:pPr>
      <w:r>
        <w:rPr>
          <w:snapToGrid w:val="0"/>
          <w:color w:val="000000"/>
          <w:highlight w:val="none"/>
        </w:rPr>
        <w:br w:type="page"/>
      </w:r>
      <w:r>
        <w:rPr>
          <w:rFonts w:hint="eastAsia" w:ascii="黑体" w:hAnsi="黑体" w:eastAsia="黑体"/>
          <w:snapToGrid w:val="0"/>
          <w:color w:val="000000"/>
          <w:sz w:val="30"/>
          <w:szCs w:val="30"/>
          <w:highlight w:val="none"/>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2"/>
              <w:jc w:val="left"/>
              <w:rPr>
                <w:rFonts w:hint="eastAsia"/>
                <w:color w:val="000000"/>
                <w:sz w:val="24"/>
                <w:highlight w:val="none"/>
              </w:rPr>
            </w:pPr>
          </w:p>
          <w:p>
            <w:pPr>
              <w:spacing w:line="360" w:lineRule="auto"/>
              <w:ind w:firstLine="480" w:firstLineChars="200"/>
              <w:rPr>
                <w:rFonts w:ascii="宋体" w:cs="宋体"/>
                <w:color w:val="000000"/>
                <w:sz w:val="24"/>
                <w:highlight w:val="none"/>
              </w:rPr>
            </w:pPr>
            <w:r>
              <w:rPr>
                <w:rFonts w:hint="eastAsia" w:ascii="宋体" w:cs="宋体"/>
                <w:color w:val="000000"/>
                <w:sz w:val="24"/>
                <w:highlight w:val="none"/>
              </w:rPr>
              <w:t>本项目符合产业政策，符合“三线一单”环保要求，选址符合</w:t>
            </w:r>
            <w:r>
              <w:rPr>
                <w:rFonts w:hint="eastAsia" w:ascii="宋体" w:cs="宋体"/>
                <w:color w:val="000000"/>
                <w:sz w:val="24"/>
                <w:highlight w:val="none"/>
                <w:lang w:val="en-US" w:eastAsia="zh-CN"/>
              </w:rPr>
              <w:t>涧沟镇</w:t>
            </w:r>
            <w:r>
              <w:rPr>
                <w:rFonts w:hint="eastAsia" w:ascii="宋体" w:cs="宋体"/>
                <w:color w:val="000000"/>
                <w:sz w:val="24"/>
                <w:highlight w:val="none"/>
              </w:rPr>
              <w:t>地区总体规划要求；项目污染治理措施能够满足环保管理的要求，废气、废水、噪声、固体废物均能实现达标排放和安全处置，对大气环境、声环境、地表及地下水环境、土壤环境的影响较小。因此，从环境影响角度分析，该项目的建设是可行的。</w:t>
            </w:r>
          </w:p>
        </w:tc>
      </w:tr>
    </w:tbl>
    <w:p>
      <w:pPr>
        <w:rPr>
          <w:rFonts w:ascii="宋体"/>
          <w:color w:val="000000"/>
          <w:highlight w:val="none"/>
        </w:rPr>
        <w:sectPr>
          <w:pgSz w:w="11905"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方正小标宋_GBK" w:hAnsi="黑体" w:eastAsia="方正小标宋_GBK"/>
          <w:b/>
          <w:bCs/>
          <w:snapToGrid w:val="0"/>
          <w:color w:val="000000"/>
          <w:sz w:val="38"/>
          <w:szCs w:val="38"/>
          <w:highlight w:val="none"/>
        </w:rPr>
      </w:pPr>
      <w:r>
        <w:rPr>
          <w:rFonts w:hint="eastAsia" w:ascii="方正小标宋_GBK" w:hAnsi="黑体" w:eastAsia="方正小标宋_GBK"/>
          <w:b/>
          <w:bCs/>
          <w:snapToGrid w:val="0"/>
          <w:color w:val="000000"/>
          <w:sz w:val="38"/>
          <w:szCs w:val="38"/>
          <w:highlight w:val="none"/>
        </w:rPr>
        <w:t>建设项目污染物排放量汇总表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14"/>
        <w:gridCol w:w="11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right"/>
              <w:textAlignment w:val="auto"/>
              <w:rPr>
                <w:rFonts w:hint="default" w:ascii="Times New Roman" w:hAnsi="Times New Roman" w:eastAsia="宋体" w:cs="Times New Roman"/>
                <w:b/>
                <w:bCs/>
                <w:snapToGrid w:val="0"/>
                <w:color w:val="000000"/>
                <w:spacing w:val="-6"/>
                <w:kern w:val="21"/>
                <w:sz w:val="21"/>
                <w:szCs w:val="21"/>
                <w:highlight w:val="none"/>
                <w:lang w:val="en-US" w:eastAsia="zh-CN"/>
              </w:rPr>
            </w:pPr>
            <w:r>
              <w:rPr>
                <w:rFonts w:hint="default" w:ascii="Times New Roman" w:hAnsi="Times New Roman" w:eastAsia="宋体" w:cs="Times New Roman"/>
                <w:b/>
                <w:bCs/>
                <w:snapToGrid w:val="0"/>
                <w:color w:val="000000"/>
                <w:spacing w:val="-6"/>
                <w:kern w:val="21"/>
                <w:sz w:val="21"/>
                <w:szCs w:val="21"/>
                <w:highlight w:val="none"/>
                <w:lang w:val="en-US" w:eastAsia="zh-CN"/>
              </w:rPr>
              <w:t>项目</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宋体" w:cs="Times New Roman"/>
                <w:b/>
                <w:bCs/>
                <w:snapToGrid w:val="0"/>
                <w:color w:val="000000"/>
                <w:spacing w:val="-6"/>
                <w:kern w:val="21"/>
                <w:sz w:val="21"/>
                <w:szCs w:val="21"/>
                <w:highlight w:val="none"/>
                <w:lang w:val="en-US" w:eastAsia="zh-CN"/>
              </w:rPr>
            </w:pPr>
            <w:r>
              <w:rPr>
                <w:rFonts w:hint="default" w:ascii="Times New Roman" w:hAnsi="Times New Roman" w:eastAsia="宋体" w:cs="Times New Roman"/>
                <w:b/>
                <w:bCs/>
                <w:snapToGrid w:val="0"/>
                <w:color w:val="000000"/>
                <w:spacing w:val="-6"/>
                <w:kern w:val="21"/>
                <w:sz w:val="21"/>
                <w:szCs w:val="21"/>
                <w:highlight w:val="none"/>
                <w:lang w:val="en-US" w:eastAsia="zh-CN"/>
              </w:rPr>
              <w:t>分类</w:t>
            </w:r>
          </w:p>
        </w:tc>
        <w:tc>
          <w:tcPr>
            <w:tcW w:w="1417"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污染物名称</w:t>
            </w:r>
          </w:p>
        </w:tc>
        <w:tc>
          <w:tcPr>
            <w:tcW w:w="1701"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现有工程</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排放量（固体废物产生量）</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begin"/>
            </w:r>
            <w:r>
              <w:rPr>
                <w:rFonts w:hint="default" w:ascii="Times New Roman" w:hAnsi="Times New Roman" w:eastAsia="宋体" w:cs="Times New Roman"/>
                <w:b/>
                <w:bCs/>
                <w:snapToGrid w:val="0"/>
                <w:color w:val="000000"/>
                <w:kern w:val="21"/>
                <w:sz w:val="21"/>
                <w:szCs w:val="21"/>
                <w:highlight w:val="none"/>
                <w:lang w:val="en-US" w:eastAsia="zh-CN" w:bidi="ar-SA"/>
              </w:rPr>
              <w:instrText xml:space="preserve"> = 1 \* GB3 \* MERGEFORMAT </w:instrText>
            </w:r>
            <w:r>
              <w:rPr>
                <w:rFonts w:hint="default" w:ascii="Times New Roman" w:hAnsi="Times New Roman" w:eastAsia="宋体" w:cs="Times New Roman"/>
                <w:b/>
                <w:bCs/>
                <w:snapToGrid w:val="0"/>
                <w:color w:val="000000"/>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000000"/>
                <w:kern w:val="21"/>
                <w:sz w:val="21"/>
                <w:szCs w:val="21"/>
                <w:highlight w:val="none"/>
                <w:lang w:val="en-US" w:eastAsia="zh-CN" w:bidi="ar-SA"/>
              </w:rPr>
              <w:t>①</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end"/>
            </w:r>
          </w:p>
        </w:tc>
        <w:tc>
          <w:tcPr>
            <w:tcW w:w="1276"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现有工程</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许可排放量</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fldChar w:fldCharType="begin"/>
            </w:r>
            <w:r>
              <w:rPr>
                <w:rFonts w:hint="default" w:ascii="Times New Roman" w:hAnsi="Times New Roman" w:eastAsia="宋体" w:cs="Times New Roman"/>
                <w:b/>
                <w:bCs/>
                <w:snapToGrid w:val="0"/>
                <w:color w:val="000000"/>
                <w:kern w:val="21"/>
                <w:sz w:val="21"/>
                <w:szCs w:val="21"/>
                <w:highlight w:val="none"/>
                <w:lang w:val="en-US" w:eastAsia="zh-CN" w:bidi="ar-SA"/>
              </w:rPr>
              <w:instrText xml:space="preserve"> = 2 \* GB3 \* MERGEFORMAT </w:instrText>
            </w:r>
            <w:r>
              <w:rPr>
                <w:rFonts w:hint="default" w:ascii="Times New Roman" w:hAnsi="Times New Roman" w:eastAsia="宋体" w:cs="Times New Roman"/>
                <w:b/>
                <w:bCs/>
                <w:snapToGrid w:val="0"/>
                <w:color w:val="000000"/>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000000"/>
                <w:kern w:val="21"/>
                <w:sz w:val="21"/>
                <w:szCs w:val="21"/>
                <w:highlight w:val="none"/>
                <w:lang w:val="en-US" w:eastAsia="zh-CN" w:bidi="ar-SA"/>
              </w:rPr>
              <w:t>②</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end"/>
            </w:r>
          </w:p>
        </w:tc>
        <w:tc>
          <w:tcPr>
            <w:tcW w:w="1701"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在建工程</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排放量（固体废物产生量）</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begin"/>
            </w:r>
            <w:r>
              <w:rPr>
                <w:rFonts w:hint="default" w:ascii="Times New Roman" w:hAnsi="Times New Roman" w:eastAsia="宋体" w:cs="Times New Roman"/>
                <w:b/>
                <w:bCs/>
                <w:snapToGrid w:val="0"/>
                <w:color w:val="000000"/>
                <w:kern w:val="21"/>
                <w:sz w:val="21"/>
                <w:szCs w:val="21"/>
                <w:highlight w:val="none"/>
                <w:lang w:val="en-US" w:eastAsia="zh-CN" w:bidi="ar-SA"/>
              </w:rPr>
              <w:instrText xml:space="preserve"> = 3 \* GB3 \* MERGEFORMAT </w:instrText>
            </w:r>
            <w:r>
              <w:rPr>
                <w:rFonts w:hint="default" w:ascii="Times New Roman" w:hAnsi="Times New Roman" w:eastAsia="宋体" w:cs="Times New Roman"/>
                <w:b/>
                <w:bCs/>
                <w:snapToGrid w:val="0"/>
                <w:color w:val="000000"/>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000000"/>
                <w:kern w:val="21"/>
                <w:sz w:val="21"/>
                <w:szCs w:val="21"/>
                <w:highlight w:val="none"/>
                <w:lang w:val="en-US" w:eastAsia="zh-CN" w:bidi="ar-SA"/>
              </w:rPr>
              <w:t>③</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end"/>
            </w:r>
          </w:p>
        </w:tc>
        <w:tc>
          <w:tcPr>
            <w:tcW w:w="1559"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本项目</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排放量（固体废物产生量）</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begin"/>
            </w:r>
            <w:r>
              <w:rPr>
                <w:rFonts w:hint="default" w:ascii="Times New Roman" w:hAnsi="Times New Roman" w:eastAsia="宋体" w:cs="Times New Roman"/>
                <w:b/>
                <w:bCs/>
                <w:snapToGrid w:val="0"/>
                <w:color w:val="000000"/>
                <w:kern w:val="21"/>
                <w:sz w:val="21"/>
                <w:szCs w:val="21"/>
                <w:highlight w:val="none"/>
                <w:lang w:val="en-US" w:eastAsia="zh-CN" w:bidi="ar-SA"/>
              </w:rPr>
              <w:instrText xml:space="preserve"> = 4 \* GB3 \* MERGEFORMAT </w:instrText>
            </w:r>
            <w:r>
              <w:rPr>
                <w:rFonts w:hint="default" w:ascii="Times New Roman" w:hAnsi="Times New Roman" w:eastAsia="宋体" w:cs="Times New Roman"/>
                <w:b/>
                <w:bCs/>
                <w:snapToGrid w:val="0"/>
                <w:color w:val="000000"/>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000000"/>
                <w:kern w:val="21"/>
                <w:sz w:val="21"/>
                <w:szCs w:val="21"/>
                <w:highlight w:val="none"/>
                <w:lang w:val="en-US" w:eastAsia="zh-CN" w:bidi="ar-SA"/>
              </w:rPr>
              <w:t>④</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end"/>
            </w:r>
          </w:p>
        </w:tc>
        <w:tc>
          <w:tcPr>
            <w:tcW w:w="1761"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以新带老削减量</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（新建项目不填）</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begin"/>
            </w:r>
            <w:r>
              <w:rPr>
                <w:rFonts w:hint="default" w:ascii="Times New Roman" w:hAnsi="Times New Roman" w:eastAsia="宋体" w:cs="Times New Roman"/>
                <w:b/>
                <w:bCs/>
                <w:snapToGrid w:val="0"/>
                <w:color w:val="000000"/>
                <w:kern w:val="21"/>
                <w:sz w:val="21"/>
                <w:szCs w:val="21"/>
                <w:highlight w:val="none"/>
                <w:lang w:val="en-US" w:eastAsia="zh-CN" w:bidi="ar-SA"/>
              </w:rPr>
              <w:instrText xml:space="preserve"> = 5 \* GB3 \* MERGEFORMAT </w:instrText>
            </w:r>
            <w:r>
              <w:rPr>
                <w:rFonts w:hint="default" w:ascii="Times New Roman" w:hAnsi="Times New Roman" w:eastAsia="宋体" w:cs="Times New Roman"/>
                <w:b/>
                <w:bCs/>
                <w:snapToGrid w:val="0"/>
                <w:color w:val="000000"/>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000000"/>
                <w:kern w:val="21"/>
                <w:sz w:val="21"/>
                <w:szCs w:val="21"/>
                <w:highlight w:val="none"/>
                <w:lang w:val="en-US" w:eastAsia="zh-CN" w:bidi="ar-SA"/>
              </w:rPr>
              <w:t>⑤</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end"/>
            </w:r>
          </w:p>
        </w:tc>
        <w:tc>
          <w:tcPr>
            <w:tcW w:w="1614"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本项目建成后</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全厂排放量（固体废物产生量）</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begin"/>
            </w:r>
            <w:r>
              <w:rPr>
                <w:rFonts w:hint="default" w:ascii="Times New Roman" w:hAnsi="Times New Roman" w:eastAsia="宋体" w:cs="Times New Roman"/>
                <w:b/>
                <w:bCs/>
                <w:snapToGrid w:val="0"/>
                <w:color w:val="000000"/>
                <w:kern w:val="21"/>
                <w:sz w:val="21"/>
                <w:szCs w:val="21"/>
                <w:highlight w:val="none"/>
                <w:lang w:val="en-US" w:eastAsia="zh-CN" w:bidi="ar-SA"/>
              </w:rPr>
              <w:instrText xml:space="preserve"> = 6 \* GB3 \* MERGEFORMAT </w:instrText>
            </w:r>
            <w:r>
              <w:rPr>
                <w:rFonts w:hint="default" w:ascii="Times New Roman" w:hAnsi="Times New Roman" w:eastAsia="宋体" w:cs="Times New Roman"/>
                <w:b/>
                <w:bCs/>
                <w:snapToGrid w:val="0"/>
                <w:color w:val="000000"/>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000000"/>
                <w:kern w:val="21"/>
                <w:sz w:val="21"/>
                <w:szCs w:val="21"/>
                <w:highlight w:val="none"/>
                <w:lang w:val="en-US" w:eastAsia="zh-CN" w:bidi="ar-SA"/>
              </w:rPr>
              <w:t>⑥</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end"/>
            </w:r>
          </w:p>
        </w:tc>
        <w:tc>
          <w:tcPr>
            <w:tcW w:w="1171" w:type="dxa"/>
            <w:noWrap w:val="0"/>
            <w:tcMar>
              <w:left w:w="28" w:type="dxa"/>
              <w:right w:w="28" w:type="dxa"/>
            </w:tcMar>
            <w:vAlign w:val="center"/>
          </w:tcPr>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t>变化量</w:t>
            </w:r>
          </w:p>
          <w:p>
            <w:pPr>
              <w:pStyle w:val="5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default" w:ascii="Times New Roman" w:hAnsi="Times New Roman" w:eastAsia="宋体" w:cs="Times New Roman"/>
                <w:b/>
                <w:bCs/>
                <w:snapToGrid w:val="0"/>
                <w:color w:val="000000"/>
                <w:kern w:val="21"/>
                <w:sz w:val="21"/>
                <w:szCs w:val="21"/>
                <w:highlight w:val="none"/>
                <w:lang w:val="en-US" w:eastAsia="zh-CN" w:bidi="ar-SA"/>
              </w:rPr>
            </w:pPr>
            <w:r>
              <w:rPr>
                <w:rFonts w:hint="default" w:ascii="Times New Roman" w:hAnsi="Times New Roman" w:eastAsia="宋体" w:cs="Times New Roman"/>
                <w:b/>
                <w:bCs/>
                <w:snapToGrid w:val="0"/>
                <w:color w:val="000000"/>
                <w:kern w:val="21"/>
                <w:sz w:val="21"/>
                <w:szCs w:val="21"/>
                <w:highlight w:val="none"/>
                <w:lang w:val="en-US" w:eastAsia="zh-CN" w:bidi="ar-SA"/>
              </w:rPr>
              <w:fldChar w:fldCharType="begin"/>
            </w:r>
            <w:r>
              <w:rPr>
                <w:rFonts w:hint="default" w:ascii="Times New Roman" w:hAnsi="Times New Roman" w:eastAsia="宋体" w:cs="Times New Roman"/>
                <w:b/>
                <w:bCs/>
                <w:snapToGrid w:val="0"/>
                <w:color w:val="000000"/>
                <w:kern w:val="21"/>
                <w:sz w:val="21"/>
                <w:szCs w:val="21"/>
                <w:highlight w:val="none"/>
                <w:lang w:val="en-US" w:eastAsia="zh-CN" w:bidi="ar-SA"/>
              </w:rPr>
              <w:instrText xml:space="preserve"> = 7 \* GB3 \* MERGEFORMAT </w:instrText>
            </w:r>
            <w:r>
              <w:rPr>
                <w:rFonts w:hint="default" w:ascii="Times New Roman" w:hAnsi="Times New Roman" w:eastAsia="宋体" w:cs="Times New Roman"/>
                <w:b/>
                <w:bCs/>
                <w:snapToGrid w:val="0"/>
                <w:color w:val="000000"/>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000000"/>
                <w:kern w:val="21"/>
                <w:sz w:val="21"/>
                <w:szCs w:val="21"/>
                <w:highlight w:val="none"/>
                <w:lang w:val="en-US" w:eastAsia="zh-CN" w:bidi="ar-SA"/>
              </w:rPr>
              <w:t>⑦</w:t>
            </w:r>
            <w:r>
              <w:rPr>
                <w:rFonts w:hint="default" w:ascii="Times New Roman" w:hAnsi="Times New Roman" w:eastAsia="宋体" w:cs="Times New Roman"/>
                <w:b/>
                <w:bCs/>
                <w:snapToGrid w:val="0"/>
                <w:color w:val="000000"/>
                <w:kern w:val="21"/>
                <w:sz w:val="21"/>
                <w:szCs w:val="21"/>
                <w:highlight w:val="none"/>
                <w:lang w:val="en-US" w:eastAsia="zh-CN"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b w:val="0"/>
                <w:bCs w:val="0"/>
                <w:snapToGrid w:val="0"/>
                <w:color w:val="000000"/>
                <w:kern w:val="21"/>
                <w:sz w:val="21"/>
                <w:szCs w:val="21"/>
                <w:highlight w:val="none"/>
                <w:lang w:val="en-US" w:eastAsia="zh-CN"/>
              </w:rPr>
              <w:t>废气</w:t>
            </w:r>
          </w:p>
        </w:tc>
        <w:tc>
          <w:tcPr>
            <w:tcW w:w="1417" w:type="dxa"/>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b w:val="0"/>
                <w:bCs w:val="0"/>
                <w:snapToGrid w:val="0"/>
                <w:color w:val="000000"/>
                <w:kern w:val="21"/>
                <w:sz w:val="21"/>
                <w:szCs w:val="21"/>
                <w:highlight w:val="none"/>
                <w:lang w:val="en-US" w:eastAsia="zh-CN"/>
              </w:rPr>
              <w:t>颗粒物</w:t>
            </w:r>
            <w:r>
              <w:rPr>
                <w:rFonts w:hint="eastAsia" w:ascii="Times New Roman" w:hAnsi="Times New Roman" w:cs="Times New Roman"/>
                <w:color w:val="000000"/>
                <w:sz w:val="21"/>
                <w:szCs w:val="21"/>
                <w:highlight w:val="none"/>
                <w:vertAlign w:val="baseline"/>
                <w:lang w:val="en-US" w:eastAsia="zh-CN" w:bidi="ar"/>
              </w:rPr>
              <w:t>（t/a）</w:t>
            </w:r>
          </w:p>
        </w:tc>
        <w:tc>
          <w:tcPr>
            <w:tcW w:w="170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1.2545</w:t>
            </w:r>
          </w:p>
        </w:tc>
        <w:tc>
          <w:tcPr>
            <w:tcW w:w="1276" w:type="dxa"/>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559"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3.513</w:t>
            </w:r>
          </w:p>
        </w:tc>
        <w:tc>
          <w:tcPr>
            <w:tcW w:w="176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1.2545</w:t>
            </w:r>
          </w:p>
        </w:tc>
        <w:tc>
          <w:tcPr>
            <w:tcW w:w="161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21"/>
                <w:sz w:val="21"/>
                <w:szCs w:val="21"/>
                <w:highlight w:val="none"/>
              </w:rPr>
            </w:pPr>
            <w:r>
              <w:rPr>
                <w:rFonts w:hint="eastAsia"/>
                <w:b w:val="0"/>
                <w:bCs w:val="0"/>
                <w:color w:val="000000"/>
                <w:szCs w:val="21"/>
                <w:highlight w:val="none"/>
                <w:lang w:val="en-US" w:eastAsia="zh-CN"/>
              </w:rPr>
              <w:t>3.513</w:t>
            </w:r>
          </w:p>
        </w:tc>
        <w:tc>
          <w:tcPr>
            <w:tcW w:w="117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21"/>
                <w:sz w:val="21"/>
                <w:szCs w:val="21"/>
                <w:highlight w:val="none"/>
              </w:rPr>
            </w:pPr>
            <w:r>
              <w:rPr>
                <w:rFonts w:hint="eastAsia"/>
                <w:b w:val="0"/>
                <w:bCs w:val="0"/>
                <w:color w:val="000000"/>
                <w:szCs w:val="21"/>
                <w:highlight w:val="none"/>
                <w:lang w:val="en-US" w:eastAsia="zh-CN"/>
              </w:rPr>
              <w:t>+2.2585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417" w:type="dxa"/>
            <w:noWrap w:val="0"/>
            <w:vAlign w:val="center"/>
          </w:tcPr>
          <w:p>
            <w:pPr>
              <w:pStyle w:val="78"/>
              <w:spacing w:line="240" w:lineRule="auto"/>
              <w:ind w:left="113" w:leftChars="0" w:right="113" w:rightChars="0" w:firstLine="0" w:firstLineChars="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color w:val="000000"/>
                <w:sz w:val="21"/>
                <w:szCs w:val="21"/>
                <w:highlight w:val="none"/>
              </w:rPr>
              <w:t>SO</w:t>
            </w:r>
            <w:r>
              <w:rPr>
                <w:rFonts w:hint="default" w:ascii="Times New Roman" w:hAnsi="Times New Roman" w:eastAsia="宋体" w:cs="Times New Roman"/>
                <w:color w:val="000000"/>
                <w:sz w:val="21"/>
                <w:szCs w:val="21"/>
                <w:highlight w:val="none"/>
                <w:vertAlign w:val="subscript"/>
              </w:rPr>
              <w:t>2</w:t>
            </w:r>
            <w:r>
              <w:rPr>
                <w:rFonts w:hint="eastAsia" w:ascii="Times New Roman" w:hAnsi="Times New Roman" w:cs="Times New Roman"/>
                <w:color w:val="000000"/>
                <w:sz w:val="21"/>
                <w:szCs w:val="21"/>
                <w:highlight w:val="none"/>
                <w:vertAlign w:val="baseline"/>
                <w:lang w:val="en-US" w:eastAsia="zh-CN" w:bidi="ar"/>
              </w:rPr>
              <w:t>（t/a）</w:t>
            </w:r>
          </w:p>
        </w:tc>
        <w:tc>
          <w:tcPr>
            <w:tcW w:w="170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0.079</w:t>
            </w:r>
          </w:p>
        </w:tc>
        <w:tc>
          <w:tcPr>
            <w:tcW w:w="1276" w:type="dxa"/>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eastAsia" w:ascii="Times New Roman" w:hAnsi="Times New Roman" w:eastAsia="宋体" w:cs="Times New Roman"/>
                <w:b w:val="0"/>
                <w:bCs w:val="0"/>
                <w:snapToGrid w:val="0"/>
                <w:color w:val="000000"/>
                <w:kern w:val="21"/>
                <w:sz w:val="21"/>
                <w:szCs w:val="21"/>
                <w:highlight w:val="none"/>
                <w:lang w:val="en-US" w:eastAsia="zh-CN"/>
              </w:rPr>
            </w:pP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eastAsia" w:ascii="Times New Roman" w:hAnsi="Times New Roman" w:eastAsia="宋体" w:cs="Times New Roman"/>
                <w:b w:val="0"/>
                <w:bCs w:val="0"/>
                <w:snapToGrid w:val="0"/>
                <w:color w:val="000000"/>
                <w:kern w:val="21"/>
                <w:sz w:val="21"/>
                <w:szCs w:val="21"/>
                <w:highlight w:val="none"/>
                <w:lang w:val="en-US" w:eastAsia="zh-CN"/>
              </w:rPr>
            </w:pPr>
          </w:p>
        </w:tc>
        <w:tc>
          <w:tcPr>
            <w:tcW w:w="1559"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0.221</w:t>
            </w:r>
          </w:p>
        </w:tc>
        <w:tc>
          <w:tcPr>
            <w:tcW w:w="176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0.079</w:t>
            </w:r>
          </w:p>
        </w:tc>
        <w:tc>
          <w:tcPr>
            <w:tcW w:w="161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0.221</w:t>
            </w:r>
          </w:p>
        </w:tc>
        <w:tc>
          <w:tcPr>
            <w:tcW w:w="117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417" w:type="dxa"/>
            <w:noWrap w:val="0"/>
            <w:vAlign w:val="center"/>
          </w:tcPr>
          <w:p>
            <w:pPr>
              <w:pStyle w:val="78"/>
              <w:spacing w:line="240" w:lineRule="auto"/>
              <w:ind w:left="113" w:leftChars="0" w:right="113" w:rightChars="0" w:firstLine="0" w:firstLineChars="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color w:val="000000"/>
                <w:sz w:val="21"/>
                <w:szCs w:val="21"/>
                <w:highlight w:val="none"/>
              </w:rPr>
              <w:t>NO</w:t>
            </w:r>
            <w:r>
              <w:rPr>
                <w:rFonts w:hint="default" w:ascii="Times New Roman" w:hAnsi="Times New Roman" w:eastAsia="宋体" w:cs="Times New Roman"/>
                <w:color w:val="000000"/>
                <w:sz w:val="21"/>
                <w:szCs w:val="21"/>
                <w:highlight w:val="none"/>
                <w:vertAlign w:val="subscript"/>
              </w:rPr>
              <w:t>X</w:t>
            </w:r>
            <w:r>
              <w:rPr>
                <w:rFonts w:hint="eastAsia" w:ascii="Times New Roman" w:hAnsi="Times New Roman" w:cs="Times New Roman"/>
                <w:color w:val="000000"/>
                <w:sz w:val="21"/>
                <w:szCs w:val="21"/>
                <w:highlight w:val="none"/>
                <w:vertAlign w:val="baseline"/>
                <w:lang w:val="en-US" w:eastAsia="zh-CN" w:bidi="ar"/>
              </w:rPr>
              <w:t>（t/a）</w:t>
            </w:r>
          </w:p>
        </w:tc>
        <w:tc>
          <w:tcPr>
            <w:tcW w:w="170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0.250</w:t>
            </w:r>
          </w:p>
        </w:tc>
        <w:tc>
          <w:tcPr>
            <w:tcW w:w="1276" w:type="dxa"/>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eastAsia" w:ascii="Times New Roman" w:hAnsi="Times New Roman" w:eastAsia="宋体" w:cs="Times New Roman"/>
                <w:b w:val="0"/>
                <w:bCs w:val="0"/>
                <w:snapToGrid w:val="0"/>
                <w:color w:val="000000"/>
                <w:kern w:val="21"/>
                <w:sz w:val="21"/>
                <w:szCs w:val="21"/>
                <w:highlight w:val="none"/>
                <w:lang w:val="en-US" w:eastAsia="zh-CN"/>
              </w:rPr>
            </w:pP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eastAsia" w:ascii="Times New Roman" w:hAnsi="Times New Roman" w:eastAsia="宋体" w:cs="Times New Roman"/>
                <w:b w:val="0"/>
                <w:bCs w:val="0"/>
                <w:snapToGrid w:val="0"/>
                <w:color w:val="000000"/>
                <w:kern w:val="21"/>
                <w:sz w:val="21"/>
                <w:szCs w:val="21"/>
                <w:highlight w:val="none"/>
                <w:lang w:val="en-US" w:eastAsia="zh-CN"/>
              </w:rPr>
            </w:pPr>
          </w:p>
        </w:tc>
        <w:tc>
          <w:tcPr>
            <w:tcW w:w="1559"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0.7</w:t>
            </w:r>
          </w:p>
        </w:tc>
        <w:tc>
          <w:tcPr>
            <w:tcW w:w="176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0.250</w:t>
            </w:r>
          </w:p>
        </w:tc>
        <w:tc>
          <w:tcPr>
            <w:tcW w:w="1614"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0.7</w:t>
            </w:r>
          </w:p>
        </w:tc>
        <w:tc>
          <w:tcPr>
            <w:tcW w:w="1171" w:type="dxa"/>
            <w:noWrap w:val="0"/>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b w:val="0"/>
                <w:bCs w:val="0"/>
                <w:snapToGrid w:val="0"/>
                <w:color w:val="000000"/>
                <w:kern w:val="21"/>
                <w:sz w:val="21"/>
                <w:szCs w:val="21"/>
                <w:highlight w:val="none"/>
                <w:lang w:val="en-US" w:eastAsia="zh-CN"/>
              </w:rPr>
              <w:t>废水</w:t>
            </w:r>
          </w:p>
        </w:tc>
        <w:tc>
          <w:tcPr>
            <w:tcW w:w="1417" w:type="dxa"/>
            <w:noWrap w:val="0"/>
            <w:vAlign w:val="center"/>
          </w:tcPr>
          <w:p>
            <w:pPr>
              <w:keepNext w:val="0"/>
              <w:keepLines w:val="0"/>
              <w:pageBreakBefore w:val="0"/>
              <w:widowControl/>
              <w:kinsoku/>
              <w:wordWrap/>
              <w:overflowPunct/>
              <w:bidi w:val="0"/>
              <w:adjustRightInd/>
              <w:snapToGrid/>
              <w:spacing w:beforeAutospacing="0" w:afterAutospacing="0"/>
              <w:jc w:val="center"/>
              <w:textAlignment w:val="center"/>
              <w:rPr>
                <w:rFonts w:hint="default" w:ascii="Times New Roman" w:hAnsi="Times New Roman" w:eastAsia="宋体" w:cs="Times New Roman"/>
                <w:b w:val="0"/>
                <w:bCs w:val="0"/>
                <w:snapToGrid w:val="0"/>
                <w:color w:val="000000"/>
                <w:kern w:val="21"/>
                <w:sz w:val="21"/>
                <w:szCs w:val="21"/>
                <w:highlight w:val="none"/>
                <w:lang w:eastAsia="zh-CN"/>
              </w:rPr>
            </w:pPr>
            <w:r>
              <w:rPr>
                <w:rFonts w:hint="default" w:ascii="Times New Roman" w:hAnsi="Times New Roman" w:eastAsia="宋体" w:cs="Times New Roman"/>
                <w:b w:val="0"/>
                <w:bCs w:val="0"/>
                <w:snapToGrid w:val="0"/>
                <w:color w:val="000000"/>
                <w:kern w:val="21"/>
                <w:sz w:val="21"/>
                <w:szCs w:val="21"/>
                <w:highlight w:val="none"/>
                <w:lang w:eastAsia="zh-CN"/>
              </w:rPr>
              <w:t>废水量</w:t>
            </w:r>
            <w:r>
              <w:rPr>
                <w:rFonts w:hint="eastAsia" w:ascii="Times New Roman" w:hAnsi="Times New Roman" w:cs="Times New Roman"/>
                <w:color w:val="000000"/>
                <w:sz w:val="21"/>
                <w:szCs w:val="21"/>
                <w:highlight w:val="none"/>
                <w:vertAlign w:val="baseline"/>
                <w:lang w:val="en-US" w:eastAsia="zh-CN" w:bidi="ar"/>
              </w:rPr>
              <w:t>（万t/a）</w:t>
            </w:r>
          </w:p>
        </w:tc>
        <w:tc>
          <w:tcPr>
            <w:tcW w:w="170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0</w:t>
            </w:r>
          </w:p>
        </w:tc>
        <w:tc>
          <w:tcPr>
            <w:tcW w:w="1276"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559"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c>
          <w:tcPr>
            <w:tcW w:w="176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614"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c>
          <w:tcPr>
            <w:tcW w:w="117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417" w:type="dxa"/>
            <w:noWrap w:val="0"/>
            <w:vAlign w:val="center"/>
          </w:tcPr>
          <w:p>
            <w:pPr>
              <w:keepNext w:val="0"/>
              <w:keepLines w:val="0"/>
              <w:pageBreakBefore w:val="0"/>
              <w:widowControl/>
              <w:kinsoku/>
              <w:wordWrap/>
              <w:overflowPunct/>
              <w:bidi w:val="0"/>
              <w:adjustRightInd/>
              <w:snapToGrid/>
              <w:spacing w:beforeAutospacing="0" w:afterAutospacing="0"/>
              <w:jc w:val="center"/>
              <w:textAlignment w:val="center"/>
              <w:rPr>
                <w:rFonts w:hint="default" w:ascii="Times New Roman" w:hAnsi="Times New Roman" w:eastAsia="宋体" w:cs="Times New Roman"/>
                <w:b w:val="0"/>
                <w:bCs w:val="0"/>
                <w:snapToGrid w:val="0"/>
                <w:color w:val="000000"/>
                <w:kern w:val="21"/>
                <w:sz w:val="21"/>
                <w:szCs w:val="21"/>
                <w:highlight w:val="none"/>
                <w:lang w:val="en-US" w:eastAsia="zh-CN" w:bidi="ar-SA"/>
              </w:rPr>
            </w:pPr>
            <w:r>
              <w:rPr>
                <w:rFonts w:hint="default" w:ascii="Times New Roman" w:hAnsi="Times New Roman" w:eastAsia="宋体" w:cs="Times New Roman"/>
                <w:b w:val="0"/>
                <w:bCs w:val="0"/>
                <w:color w:val="000000"/>
                <w:kern w:val="0"/>
                <w:sz w:val="21"/>
                <w:szCs w:val="21"/>
                <w:highlight w:val="none"/>
                <w:lang w:bidi="ar"/>
              </w:rPr>
              <w:t>COD</w:t>
            </w:r>
            <w:r>
              <w:rPr>
                <w:rFonts w:hint="eastAsia" w:ascii="Times New Roman" w:hAnsi="Times New Roman" w:cs="Times New Roman"/>
                <w:color w:val="000000"/>
                <w:sz w:val="21"/>
                <w:szCs w:val="21"/>
                <w:highlight w:val="none"/>
                <w:vertAlign w:val="baseline"/>
                <w:lang w:val="en-US" w:eastAsia="zh-CN" w:bidi="ar"/>
              </w:rPr>
              <w:t>（t/a）</w:t>
            </w:r>
          </w:p>
        </w:tc>
        <w:tc>
          <w:tcPr>
            <w:tcW w:w="170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bidi="ar-SA"/>
              </w:rPr>
            </w:pPr>
            <w:r>
              <w:rPr>
                <w:rFonts w:hint="eastAsia"/>
                <w:b w:val="0"/>
                <w:bCs w:val="0"/>
                <w:color w:val="000000"/>
                <w:szCs w:val="21"/>
                <w:highlight w:val="none"/>
                <w:lang w:val="en-US" w:eastAsia="zh-CN"/>
              </w:rPr>
              <w:t>0</w:t>
            </w:r>
          </w:p>
        </w:tc>
        <w:tc>
          <w:tcPr>
            <w:tcW w:w="1276"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bidi="ar-SA"/>
              </w:rPr>
            </w:pPr>
            <w:r>
              <w:rPr>
                <w:rFonts w:hint="eastAsia" w:ascii="Times New Roman" w:hAnsi="Times New Roman" w:eastAsia="宋体" w:cs="Times New Roman"/>
                <w:b w:val="0"/>
                <w:bCs w:val="0"/>
                <w:snapToGrid w:val="0"/>
                <w:color w:val="000000"/>
                <w:kern w:val="21"/>
                <w:sz w:val="21"/>
                <w:szCs w:val="21"/>
                <w:highlight w:val="none"/>
                <w:lang w:val="en-US" w:eastAsia="zh-CN" w:bidi="ar-SA"/>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bidi="ar-SA"/>
              </w:rPr>
            </w:pPr>
            <w:r>
              <w:rPr>
                <w:rFonts w:hint="eastAsia" w:ascii="Times New Roman" w:hAnsi="Times New Roman" w:eastAsia="宋体" w:cs="Times New Roman"/>
                <w:b w:val="0"/>
                <w:bCs w:val="0"/>
                <w:snapToGrid w:val="0"/>
                <w:color w:val="000000"/>
                <w:kern w:val="21"/>
                <w:sz w:val="21"/>
                <w:szCs w:val="21"/>
                <w:highlight w:val="none"/>
                <w:lang w:val="en-US" w:eastAsia="zh-CN" w:bidi="ar-SA"/>
              </w:rPr>
              <w:t>/</w:t>
            </w:r>
          </w:p>
        </w:tc>
        <w:tc>
          <w:tcPr>
            <w:tcW w:w="1559"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c>
          <w:tcPr>
            <w:tcW w:w="176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bidi="ar-SA"/>
              </w:rPr>
            </w:pPr>
            <w:r>
              <w:rPr>
                <w:rFonts w:hint="default" w:ascii="Times New Roman" w:hAnsi="Times New Roman" w:eastAsia="宋体" w:cs="Times New Roman"/>
                <w:b w:val="0"/>
                <w:bCs w:val="0"/>
                <w:snapToGrid w:val="0"/>
                <w:color w:val="000000"/>
                <w:kern w:val="21"/>
                <w:sz w:val="21"/>
                <w:szCs w:val="21"/>
                <w:highlight w:val="none"/>
                <w:lang w:val="en-US" w:eastAsia="zh-CN"/>
              </w:rPr>
              <w:t>/</w:t>
            </w:r>
          </w:p>
        </w:tc>
        <w:tc>
          <w:tcPr>
            <w:tcW w:w="1614"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bidi="ar-SA"/>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c>
          <w:tcPr>
            <w:tcW w:w="117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bidi="ar-SA"/>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417" w:type="dxa"/>
            <w:noWrap w:val="0"/>
            <w:vAlign w:val="center"/>
          </w:tcPr>
          <w:p>
            <w:pPr>
              <w:keepNext w:val="0"/>
              <w:keepLines w:val="0"/>
              <w:pageBreakBefore w:val="0"/>
              <w:widowControl/>
              <w:kinsoku/>
              <w:wordWrap/>
              <w:overflowPunct/>
              <w:bidi w:val="0"/>
              <w:adjustRightInd/>
              <w:snapToGrid/>
              <w:spacing w:beforeAutospacing="0" w:afterAutospacing="0"/>
              <w:jc w:val="center"/>
              <w:textAlignment w:val="center"/>
              <w:rPr>
                <w:rFonts w:hint="default" w:ascii="Times New Roman" w:hAnsi="Times New Roman" w:eastAsia="宋体" w:cs="Times New Roman"/>
                <w:b w:val="0"/>
                <w:bCs w:val="0"/>
                <w:snapToGrid w:val="0"/>
                <w:color w:val="000000"/>
                <w:kern w:val="21"/>
                <w:sz w:val="21"/>
                <w:szCs w:val="21"/>
                <w:highlight w:val="none"/>
              </w:rPr>
            </w:pPr>
            <w:r>
              <w:rPr>
                <w:rFonts w:hint="default" w:ascii="Times New Roman" w:hAnsi="Times New Roman" w:eastAsia="宋体" w:cs="Times New Roman"/>
                <w:b w:val="0"/>
                <w:bCs w:val="0"/>
                <w:color w:val="000000"/>
                <w:kern w:val="0"/>
                <w:sz w:val="21"/>
                <w:szCs w:val="21"/>
                <w:highlight w:val="none"/>
                <w:lang w:bidi="ar"/>
              </w:rPr>
              <w:t>NH</w:t>
            </w:r>
            <w:r>
              <w:rPr>
                <w:rStyle w:val="56"/>
                <w:rFonts w:hint="default" w:ascii="Times New Roman" w:hAnsi="Times New Roman" w:eastAsia="宋体" w:cs="Times New Roman"/>
                <w:b w:val="0"/>
                <w:bCs w:val="0"/>
                <w:color w:val="000000"/>
                <w:sz w:val="21"/>
                <w:szCs w:val="21"/>
                <w:highlight w:val="none"/>
                <w:vertAlign w:val="subscript"/>
                <w:lang w:bidi="ar"/>
              </w:rPr>
              <w:t>3</w:t>
            </w:r>
            <w:r>
              <w:rPr>
                <w:rFonts w:hint="default" w:ascii="Times New Roman" w:hAnsi="Times New Roman" w:eastAsia="宋体" w:cs="Times New Roman"/>
                <w:b w:val="0"/>
                <w:bCs w:val="0"/>
                <w:color w:val="000000"/>
                <w:kern w:val="0"/>
                <w:sz w:val="21"/>
                <w:szCs w:val="21"/>
                <w:highlight w:val="none"/>
                <w:lang w:bidi="ar"/>
              </w:rPr>
              <w:t>-N</w:t>
            </w:r>
            <w:r>
              <w:rPr>
                <w:rFonts w:hint="eastAsia" w:ascii="Times New Roman" w:hAnsi="Times New Roman" w:cs="Times New Roman"/>
                <w:color w:val="000000"/>
                <w:sz w:val="21"/>
                <w:szCs w:val="21"/>
                <w:highlight w:val="none"/>
                <w:vertAlign w:val="baseline"/>
                <w:lang w:val="en-US" w:eastAsia="zh-CN" w:bidi="ar"/>
              </w:rPr>
              <w:t>（t/a）</w:t>
            </w:r>
          </w:p>
        </w:tc>
        <w:tc>
          <w:tcPr>
            <w:tcW w:w="170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rPr>
            </w:pPr>
            <w:r>
              <w:rPr>
                <w:rFonts w:hint="eastAsia"/>
                <w:b w:val="0"/>
                <w:bCs w:val="0"/>
                <w:color w:val="000000"/>
                <w:szCs w:val="21"/>
                <w:highlight w:val="none"/>
                <w:lang w:val="en-US" w:eastAsia="zh-CN"/>
              </w:rPr>
              <w:t>0</w:t>
            </w:r>
          </w:p>
        </w:tc>
        <w:tc>
          <w:tcPr>
            <w:tcW w:w="1276" w:type="dxa"/>
            <w:noWrap w:val="0"/>
            <w:vAlign w:val="center"/>
          </w:tcPr>
          <w:p>
            <w:pPr>
              <w:keepNext w:val="0"/>
              <w:keepLines w:val="0"/>
              <w:pageBreakBefore w:val="0"/>
              <w:kinsoku/>
              <w:wordWrap/>
              <w:overflowPunct/>
              <w:bidi w:val="0"/>
              <w:adjustRightInd/>
              <w:snapToGrid/>
              <w:spacing w:beforeAutospacing="0" w:afterAutospacing="0"/>
              <w:jc w:val="center"/>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eastAsia"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559"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c>
          <w:tcPr>
            <w:tcW w:w="176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b w:val="0"/>
                <w:bCs w:val="0"/>
                <w:snapToGrid w:val="0"/>
                <w:color w:val="000000"/>
                <w:kern w:val="21"/>
                <w:sz w:val="21"/>
                <w:szCs w:val="21"/>
                <w:highlight w:val="none"/>
                <w:lang w:val="en-US" w:eastAsia="zh-CN"/>
              </w:rPr>
              <w:t>/</w:t>
            </w:r>
          </w:p>
        </w:tc>
        <w:tc>
          <w:tcPr>
            <w:tcW w:w="1614"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c>
          <w:tcPr>
            <w:tcW w:w="117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rPr>
            </w:pPr>
            <w:r>
              <w:rPr>
                <w:rFonts w:hint="eastAsia" w:ascii="Times New Roman" w:hAnsi="Times New Roman" w:eastAsia="宋体" w:cs="Times New Roman"/>
                <w:b w:val="0"/>
                <w:bCs w:val="0"/>
                <w:snapToGrid w:val="0"/>
                <w:color w:val="00000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b w:val="0"/>
                <w:bCs w:val="0"/>
                <w:snapToGrid w:val="0"/>
                <w:color w:val="000000"/>
                <w:kern w:val="21"/>
                <w:sz w:val="21"/>
                <w:szCs w:val="21"/>
                <w:highlight w:val="none"/>
                <w:lang w:val="en-US" w:eastAsia="zh-CN"/>
              </w:rPr>
              <w:t>一般工业</w:t>
            </w:r>
          </w:p>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b w:val="0"/>
                <w:bCs w:val="0"/>
                <w:snapToGrid w:val="0"/>
                <w:color w:val="000000"/>
                <w:kern w:val="21"/>
                <w:sz w:val="21"/>
                <w:szCs w:val="21"/>
                <w:highlight w:val="none"/>
                <w:lang w:val="en-US" w:eastAsia="zh-CN"/>
              </w:rPr>
              <w:t>固体废物</w:t>
            </w:r>
          </w:p>
        </w:tc>
        <w:tc>
          <w:tcPr>
            <w:tcW w:w="1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cs="Times New Roman"/>
                <w:color w:val="000000"/>
                <w:sz w:val="21"/>
                <w:szCs w:val="21"/>
                <w:highlight w:val="none"/>
                <w:lang w:val="en-US" w:eastAsia="zh-CN" w:bidi="ar"/>
              </w:rPr>
              <w:t>稻谷烘干</w:t>
            </w:r>
            <w:r>
              <w:rPr>
                <w:rFonts w:hint="eastAsia" w:ascii="Times New Roman" w:hAnsi="Times New Roman" w:eastAsia="宋体" w:cs="Times New Roman"/>
                <w:b w:val="0"/>
                <w:bCs w:val="0"/>
                <w:color w:val="000000"/>
                <w:sz w:val="21"/>
                <w:szCs w:val="21"/>
                <w:highlight w:val="none"/>
                <w:lang w:val="en-US" w:eastAsia="zh-CN"/>
              </w:rPr>
              <w:t>中产生的杂质、砂石土</w:t>
            </w:r>
          </w:p>
        </w:tc>
        <w:tc>
          <w:tcPr>
            <w:tcW w:w="1701" w:type="dxa"/>
            <w:noWrap w:val="0"/>
            <w:vAlign w:val="center"/>
          </w:tcPr>
          <w:p>
            <w:pPr>
              <w:jc w:val="center"/>
              <w:rPr>
                <w:rFonts w:hint="default" w:eastAsia="宋体"/>
                <w:b w:val="0"/>
                <w:bCs w:val="0"/>
                <w:color w:val="000000"/>
                <w:kern w:val="2"/>
                <w:sz w:val="21"/>
                <w:szCs w:val="21"/>
                <w:highlight w:val="none"/>
                <w:lang w:val="en-US" w:eastAsia="zh-CN" w:bidi="ar-SA"/>
              </w:rPr>
            </w:pPr>
            <w:r>
              <w:rPr>
                <w:rFonts w:hint="eastAsia"/>
                <w:b w:val="0"/>
                <w:bCs w:val="0"/>
                <w:color w:val="000000"/>
                <w:szCs w:val="21"/>
                <w:highlight w:val="none"/>
                <w:lang w:val="en-US" w:eastAsia="zh-CN"/>
              </w:rPr>
              <w:t>528</w:t>
            </w:r>
          </w:p>
        </w:tc>
        <w:tc>
          <w:tcPr>
            <w:tcW w:w="1276"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559"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rPr>
            </w:pPr>
            <w:r>
              <w:rPr>
                <w:rFonts w:hint="eastAsia"/>
                <w:b w:val="0"/>
                <w:bCs w:val="0"/>
                <w:color w:val="000000"/>
                <w:szCs w:val="21"/>
                <w:highlight w:val="none"/>
                <w:lang w:val="en-US" w:eastAsia="zh-CN"/>
              </w:rPr>
              <w:t>2595</w:t>
            </w:r>
          </w:p>
        </w:tc>
        <w:tc>
          <w:tcPr>
            <w:tcW w:w="1761" w:type="dxa"/>
            <w:noWrap w:val="0"/>
            <w:vAlign w:val="center"/>
          </w:tcPr>
          <w:p>
            <w:pPr>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528</w:t>
            </w:r>
          </w:p>
        </w:tc>
        <w:tc>
          <w:tcPr>
            <w:tcW w:w="1614"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2595</w:t>
            </w:r>
          </w:p>
        </w:tc>
        <w:tc>
          <w:tcPr>
            <w:tcW w:w="117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rPr>
            </w:pPr>
            <w:r>
              <w:rPr>
                <w:rFonts w:hint="eastAsia"/>
                <w:b w:val="0"/>
                <w:bCs w:val="0"/>
                <w:color w:val="000000"/>
                <w:szCs w:val="21"/>
                <w:highlight w:val="none"/>
                <w:lang w:val="en-US" w:eastAsia="zh-CN"/>
              </w:rPr>
              <w:t>+2067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color w:val="000000"/>
                <w:kern w:val="21"/>
                <w:sz w:val="21"/>
                <w:szCs w:val="21"/>
                <w:highlight w:val="none"/>
                <w:lang w:val="en-US" w:eastAsia="zh-CN"/>
              </w:rPr>
            </w:pPr>
            <w:r>
              <w:rPr>
                <w:rFonts w:hint="default" w:ascii="Times New Roman" w:hAnsi="Times New Roman" w:eastAsia="宋体" w:cs="Times New Roman"/>
                <w:color w:val="000000"/>
                <w:kern w:val="2"/>
                <w:sz w:val="21"/>
                <w:szCs w:val="21"/>
                <w:highlight w:val="none"/>
                <w:vertAlign w:val="baseline"/>
                <w:lang w:val="en-US" w:eastAsia="zh-CN" w:bidi="ar"/>
              </w:rPr>
              <w:t>包装过程中产生的废包装</w:t>
            </w:r>
          </w:p>
        </w:tc>
        <w:tc>
          <w:tcPr>
            <w:tcW w:w="1701" w:type="dxa"/>
            <w:noWrap w:val="0"/>
            <w:vAlign w:val="center"/>
          </w:tcPr>
          <w:p>
            <w:pPr>
              <w:autoSpaceDE w:val="0"/>
              <w:autoSpaceDN w:val="0"/>
              <w:adjustRightInd/>
              <w:jc w:val="center"/>
              <w:rPr>
                <w:rFonts w:hint="default" w:eastAsia="宋体"/>
                <w:b w:val="0"/>
                <w:bCs w:val="0"/>
                <w:color w:val="000000"/>
                <w:kern w:val="2"/>
                <w:sz w:val="21"/>
                <w:szCs w:val="21"/>
                <w:highlight w:val="none"/>
                <w:lang w:val="en-US" w:eastAsia="zh-CN" w:bidi="ar-SA"/>
              </w:rPr>
            </w:pPr>
            <w:r>
              <w:rPr>
                <w:b w:val="0"/>
                <w:bCs w:val="0"/>
                <w:color w:val="000000"/>
                <w:szCs w:val="21"/>
                <w:highlight w:val="none"/>
              </w:rPr>
              <w:t>0</w:t>
            </w:r>
            <w:r>
              <w:rPr>
                <w:rFonts w:hint="eastAsia"/>
                <w:b w:val="0"/>
                <w:bCs w:val="0"/>
                <w:color w:val="000000"/>
                <w:szCs w:val="21"/>
                <w:highlight w:val="none"/>
                <w:lang w:val="en-US" w:eastAsia="zh-CN"/>
              </w:rPr>
              <w:t>.54</w:t>
            </w:r>
          </w:p>
        </w:tc>
        <w:tc>
          <w:tcPr>
            <w:tcW w:w="1276"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559"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rPr>
            </w:pPr>
            <w:r>
              <w:rPr>
                <w:rFonts w:hint="eastAsia"/>
                <w:b w:val="0"/>
                <w:bCs w:val="0"/>
                <w:color w:val="000000"/>
                <w:szCs w:val="21"/>
                <w:highlight w:val="none"/>
                <w:lang w:val="en-US" w:eastAsia="zh-CN"/>
              </w:rPr>
              <w:t>1.5</w:t>
            </w:r>
          </w:p>
        </w:tc>
        <w:tc>
          <w:tcPr>
            <w:tcW w:w="176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b w:val="0"/>
                <w:bCs w:val="0"/>
                <w:color w:val="000000"/>
                <w:szCs w:val="21"/>
                <w:highlight w:val="none"/>
              </w:rPr>
              <w:t>0</w:t>
            </w:r>
            <w:r>
              <w:rPr>
                <w:rFonts w:hint="eastAsia"/>
                <w:b w:val="0"/>
                <w:bCs w:val="0"/>
                <w:color w:val="000000"/>
                <w:szCs w:val="21"/>
                <w:highlight w:val="none"/>
                <w:lang w:val="en-US" w:eastAsia="zh-CN"/>
              </w:rPr>
              <w:t>.54</w:t>
            </w:r>
          </w:p>
        </w:tc>
        <w:tc>
          <w:tcPr>
            <w:tcW w:w="1614"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1.5</w:t>
            </w:r>
          </w:p>
        </w:tc>
        <w:tc>
          <w:tcPr>
            <w:tcW w:w="117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rPr>
            </w:pPr>
            <w:r>
              <w:rPr>
                <w:rFonts w:hint="eastAsia"/>
                <w:b w:val="0"/>
                <w:bCs w:val="0"/>
                <w:color w:val="000000"/>
                <w:szCs w:val="21"/>
                <w:highlight w:val="none"/>
                <w:lang w:val="en-US" w:eastAsia="zh-CN"/>
              </w:rPr>
              <w:t>+0.96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color w:val="000000"/>
                <w:kern w:val="2"/>
                <w:sz w:val="21"/>
                <w:szCs w:val="21"/>
                <w:highlight w:val="none"/>
                <w:vertAlign w:val="baseline"/>
                <w:lang w:val="en-US" w:eastAsia="zh-CN" w:bidi="ar"/>
              </w:rPr>
              <w:t>生物质颗粒燃烧的炉渣</w:t>
            </w:r>
          </w:p>
        </w:tc>
        <w:tc>
          <w:tcPr>
            <w:tcW w:w="1701" w:type="dxa"/>
            <w:noWrap w:val="0"/>
            <w:vAlign w:val="center"/>
          </w:tcPr>
          <w:p>
            <w:pPr>
              <w:autoSpaceDE w:val="0"/>
              <w:autoSpaceDN w:val="0"/>
              <w:adjustRightInd/>
              <w:jc w:val="center"/>
              <w:rPr>
                <w:rFonts w:hint="default"/>
                <w:b w:val="0"/>
                <w:bCs w:val="0"/>
                <w:color w:val="000000"/>
                <w:kern w:val="2"/>
                <w:sz w:val="21"/>
                <w:szCs w:val="21"/>
                <w:highlight w:val="none"/>
                <w:lang w:val="en-US" w:eastAsia="zh-CN" w:bidi="ar-SA"/>
              </w:rPr>
            </w:pPr>
            <w:r>
              <w:rPr>
                <w:rFonts w:hint="eastAsia"/>
                <w:b w:val="0"/>
                <w:bCs w:val="0"/>
                <w:color w:val="000000"/>
                <w:szCs w:val="21"/>
                <w:highlight w:val="none"/>
                <w:lang w:val="en-US" w:eastAsia="zh-CN"/>
              </w:rPr>
              <w:t>1.97</w:t>
            </w:r>
          </w:p>
        </w:tc>
        <w:tc>
          <w:tcPr>
            <w:tcW w:w="1276"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559" w:type="dxa"/>
            <w:noWrap w:val="0"/>
            <w:vAlign w:val="center"/>
          </w:tcPr>
          <w:p>
            <w:pPr>
              <w:autoSpaceDE w:val="0"/>
              <w:autoSpaceDN w:val="0"/>
              <w:adjustRightInd/>
              <w:jc w:val="center"/>
              <w:rPr>
                <w:rFonts w:hint="default" w:ascii="Times New Roman" w:hAnsi="Times New Roman" w:eastAsia="宋体" w:cs="Times New Roman"/>
                <w:b w:val="0"/>
                <w:bCs w:val="0"/>
                <w:color w:val="000000"/>
                <w:sz w:val="21"/>
                <w:szCs w:val="21"/>
                <w:highlight w:val="none"/>
                <w:lang w:val="en-US" w:eastAsia="zh-CN"/>
              </w:rPr>
            </w:pPr>
            <w:r>
              <w:rPr>
                <w:rFonts w:hint="eastAsia"/>
                <w:b w:val="0"/>
                <w:bCs w:val="0"/>
                <w:color w:val="000000"/>
                <w:szCs w:val="21"/>
                <w:highlight w:val="none"/>
                <w:lang w:val="en-US" w:eastAsia="zh-CN"/>
              </w:rPr>
              <w:t>5.52</w:t>
            </w:r>
          </w:p>
        </w:tc>
        <w:tc>
          <w:tcPr>
            <w:tcW w:w="1761" w:type="dxa"/>
            <w:noWrap w:val="0"/>
            <w:vAlign w:val="center"/>
          </w:tcPr>
          <w:p>
            <w:pPr>
              <w:autoSpaceDE w:val="0"/>
              <w:autoSpaceDN w:val="0"/>
              <w:adjustRightInd/>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b w:val="0"/>
                <w:bCs w:val="0"/>
                <w:color w:val="000000"/>
                <w:szCs w:val="21"/>
                <w:highlight w:val="none"/>
                <w:lang w:val="en-US" w:eastAsia="zh-CN"/>
              </w:rPr>
              <w:t>1.97</w:t>
            </w:r>
          </w:p>
        </w:tc>
        <w:tc>
          <w:tcPr>
            <w:tcW w:w="1614" w:type="dxa"/>
            <w:noWrap w:val="0"/>
            <w:vAlign w:val="center"/>
          </w:tcPr>
          <w:p>
            <w:pPr>
              <w:autoSpaceDE w:val="0"/>
              <w:autoSpaceDN w:val="0"/>
              <w:adjustRightInd/>
              <w:jc w:val="center"/>
              <w:rPr>
                <w:rFonts w:hint="default" w:ascii="Times New Roman" w:hAnsi="Times New Roman" w:eastAsia="宋体" w:cs="Times New Roman"/>
                <w:b w:val="0"/>
                <w:bCs w:val="0"/>
                <w:color w:val="000000"/>
                <w:sz w:val="21"/>
                <w:szCs w:val="21"/>
                <w:highlight w:val="none"/>
                <w:lang w:val="en-US" w:eastAsia="zh-CN"/>
              </w:rPr>
            </w:pPr>
            <w:r>
              <w:rPr>
                <w:rFonts w:hint="eastAsia"/>
                <w:b w:val="0"/>
                <w:bCs w:val="0"/>
                <w:color w:val="000000"/>
                <w:szCs w:val="21"/>
                <w:highlight w:val="none"/>
                <w:lang w:val="en-US" w:eastAsia="zh-CN"/>
              </w:rPr>
              <w:t>5.52</w:t>
            </w:r>
          </w:p>
        </w:tc>
        <w:tc>
          <w:tcPr>
            <w:tcW w:w="1171" w:type="dxa"/>
            <w:noWrap w:val="0"/>
            <w:vAlign w:val="center"/>
          </w:tcPr>
          <w:p>
            <w:pPr>
              <w:autoSpaceDE w:val="0"/>
              <w:autoSpaceDN w:val="0"/>
              <w:adjustRightInd/>
              <w:jc w:val="center"/>
              <w:rPr>
                <w:rFonts w:hint="default" w:ascii="Times New Roman" w:hAnsi="Times New Roman" w:eastAsia="宋体" w:cs="Times New Roman"/>
                <w:b w:val="0"/>
                <w:bCs w:val="0"/>
                <w:color w:val="000000"/>
                <w:sz w:val="21"/>
                <w:szCs w:val="21"/>
                <w:highlight w:val="none"/>
                <w:lang w:val="en-US" w:eastAsia="zh-CN"/>
              </w:rPr>
            </w:pPr>
            <w:r>
              <w:rPr>
                <w:rFonts w:hint="eastAsia"/>
                <w:b w:val="0"/>
                <w:bCs w:val="0"/>
                <w:color w:val="000000"/>
                <w:szCs w:val="21"/>
                <w:highlight w:val="none"/>
                <w:lang w:val="en-US" w:eastAsia="zh-CN"/>
              </w:rPr>
              <w:t>+3.55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pPr>
              <w:pStyle w:val="59"/>
              <w:keepNext w:val="0"/>
              <w:keepLines w:val="0"/>
              <w:pageBreakBefore w:val="0"/>
              <w:kinsoku/>
              <w:wordWrap/>
              <w:overflowPunct/>
              <w:bidi w:val="0"/>
              <w:adjustRightInd/>
              <w:snapToGrid/>
              <w:spacing w:before="0" w:beforeLines="0" w:beforeAutospacing="0" w:after="0" w:afterLines="0" w:afterAutospacing="0" w:line="240" w:lineRule="auto"/>
              <w:rPr>
                <w:rFonts w:hint="default" w:ascii="Times New Roman" w:hAnsi="Times New Roman" w:eastAsia="宋体" w:cs="Times New Roman"/>
                <w:b w:val="0"/>
                <w:bCs w:val="0"/>
                <w:snapToGrid w:val="0"/>
                <w:color w:val="000000"/>
                <w:kern w:val="21"/>
                <w:sz w:val="21"/>
                <w:szCs w:val="21"/>
                <w:highlight w:val="none"/>
                <w:lang w:val="en-US" w:eastAsia="zh-CN"/>
              </w:rPr>
            </w:pPr>
          </w:p>
        </w:tc>
        <w:tc>
          <w:tcPr>
            <w:tcW w:w="1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sz w:val="21"/>
                <w:szCs w:val="21"/>
                <w:highlight w:val="none"/>
                <w:lang w:eastAsia="zh-CN"/>
              </w:rPr>
            </w:pPr>
            <w:r>
              <w:rPr>
                <w:rFonts w:hint="eastAsia" w:ascii="Times New Roman" w:hAnsi="Times New Roman" w:cs="Times New Roman"/>
                <w:color w:val="000000"/>
                <w:sz w:val="21"/>
                <w:szCs w:val="21"/>
                <w:highlight w:val="none"/>
                <w:vertAlign w:val="baseline"/>
                <w:lang w:val="en-US" w:eastAsia="zh-CN" w:bidi="ar"/>
              </w:rPr>
              <w:t>生活垃圾（t/a）</w:t>
            </w:r>
          </w:p>
        </w:tc>
        <w:tc>
          <w:tcPr>
            <w:tcW w:w="170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kern w:val="2"/>
                <w:sz w:val="21"/>
                <w:szCs w:val="21"/>
                <w:highlight w:val="none"/>
                <w:lang w:val="en-US" w:eastAsia="zh-CN" w:bidi="ar-SA"/>
              </w:rPr>
            </w:pPr>
            <w:r>
              <w:rPr>
                <w:rFonts w:hint="eastAsia"/>
                <w:b w:val="0"/>
                <w:bCs w:val="0"/>
                <w:color w:val="000000"/>
                <w:kern w:val="2"/>
                <w:sz w:val="21"/>
                <w:szCs w:val="21"/>
                <w:highlight w:val="none"/>
                <w:lang w:val="en-US" w:eastAsia="zh-CN" w:bidi="ar-SA"/>
              </w:rPr>
              <w:t>3.75</w:t>
            </w:r>
          </w:p>
        </w:tc>
        <w:tc>
          <w:tcPr>
            <w:tcW w:w="1276"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70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ascii="Times New Roman" w:hAnsi="Times New Roman" w:eastAsia="宋体" w:cs="Times New Roman"/>
                <w:b w:val="0"/>
                <w:bCs w:val="0"/>
                <w:snapToGrid w:val="0"/>
                <w:color w:val="000000"/>
                <w:kern w:val="21"/>
                <w:sz w:val="21"/>
                <w:szCs w:val="21"/>
                <w:highlight w:val="none"/>
                <w:lang w:val="en-US" w:eastAsia="zh-CN"/>
              </w:rPr>
              <w:t>/</w:t>
            </w:r>
          </w:p>
        </w:tc>
        <w:tc>
          <w:tcPr>
            <w:tcW w:w="1559" w:type="dxa"/>
            <w:noWrap w:val="0"/>
            <w:vAlign w:val="center"/>
          </w:tcPr>
          <w:p>
            <w:pPr>
              <w:autoSpaceDE w:val="0"/>
              <w:autoSpaceDN w:val="0"/>
              <w:adjustRightInd/>
              <w:jc w:val="center"/>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3.75</w:t>
            </w:r>
          </w:p>
        </w:tc>
        <w:tc>
          <w:tcPr>
            <w:tcW w:w="1761" w:type="dxa"/>
            <w:noWrap w:val="0"/>
            <w:vAlign w:val="center"/>
          </w:tcPr>
          <w:p>
            <w:pPr>
              <w:keepNext w:val="0"/>
              <w:keepLines w:val="0"/>
              <w:pageBreakBefore w:val="0"/>
              <w:kinsoku/>
              <w:wordWrap/>
              <w:overflowPunct/>
              <w:bidi w:val="0"/>
              <w:adjustRightInd/>
              <w:snapToGrid/>
              <w:spacing w:beforeAutospacing="0" w:afterAutospacing="0"/>
              <w:jc w:val="center"/>
              <w:rPr>
                <w:rFonts w:hint="default" w:ascii="Times New Roman" w:hAnsi="Times New Roman" w:eastAsia="宋体" w:cs="Times New Roman"/>
                <w:b w:val="0"/>
                <w:bCs w:val="0"/>
                <w:snapToGrid w:val="0"/>
                <w:color w:val="000000"/>
                <w:kern w:val="21"/>
                <w:sz w:val="21"/>
                <w:szCs w:val="21"/>
                <w:highlight w:val="none"/>
                <w:lang w:val="en-US" w:eastAsia="zh-CN"/>
              </w:rPr>
            </w:pPr>
            <w:r>
              <w:rPr>
                <w:rFonts w:hint="eastAsia" w:cs="Times New Roman"/>
                <w:b w:val="0"/>
                <w:bCs w:val="0"/>
                <w:snapToGrid w:val="0"/>
                <w:color w:val="000000"/>
                <w:kern w:val="21"/>
                <w:sz w:val="21"/>
                <w:szCs w:val="21"/>
                <w:highlight w:val="none"/>
                <w:lang w:val="en-US" w:eastAsia="zh-CN"/>
              </w:rPr>
              <w:t>3.75</w:t>
            </w:r>
          </w:p>
        </w:tc>
        <w:tc>
          <w:tcPr>
            <w:tcW w:w="1614" w:type="dxa"/>
            <w:noWrap w:val="0"/>
            <w:vAlign w:val="center"/>
          </w:tcPr>
          <w:p>
            <w:pPr>
              <w:keepNext w:val="0"/>
              <w:keepLines w:val="0"/>
              <w:pageBreakBefore w:val="0"/>
              <w:widowControl w:val="0"/>
              <w:kinsoku/>
              <w:wordWrap/>
              <w:overflowPunct/>
              <w:topLinePunct w:val="0"/>
              <w:bidi w:val="0"/>
              <w:adjustRightInd/>
              <w:snapToGrid/>
              <w:ind w:left="0" w:lef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3.75</w:t>
            </w:r>
          </w:p>
        </w:tc>
        <w:tc>
          <w:tcPr>
            <w:tcW w:w="1171" w:type="dxa"/>
            <w:noWrap w:val="0"/>
            <w:vAlign w:val="center"/>
          </w:tcPr>
          <w:p>
            <w:pPr>
              <w:widowControl/>
              <w:jc w:val="center"/>
              <w:textAlignment w:val="center"/>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0</w:t>
            </w:r>
          </w:p>
        </w:tc>
      </w:tr>
    </w:tbl>
    <w:p>
      <w:pPr>
        <w:pStyle w:val="59"/>
        <w:spacing w:before="192" w:beforeLines="80" w:after="24"/>
        <w:jc w:val="left"/>
        <w:rPr>
          <w:color w:val="000000"/>
          <w:highlight w:val="none"/>
        </w:rPr>
      </w:pPr>
      <w:r>
        <w:rPr>
          <w:rFonts w:hAnsi="宋体"/>
          <w:snapToGrid w:val="0"/>
          <w:color w:val="000000"/>
          <w:kern w:val="21"/>
          <w:szCs w:val="21"/>
          <w:highlight w:val="none"/>
        </w:rPr>
        <w:t>注：</w:t>
      </w:r>
      <w:r>
        <w:rPr>
          <w:rFonts w:hAnsi="宋体"/>
          <w:snapToGrid w:val="0"/>
          <w:color w:val="000000"/>
          <w:spacing w:val="-16"/>
          <w:kern w:val="21"/>
          <w:szCs w:val="21"/>
          <w:highlight w:val="none"/>
        </w:rPr>
        <w:fldChar w:fldCharType="begin"/>
      </w:r>
      <w:r>
        <w:rPr>
          <w:rFonts w:hAnsi="宋体"/>
          <w:snapToGrid w:val="0"/>
          <w:color w:val="000000"/>
          <w:spacing w:val="-16"/>
          <w:kern w:val="21"/>
          <w:szCs w:val="21"/>
          <w:highlight w:val="none"/>
        </w:rPr>
        <w:instrText xml:space="preserve"> = 6 \* GB3 \* MERGEFORMAT </w:instrText>
      </w:r>
      <w:r>
        <w:rPr>
          <w:rFonts w:hAnsi="宋体"/>
          <w:snapToGrid w:val="0"/>
          <w:color w:val="000000"/>
          <w:spacing w:val="-16"/>
          <w:kern w:val="21"/>
          <w:szCs w:val="21"/>
          <w:highlight w:val="none"/>
        </w:rPr>
        <w:fldChar w:fldCharType="separate"/>
      </w:r>
      <w:r>
        <w:rPr>
          <w:rFonts w:hint="eastAsia" w:hAnsi="宋体"/>
          <w:color w:val="000000"/>
          <w:szCs w:val="21"/>
          <w:highlight w:val="none"/>
        </w:rPr>
        <w:t>⑥</w:t>
      </w:r>
      <w:r>
        <w:rPr>
          <w:rFonts w:hAnsi="宋体"/>
          <w:snapToGrid w:val="0"/>
          <w:color w:val="000000"/>
          <w:spacing w:val="-16"/>
          <w:kern w:val="21"/>
          <w:szCs w:val="21"/>
          <w:highlight w:val="none"/>
        </w:rPr>
        <w:fldChar w:fldCharType="end"/>
      </w:r>
      <w:r>
        <w:rPr>
          <w:rFonts w:hAnsi="宋体"/>
          <w:snapToGrid w:val="0"/>
          <w:color w:val="000000"/>
          <w:spacing w:val="-16"/>
          <w:kern w:val="21"/>
          <w:szCs w:val="21"/>
          <w:highlight w:val="none"/>
        </w:rPr>
        <w:t>=</w:t>
      </w:r>
      <w:r>
        <w:rPr>
          <w:rFonts w:hAnsi="宋体"/>
          <w:snapToGrid w:val="0"/>
          <w:color w:val="000000"/>
          <w:spacing w:val="-6"/>
          <w:kern w:val="21"/>
          <w:szCs w:val="21"/>
          <w:highlight w:val="none"/>
        </w:rPr>
        <w:fldChar w:fldCharType="begin"/>
      </w:r>
      <w:r>
        <w:rPr>
          <w:rFonts w:hAnsi="宋体"/>
          <w:snapToGrid w:val="0"/>
          <w:color w:val="000000"/>
          <w:spacing w:val="-6"/>
          <w:kern w:val="21"/>
          <w:szCs w:val="21"/>
          <w:highlight w:val="none"/>
        </w:rPr>
        <w:instrText xml:space="preserve"> = 1 \* GB3 \* MERGEFORMAT </w:instrText>
      </w:r>
      <w:r>
        <w:rPr>
          <w:rFonts w:hAnsi="宋体"/>
          <w:snapToGrid w:val="0"/>
          <w:color w:val="000000"/>
          <w:spacing w:val="-6"/>
          <w:kern w:val="21"/>
          <w:szCs w:val="21"/>
          <w:highlight w:val="none"/>
        </w:rPr>
        <w:fldChar w:fldCharType="separate"/>
      </w:r>
      <w:r>
        <w:rPr>
          <w:rFonts w:hint="eastAsia" w:hAnsi="宋体"/>
          <w:color w:val="000000"/>
          <w:szCs w:val="21"/>
          <w:highlight w:val="none"/>
        </w:rPr>
        <w:t>①</w:t>
      </w:r>
      <w:r>
        <w:rPr>
          <w:rFonts w:hAnsi="宋体"/>
          <w:snapToGrid w:val="0"/>
          <w:color w:val="000000"/>
          <w:spacing w:val="-6"/>
          <w:kern w:val="21"/>
          <w:szCs w:val="21"/>
          <w:highlight w:val="none"/>
        </w:rPr>
        <w:fldChar w:fldCharType="end"/>
      </w:r>
      <w:r>
        <w:rPr>
          <w:rFonts w:hAnsi="宋体"/>
          <w:snapToGrid w:val="0"/>
          <w:color w:val="000000"/>
          <w:spacing w:val="-6"/>
          <w:kern w:val="21"/>
          <w:szCs w:val="21"/>
          <w:highlight w:val="none"/>
        </w:rPr>
        <w:t>+</w:t>
      </w:r>
      <w:r>
        <w:rPr>
          <w:rFonts w:hAnsi="宋体"/>
          <w:snapToGrid w:val="0"/>
          <w:color w:val="000000"/>
          <w:spacing w:val="-6"/>
          <w:kern w:val="21"/>
          <w:szCs w:val="21"/>
          <w:highlight w:val="none"/>
        </w:rPr>
        <w:fldChar w:fldCharType="begin"/>
      </w:r>
      <w:r>
        <w:rPr>
          <w:rFonts w:hAnsi="宋体"/>
          <w:snapToGrid w:val="0"/>
          <w:color w:val="000000"/>
          <w:spacing w:val="-6"/>
          <w:kern w:val="21"/>
          <w:szCs w:val="21"/>
          <w:highlight w:val="none"/>
        </w:rPr>
        <w:instrText xml:space="preserve"> = 3 \* GB3 \* MERGEFORMAT </w:instrText>
      </w:r>
      <w:r>
        <w:rPr>
          <w:rFonts w:hAnsi="宋体"/>
          <w:snapToGrid w:val="0"/>
          <w:color w:val="000000"/>
          <w:spacing w:val="-6"/>
          <w:kern w:val="21"/>
          <w:szCs w:val="21"/>
          <w:highlight w:val="none"/>
        </w:rPr>
        <w:fldChar w:fldCharType="separate"/>
      </w:r>
      <w:r>
        <w:rPr>
          <w:rFonts w:hint="eastAsia" w:hAnsi="宋体"/>
          <w:color w:val="000000"/>
          <w:szCs w:val="21"/>
          <w:highlight w:val="none"/>
        </w:rPr>
        <w:t>③</w:t>
      </w:r>
      <w:r>
        <w:rPr>
          <w:rFonts w:hAnsi="宋体"/>
          <w:snapToGrid w:val="0"/>
          <w:color w:val="000000"/>
          <w:spacing w:val="-6"/>
          <w:kern w:val="21"/>
          <w:szCs w:val="21"/>
          <w:highlight w:val="none"/>
        </w:rPr>
        <w:fldChar w:fldCharType="end"/>
      </w:r>
      <w:r>
        <w:rPr>
          <w:rFonts w:hAnsi="宋体"/>
          <w:snapToGrid w:val="0"/>
          <w:color w:val="000000"/>
          <w:spacing w:val="-6"/>
          <w:kern w:val="21"/>
          <w:szCs w:val="21"/>
          <w:highlight w:val="none"/>
        </w:rPr>
        <w:t>+</w:t>
      </w:r>
      <w:r>
        <w:rPr>
          <w:rFonts w:hAnsi="宋体"/>
          <w:snapToGrid w:val="0"/>
          <w:color w:val="000000"/>
          <w:spacing w:val="-6"/>
          <w:kern w:val="21"/>
          <w:szCs w:val="21"/>
          <w:highlight w:val="none"/>
        </w:rPr>
        <w:fldChar w:fldCharType="begin"/>
      </w:r>
      <w:r>
        <w:rPr>
          <w:rFonts w:hAnsi="宋体"/>
          <w:snapToGrid w:val="0"/>
          <w:color w:val="000000"/>
          <w:spacing w:val="-6"/>
          <w:kern w:val="21"/>
          <w:szCs w:val="21"/>
          <w:highlight w:val="none"/>
        </w:rPr>
        <w:instrText xml:space="preserve"> = 4 \* GB3 \* MERGEFORMAT </w:instrText>
      </w:r>
      <w:r>
        <w:rPr>
          <w:rFonts w:hAnsi="宋体"/>
          <w:snapToGrid w:val="0"/>
          <w:color w:val="000000"/>
          <w:spacing w:val="-6"/>
          <w:kern w:val="21"/>
          <w:szCs w:val="21"/>
          <w:highlight w:val="none"/>
        </w:rPr>
        <w:fldChar w:fldCharType="separate"/>
      </w:r>
      <w:r>
        <w:rPr>
          <w:rFonts w:hint="eastAsia" w:hAnsi="宋体"/>
          <w:color w:val="000000"/>
          <w:szCs w:val="21"/>
          <w:highlight w:val="none"/>
        </w:rPr>
        <w:t>④</w:t>
      </w:r>
      <w:r>
        <w:rPr>
          <w:rFonts w:hAnsi="宋体"/>
          <w:snapToGrid w:val="0"/>
          <w:color w:val="000000"/>
          <w:spacing w:val="-6"/>
          <w:kern w:val="21"/>
          <w:szCs w:val="21"/>
          <w:highlight w:val="none"/>
        </w:rPr>
        <w:fldChar w:fldCharType="end"/>
      </w:r>
      <w:r>
        <w:rPr>
          <w:rFonts w:hAnsi="宋体"/>
          <w:snapToGrid w:val="0"/>
          <w:color w:val="000000"/>
          <w:spacing w:val="-6"/>
          <w:kern w:val="21"/>
          <w:szCs w:val="21"/>
          <w:highlight w:val="none"/>
        </w:rPr>
        <w:t>-</w:t>
      </w:r>
      <w:r>
        <w:rPr>
          <w:rFonts w:hAnsi="宋体"/>
          <w:snapToGrid w:val="0"/>
          <w:color w:val="000000"/>
          <w:spacing w:val="-16"/>
          <w:kern w:val="21"/>
          <w:szCs w:val="21"/>
          <w:highlight w:val="none"/>
        </w:rPr>
        <w:fldChar w:fldCharType="begin"/>
      </w:r>
      <w:r>
        <w:rPr>
          <w:rFonts w:hAnsi="宋体"/>
          <w:snapToGrid w:val="0"/>
          <w:color w:val="000000"/>
          <w:spacing w:val="-16"/>
          <w:kern w:val="21"/>
          <w:szCs w:val="21"/>
          <w:highlight w:val="none"/>
        </w:rPr>
        <w:instrText xml:space="preserve"> = 5 \* GB3 \* MERGEFORMAT </w:instrText>
      </w:r>
      <w:r>
        <w:rPr>
          <w:rFonts w:hAnsi="宋体"/>
          <w:snapToGrid w:val="0"/>
          <w:color w:val="000000"/>
          <w:spacing w:val="-16"/>
          <w:kern w:val="21"/>
          <w:szCs w:val="21"/>
          <w:highlight w:val="none"/>
        </w:rPr>
        <w:fldChar w:fldCharType="separate"/>
      </w:r>
      <w:r>
        <w:rPr>
          <w:rFonts w:hint="eastAsia" w:hAnsi="宋体"/>
          <w:color w:val="000000"/>
          <w:szCs w:val="21"/>
          <w:highlight w:val="none"/>
        </w:rPr>
        <w:t>⑤</w:t>
      </w:r>
      <w:r>
        <w:rPr>
          <w:rFonts w:hAnsi="宋体"/>
          <w:snapToGrid w:val="0"/>
          <w:color w:val="000000"/>
          <w:spacing w:val="-16"/>
          <w:kern w:val="21"/>
          <w:szCs w:val="21"/>
          <w:highlight w:val="none"/>
        </w:rPr>
        <w:fldChar w:fldCharType="end"/>
      </w:r>
      <w:r>
        <w:rPr>
          <w:rFonts w:hAnsi="宋体"/>
          <w:snapToGrid w:val="0"/>
          <w:color w:val="000000"/>
          <w:spacing w:val="-16"/>
          <w:kern w:val="21"/>
          <w:szCs w:val="21"/>
          <w:highlight w:val="none"/>
        </w:rPr>
        <w:t>；</w:t>
      </w:r>
      <w:r>
        <w:rPr>
          <w:rFonts w:hAnsi="宋体"/>
          <w:snapToGrid w:val="0"/>
          <w:color w:val="000000"/>
          <w:spacing w:val="-6"/>
          <w:kern w:val="21"/>
          <w:szCs w:val="21"/>
          <w:highlight w:val="none"/>
        </w:rPr>
        <w:fldChar w:fldCharType="begin"/>
      </w:r>
      <w:r>
        <w:rPr>
          <w:rFonts w:hAnsi="宋体"/>
          <w:snapToGrid w:val="0"/>
          <w:color w:val="000000"/>
          <w:spacing w:val="-6"/>
          <w:kern w:val="21"/>
          <w:szCs w:val="21"/>
          <w:highlight w:val="none"/>
        </w:rPr>
        <w:instrText xml:space="preserve"> = 7 \* GB3 \* MERGEFORMAT </w:instrText>
      </w:r>
      <w:r>
        <w:rPr>
          <w:rFonts w:hAnsi="宋体"/>
          <w:snapToGrid w:val="0"/>
          <w:color w:val="000000"/>
          <w:spacing w:val="-6"/>
          <w:kern w:val="21"/>
          <w:szCs w:val="21"/>
          <w:highlight w:val="none"/>
        </w:rPr>
        <w:fldChar w:fldCharType="separate"/>
      </w:r>
      <w:r>
        <w:rPr>
          <w:rFonts w:hint="eastAsia" w:hAnsi="宋体"/>
          <w:color w:val="000000"/>
          <w:szCs w:val="21"/>
          <w:highlight w:val="none"/>
        </w:rPr>
        <w:t>⑦</w:t>
      </w:r>
      <w:r>
        <w:rPr>
          <w:rFonts w:hAnsi="宋体"/>
          <w:snapToGrid w:val="0"/>
          <w:color w:val="000000"/>
          <w:spacing w:val="-6"/>
          <w:kern w:val="21"/>
          <w:szCs w:val="21"/>
          <w:highlight w:val="none"/>
        </w:rPr>
        <w:fldChar w:fldCharType="end"/>
      </w:r>
      <w:r>
        <w:rPr>
          <w:rFonts w:hAnsi="宋体"/>
          <w:snapToGrid w:val="0"/>
          <w:color w:val="000000"/>
          <w:spacing w:val="-6"/>
          <w:kern w:val="21"/>
          <w:szCs w:val="21"/>
          <w:highlight w:val="none"/>
        </w:rPr>
        <w:t>=</w:t>
      </w:r>
      <w:r>
        <w:rPr>
          <w:rFonts w:hAnsi="宋体"/>
          <w:snapToGrid w:val="0"/>
          <w:color w:val="000000"/>
          <w:spacing w:val="-16"/>
          <w:kern w:val="21"/>
          <w:szCs w:val="21"/>
          <w:highlight w:val="none"/>
        </w:rPr>
        <w:fldChar w:fldCharType="begin"/>
      </w:r>
      <w:r>
        <w:rPr>
          <w:rFonts w:hAnsi="宋体"/>
          <w:snapToGrid w:val="0"/>
          <w:color w:val="000000"/>
          <w:spacing w:val="-16"/>
          <w:kern w:val="21"/>
          <w:szCs w:val="21"/>
          <w:highlight w:val="none"/>
        </w:rPr>
        <w:instrText xml:space="preserve"> = 6 \* GB3 \* MERGEFORMAT </w:instrText>
      </w:r>
      <w:r>
        <w:rPr>
          <w:rFonts w:hAnsi="宋体"/>
          <w:snapToGrid w:val="0"/>
          <w:color w:val="000000"/>
          <w:spacing w:val="-16"/>
          <w:kern w:val="21"/>
          <w:szCs w:val="21"/>
          <w:highlight w:val="none"/>
        </w:rPr>
        <w:fldChar w:fldCharType="separate"/>
      </w:r>
      <w:r>
        <w:rPr>
          <w:rFonts w:hint="eastAsia" w:hAnsi="宋体"/>
          <w:color w:val="000000"/>
          <w:szCs w:val="21"/>
          <w:highlight w:val="none"/>
        </w:rPr>
        <w:t>⑥</w:t>
      </w:r>
      <w:r>
        <w:rPr>
          <w:rFonts w:hAnsi="宋体"/>
          <w:snapToGrid w:val="0"/>
          <w:color w:val="000000"/>
          <w:spacing w:val="-16"/>
          <w:kern w:val="21"/>
          <w:szCs w:val="21"/>
          <w:highlight w:val="none"/>
        </w:rPr>
        <w:fldChar w:fldCharType="end"/>
      </w:r>
      <w:r>
        <w:rPr>
          <w:rFonts w:hAnsi="宋体"/>
          <w:snapToGrid w:val="0"/>
          <w:color w:val="000000"/>
          <w:spacing w:val="-16"/>
          <w:kern w:val="21"/>
          <w:szCs w:val="21"/>
          <w:highlight w:val="none"/>
        </w:rPr>
        <w:t>-</w:t>
      </w:r>
      <w:r>
        <w:rPr>
          <w:rFonts w:hAnsi="宋体"/>
          <w:snapToGrid w:val="0"/>
          <w:color w:val="000000"/>
          <w:spacing w:val="-6"/>
          <w:kern w:val="21"/>
          <w:szCs w:val="21"/>
          <w:highlight w:val="none"/>
        </w:rPr>
        <w:fldChar w:fldCharType="begin"/>
      </w:r>
      <w:r>
        <w:rPr>
          <w:rFonts w:hAnsi="宋体"/>
          <w:snapToGrid w:val="0"/>
          <w:color w:val="000000"/>
          <w:spacing w:val="-6"/>
          <w:kern w:val="21"/>
          <w:szCs w:val="21"/>
          <w:highlight w:val="none"/>
        </w:rPr>
        <w:instrText xml:space="preserve"> = 1 \* GB3 \* MERGEFORMAT </w:instrText>
      </w:r>
      <w:r>
        <w:rPr>
          <w:rFonts w:hAnsi="宋体"/>
          <w:snapToGrid w:val="0"/>
          <w:color w:val="000000"/>
          <w:spacing w:val="-6"/>
          <w:kern w:val="21"/>
          <w:szCs w:val="21"/>
          <w:highlight w:val="none"/>
        </w:rPr>
        <w:fldChar w:fldCharType="separate"/>
      </w:r>
      <w:r>
        <w:rPr>
          <w:rFonts w:hint="eastAsia" w:hAnsi="宋体"/>
          <w:color w:val="000000"/>
          <w:szCs w:val="21"/>
          <w:highlight w:val="none"/>
        </w:rPr>
        <w:t>①</w:t>
      </w:r>
      <w:r>
        <w:rPr>
          <w:rFonts w:hAnsi="宋体"/>
          <w:snapToGrid w:val="0"/>
          <w:color w:val="000000"/>
          <w:spacing w:val="-6"/>
          <w:kern w:val="21"/>
          <w:szCs w:val="21"/>
          <w:highlight w:val="none"/>
        </w:rPr>
        <w:fldChar w:fldCharType="end"/>
      </w:r>
    </w:p>
    <w:sectPr>
      <w:footerReference r:id="rId6" w:type="default"/>
      <w:pgSz w:w="16838" w:h="11905" w:orient="landscape"/>
      <w:pgMar w:top="1803" w:right="1440" w:bottom="1803" w:left="1440" w:header="851" w:footer="1077"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TimesNewRomanPS-BoldMT">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Arial Black">
    <w:panose1 w:val="020B0A04020102020204"/>
    <w:charset w:val="00"/>
    <w:family w:val="swiss"/>
    <w:pitch w:val="default"/>
    <w:sig w:usb0="A00002AF" w:usb1="400078FB" w:usb2="00000000" w:usb3="00000000" w:csb0="6000009F" w:csb1="DFD70000"/>
  </w:font>
  <w:font w:name="Impact">
    <w:panose1 w:val="020B0806030902050204"/>
    <w:charset w:val="00"/>
    <w:family w:val="swiss"/>
    <w:pitch w:val="default"/>
    <w:sig w:usb0="00000287" w:usb1="00000000" w:usb2="00000000" w:usb3="00000000" w:csb0="2000009F" w:csb1="DFD70000"/>
  </w:font>
  <w:font w:name="方正小标宋_GBK">
    <w:altName w:val="Arial Unicode MS"/>
    <w:panose1 w:val="03000509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4"/>
      </w:rPr>
    </w:pPr>
    <w:r>
      <w:fldChar w:fldCharType="begin"/>
    </w:r>
    <w:r>
      <w:rPr>
        <w:rStyle w:val="34"/>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e5QN8BAAC/AwAADgAAAGRycy9lMm9Eb2MueG1srVPBjtMwEL0j8Q+W&#10;7zTZLkJ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n79nDMnLE38/P3b+cev88+v&#10;7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3e5QN8BAAC/AwAADgAAAAAA&#10;AAABACAAAAAeAQAAZHJzL2Uyb0RvYy54bWxQSwUGAAAAAAYABgBZAQAAbw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47</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3NHmI98BAAC/AwAADgAAAAAA&#10;AAABACAAAAAeAQAAZHJzL2Uyb0RvYy54bWxQSwUGAAAAAAYABgBZAQAAbw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740F11"/>
    <w:multiLevelType w:val="singleLevel"/>
    <w:tmpl w:val="A4740F11"/>
    <w:lvl w:ilvl="0" w:tentative="0">
      <w:start w:val="2"/>
      <w:numFmt w:val="decimal"/>
      <w:suff w:val="nothing"/>
      <w:lvlText w:val="%1、"/>
      <w:lvlJc w:val="left"/>
    </w:lvl>
  </w:abstractNum>
  <w:abstractNum w:abstractNumId="1">
    <w:nsid w:val="C233F2E6"/>
    <w:multiLevelType w:val="singleLevel"/>
    <w:tmpl w:val="C233F2E6"/>
    <w:lvl w:ilvl="0" w:tentative="0">
      <w:start w:val="1"/>
      <w:numFmt w:val="upperLetter"/>
      <w:lvlText w:val="%1."/>
      <w:lvlJc w:val="left"/>
      <w:pPr>
        <w:tabs>
          <w:tab w:val="left" w:pos="312"/>
        </w:tabs>
      </w:pPr>
    </w:lvl>
  </w:abstractNum>
  <w:abstractNum w:abstractNumId="2">
    <w:nsid w:val="D75AEB95"/>
    <w:multiLevelType w:val="singleLevel"/>
    <w:tmpl w:val="D75AEB95"/>
    <w:lvl w:ilvl="0" w:tentative="0">
      <w:start w:val="1"/>
      <w:numFmt w:val="decimal"/>
      <w:suff w:val="nothing"/>
      <w:lvlText w:val="%1、"/>
      <w:lvlJc w:val="left"/>
    </w:lvl>
  </w:abstractNum>
  <w:abstractNum w:abstractNumId="3">
    <w:nsid w:val="2B7E210D"/>
    <w:multiLevelType w:val="singleLevel"/>
    <w:tmpl w:val="2B7E210D"/>
    <w:lvl w:ilvl="0" w:tentative="0">
      <w:start w:val="1"/>
      <w:numFmt w:val="decimal"/>
      <w:suff w:val="nothing"/>
      <w:lvlText w:val="%1、"/>
      <w:lvlJc w:val="left"/>
    </w:lvl>
  </w:abstractNum>
  <w:abstractNum w:abstractNumId="4">
    <w:nsid w:val="43E9C882"/>
    <w:multiLevelType w:val="singleLevel"/>
    <w:tmpl w:val="43E9C882"/>
    <w:lvl w:ilvl="0" w:tentative="0">
      <w:start w:val="10"/>
      <w:numFmt w:val="chineseCounting"/>
      <w:suff w:val="space"/>
      <w:lvlText w:val="%1、"/>
      <w:lvlJc w:val="left"/>
      <w:rPr>
        <w:rFonts w:hint="eastAsia"/>
      </w:rPr>
    </w:lvl>
  </w:abstractNum>
  <w:abstractNum w:abstractNumId="5">
    <w:nsid w:val="52BC7CC6"/>
    <w:multiLevelType w:val="singleLevel"/>
    <w:tmpl w:val="52BC7CC6"/>
    <w:lvl w:ilvl="0" w:tentative="0">
      <w:start w:val="2"/>
      <w:numFmt w:val="decimal"/>
      <w:suff w:val="nothing"/>
      <w:lvlText w:val="（%1）"/>
      <w:lvlJc w:val="left"/>
      <w:pPr>
        <w:ind w:left="-62"/>
      </w:p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jNmE1NGE5NjhmZmFiZjRlNDNmM2YwN2U3OTA4Mjg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D5EE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25D6"/>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2374D"/>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2ECA"/>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1571"/>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674FE5"/>
    <w:rsid w:val="0182106A"/>
    <w:rsid w:val="02540837"/>
    <w:rsid w:val="02697903"/>
    <w:rsid w:val="026A341C"/>
    <w:rsid w:val="02A93368"/>
    <w:rsid w:val="02F96569"/>
    <w:rsid w:val="03EA7B21"/>
    <w:rsid w:val="040B0572"/>
    <w:rsid w:val="042F62B6"/>
    <w:rsid w:val="058F26F9"/>
    <w:rsid w:val="05F83EAE"/>
    <w:rsid w:val="063E7D85"/>
    <w:rsid w:val="06984DA0"/>
    <w:rsid w:val="0699052D"/>
    <w:rsid w:val="071F7037"/>
    <w:rsid w:val="07293586"/>
    <w:rsid w:val="07295285"/>
    <w:rsid w:val="07636392"/>
    <w:rsid w:val="07770C56"/>
    <w:rsid w:val="07A956DA"/>
    <w:rsid w:val="08C754E4"/>
    <w:rsid w:val="092217DD"/>
    <w:rsid w:val="093A7294"/>
    <w:rsid w:val="09D9557F"/>
    <w:rsid w:val="0A1641A0"/>
    <w:rsid w:val="0A263993"/>
    <w:rsid w:val="0A2D3AC2"/>
    <w:rsid w:val="0AA755DF"/>
    <w:rsid w:val="0B120D44"/>
    <w:rsid w:val="0B9F75D5"/>
    <w:rsid w:val="0BD27BF6"/>
    <w:rsid w:val="0C3B3C7D"/>
    <w:rsid w:val="0CAB2EAE"/>
    <w:rsid w:val="0D456115"/>
    <w:rsid w:val="0D621C7D"/>
    <w:rsid w:val="0E73034D"/>
    <w:rsid w:val="0ED23323"/>
    <w:rsid w:val="0EE257CD"/>
    <w:rsid w:val="0F13775A"/>
    <w:rsid w:val="0F5F45FE"/>
    <w:rsid w:val="0F9A112B"/>
    <w:rsid w:val="106D2F64"/>
    <w:rsid w:val="10B63710"/>
    <w:rsid w:val="10F10820"/>
    <w:rsid w:val="111C2F7A"/>
    <w:rsid w:val="11665CA1"/>
    <w:rsid w:val="11BA6B4E"/>
    <w:rsid w:val="11F66156"/>
    <w:rsid w:val="12AC478D"/>
    <w:rsid w:val="12EC5299"/>
    <w:rsid w:val="13951726"/>
    <w:rsid w:val="14342203"/>
    <w:rsid w:val="14396509"/>
    <w:rsid w:val="144F39BB"/>
    <w:rsid w:val="14DD2C3C"/>
    <w:rsid w:val="14E7473D"/>
    <w:rsid w:val="15007762"/>
    <w:rsid w:val="157F7D04"/>
    <w:rsid w:val="16087E1D"/>
    <w:rsid w:val="17701D14"/>
    <w:rsid w:val="17735226"/>
    <w:rsid w:val="1781062C"/>
    <w:rsid w:val="17C04957"/>
    <w:rsid w:val="185A7C5D"/>
    <w:rsid w:val="18953255"/>
    <w:rsid w:val="189F624C"/>
    <w:rsid w:val="19C82716"/>
    <w:rsid w:val="1A1C66C0"/>
    <w:rsid w:val="1A42393B"/>
    <w:rsid w:val="1AAD45DE"/>
    <w:rsid w:val="1B046F80"/>
    <w:rsid w:val="1B3267B5"/>
    <w:rsid w:val="1B40161D"/>
    <w:rsid w:val="1B441859"/>
    <w:rsid w:val="1B594BAC"/>
    <w:rsid w:val="1B6606B1"/>
    <w:rsid w:val="1BE82B72"/>
    <w:rsid w:val="1C4B7945"/>
    <w:rsid w:val="1C5E7925"/>
    <w:rsid w:val="1CA16D64"/>
    <w:rsid w:val="1CFD070F"/>
    <w:rsid w:val="1D5F6196"/>
    <w:rsid w:val="1D6132A5"/>
    <w:rsid w:val="1D8E56D5"/>
    <w:rsid w:val="1E7A43DA"/>
    <w:rsid w:val="1E811599"/>
    <w:rsid w:val="1FE7539E"/>
    <w:rsid w:val="20671BE0"/>
    <w:rsid w:val="20926CEA"/>
    <w:rsid w:val="20963CB8"/>
    <w:rsid w:val="20A81A1B"/>
    <w:rsid w:val="20B07FB6"/>
    <w:rsid w:val="20B646FB"/>
    <w:rsid w:val="21066EEC"/>
    <w:rsid w:val="210C1A01"/>
    <w:rsid w:val="212064CB"/>
    <w:rsid w:val="213B74B1"/>
    <w:rsid w:val="215A2310"/>
    <w:rsid w:val="21DE318A"/>
    <w:rsid w:val="21EF5B80"/>
    <w:rsid w:val="22576990"/>
    <w:rsid w:val="22F47480"/>
    <w:rsid w:val="232F19D7"/>
    <w:rsid w:val="235677DE"/>
    <w:rsid w:val="23DE1C48"/>
    <w:rsid w:val="240210CD"/>
    <w:rsid w:val="24516F12"/>
    <w:rsid w:val="24BF09F7"/>
    <w:rsid w:val="252D53FE"/>
    <w:rsid w:val="253D007A"/>
    <w:rsid w:val="25EC2D81"/>
    <w:rsid w:val="265033B6"/>
    <w:rsid w:val="26E74AA2"/>
    <w:rsid w:val="277057A2"/>
    <w:rsid w:val="28D90231"/>
    <w:rsid w:val="28EF5651"/>
    <w:rsid w:val="291B010F"/>
    <w:rsid w:val="29206EB8"/>
    <w:rsid w:val="29595666"/>
    <w:rsid w:val="29874881"/>
    <w:rsid w:val="29E325E0"/>
    <w:rsid w:val="2A452503"/>
    <w:rsid w:val="2AF922DA"/>
    <w:rsid w:val="2BA936A8"/>
    <w:rsid w:val="2BFB1513"/>
    <w:rsid w:val="2C315A5A"/>
    <w:rsid w:val="2C4B1C25"/>
    <w:rsid w:val="2CAC50F8"/>
    <w:rsid w:val="2D2F12B5"/>
    <w:rsid w:val="2D914651"/>
    <w:rsid w:val="2D9E56F5"/>
    <w:rsid w:val="2E667F96"/>
    <w:rsid w:val="2E8226AB"/>
    <w:rsid w:val="2F1403FE"/>
    <w:rsid w:val="2FD065E6"/>
    <w:rsid w:val="2FD96870"/>
    <w:rsid w:val="300F1C4C"/>
    <w:rsid w:val="30580BC9"/>
    <w:rsid w:val="30655ACA"/>
    <w:rsid w:val="306E67BF"/>
    <w:rsid w:val="311E2ED7"/>
    <w:rsid w:val="315619EE"/>
    <w:rsid w:val="315C449C"/>
    <w:rsid w:val="31B82709"/>
    <w:rsid w:val="31D05482"/>
    <w:rsid w:val="32400B34"/>
    <w:rsid w:val="32950EC6"/>
    <w:rsid w:val="329E6876"/>
    <w:rsid w:val="32E31569"/>
    <w:rsid w:val="333015F2"/>
    <w:rsid w:val="334B6320"/>
    <w:rsid w:val="33D934D4"/>
    <w:rsid w:val="33FE2F6A"/>
    <w:rsid w:val="340E07E5"/>
    <w:rsid w:val="34235BF7"/>
    <w:rsid w:val="350E5B1F"/>
    <w:rsid w:val="358C5FA8"/>
    <w:rsid w:val="35C15DF1"/>
    <w:rsid w:val="35EB1B74"/>
    <w:rsid w:val="36074A7F"/>
    <w:rsid w:val="36923549"/>
    <w:rsid w:val="369D6763"/>
    <w:rsid w:val="36B75FBF"/>
    <w:rsid w:val="36BD0C45"/>
    <w:rsid w:val="371530E6"/>
    <w:rsid w:val="37B300E3"/>
    <w:rsid w:val="37E00298"/>
    <w:rsid w:val="389C10AB"/>
    <w:rsid w:val="38B302F9"/>
    <w:rsid w:val="38F12CD3"/>
    <w:rsid w:val="38F94775"/>
    <w:rsid w:val="392971ED"/>
    <w:rsid w:val="39325651"/>
    <w:rsid w:val="398519D3"/>
    <w:rsid w:val="3A1E1229"/>
    <w:rsid w:val="3A872856"/>
    <w:rsid w:val="3B3763D1"/>
    <w:rsid w:val="3BB02B5D"/>
    <w:rsid w:val="3C2F6E1E"/>
    <w:rsid w:val="3C4F64BA"/>
    <w:rsid w:val="3CDA245A"/>
    <w:rsid w:val="3D1E06B7"/>
    <w:rsid w:val="3DEA2241"/>
    <w:rsid w:val="3DEE6375"/>
    <w:rsid w:val="3E6870BA"/>
    <w:rsid w:val="3EB57BC0"/>
    <w:rsid w:val="3EDA0523"/>
    <w:rsid w:val="3FA550A3"/>
    <w:rsid w:val="407A6407"/>
    <w:rsid w:val="4200449D"/>
    <w:rsid w:val="4205075D"/>
    <w:rsid w:val="423A3BCC"/>
    <w:rsid w:val="424E57D2"/>
    <w:rsid w:val="42B26C49"/>
    <w:rsid w:val="431F7DCF"/>
    <w:rsid w:val="433A6FE6"/>
    <w:rsid w:val="43480868"/>
    <w:rsid w:val="4350713C"/>
    <w:rsid w:val="436653E0"/>
    <w:rsid w:val="43BB6C43"/>
    <w:rsid w:val="43C4431A"/>
    <w:rsid w:val="44B951CC"/>
    <w:rsid w:val="44CD14E0"/>
    <w:rsid w:val="44F20B0B"/>
    <w:rsid w:val="452E5F4C"/>
    <w:rsid w:val="45612018"/>
    <w:rsid w:val="45814287"/>
    <w:rsid w:val="458946E9"/>
    <w:rsid w:val="45A47C0E"/>
    <w:rsid w:val="46577FD6"/>
    <w:rsid w:val="468655F1"/>
    <w:rsid w:val="46D955A7"/>
    <w:rsid w:val="47133957"/>
    <w:rsid w:val="47986C7E"/>
    <w:rsid w:val="47A07E0C"/>
    <w:rsid w:val="47CA0D1D"/>
    <w:rsid w:val="47DC5930"/>
    <w:rsid w:val="4870272E"/>
    <w:rsid w:val="49D54E84"/>
    <w:rsid w:val="49DC7715"/>
    <w:rsid w:val="4A023139"/>
    <w:rsid w:val="4A1271E4"/>
    <w:rsid w:val="4A3D401C"/>
    <w:rsid w:val="4A4B7AAE"/>
    <w:rsid w:val="4A7B576F"/>
    <w:rsid w:val="4AB82E4D"/>
    <w:rsid w:val="4AF561A9"/>
    <w:rsid w:val="4C4A0649"/>
    <w:rsid w:val="4C7E5ECA"/>
    <w:rsid w:val="4C876AA5"/>
    <w:rsid w:val="4D0E00FB"/>
    <w:rsid w:val="4D176606"/>
    <w:rsid w:val="4D63709B"/>
    <w:rsid w:val="4DA75728"/>
    <w:rsid w:val="4DEC4FB0"/>
    <w:rsid w:val="4E053652"/>
    <w:rsid w:val="4E075D8A"/>
    <w:rsid w:val="4EC00FAD"/>
    <w:rsid w:val="4EC636BD"/>
    <w:rsid w:val="4F901EF0"/>
    <w:rsid w:val="4F9843DC"/>
    <w:rsid w:val="4FC62A8C"/>
    <w:rsid w:val="4FE20F0D"/>
    <w:rsid w:val="4FE51552"/>
    <w:rsid w:val="50363603"/>
    <w:rsid w:val="50504C4B"/>
    <w:rsid w:val="5076616F"/>
    <w:rsid w:val="509C6E7C"/>
    <w:rsid w:val="5162104E"/>
    <w:rsid w:val="535449BE"/>
    <w:rsid w:val="53553B74"/>
    <w:rsid w:val="53A039CC"/>
    <w:rsid w:val="53A1505A"/>
    <w:rsid w:val="53AE13E2"/>
    <w:rsid w:val="54063E08"/>
    <w:rsid w:val="543437E8"/>
    <w:rsid w:val="54F73313"/>
    <w:rsid w:val="54F80955"/>
    <w:rsid w:val="555170A7"/>
    <w:rsid w:val="5587536D"/>
    <w:rsid w:val="559B174B"/>
    <w:rsid w:val="55CE0CF4"/>
    <w:rsid w:val="567B03AA"/>
    <w:rsid w:val="56B22A9C"/>
    <w:rsid w:val="576D5825"/>
    <w:rsid w:val="57B72A76"/>
    <w:rsid w:val="57C3426C"/>
    <w:rsid w:val="57CE1F93"/>
    <w:rsid w:val="584E518D"/>
    <w:rsid w:val="588743D1"/>
    <w:rsid w:val="5887701A"/>
    <w:rsid w:val="59045B7E"/>
    <w:rsid w:val="59062F92"/>
    <w:rsid w:val="59511009"/>
    <w:rsid w:val="59C0439F"/>
    <w:rsid w:val="59F84DC6"/>
    <w:rsid w:val="5A130486"/>
    <w:rsid w:val="5A1B3C74"/>
    <w:rsid w:val="5A7C3DF9"/>
    <w:rsid w:val="5A910018"/>
    <w:rsid w:val="5ABE2233"/>
    <w:rsid w:val="5BDF5D95"/>
    <w:rsid w:val="5BFE7528"/>
    <w:rsid w:val="5C2C0286"/>
    <w:rsid w:val="5CF3349A"/>
    <w:rsid w:val="5E2467F1"/>
    <w:rsid w:val="5ED9706D"/>
    <w:rsid w:val="5F1A2B43"/>
    <w:rsid w:val="5FB837BB"/>
    <w:rsid w:val="5FD317D3"/>
    <w:rsid w:val="60CC405A"/>
    <w:rsid w:val="61E215D8"/>
    <w:rsid w:val="61E46519"/>
    <w:rsid w:val="61EC112F"/>
    <w:rsid w:val="621B3775"/>
    <w:rsid w:val="62364782"/>
    <w:rsid w:val="629E441F"/>
    <w:rsid w:val="630201F8"/>
    <w:rsid w:val="635B58D6"/>
    <w:rsid w:val="6394356A"/>
    <w:rsid w:val="63C61B2C"/>
    <w:rsid w:val="63D40BE9"/>
    <w:rsid w:val="63FF19C6"/>
    <w:rsid w:val="64102431"/>
    <w:rsid w:val="64810075"/>
    <w:rsid w:val="64A5243A"/>
    <w:rsid w:val="64F531DE"/>
    <w:rsid w:val="65373578"/>
    <w:rsid w:val="655C7F5E"/>
    <w:rsid w:val="66D11F61"/>
    <w:rsid w:val="66F711A5"/>
    <w:rsid w:val="671F124A"/>
    <w:rsid w:val="677A33C6"/>
    <w:rsid w:val="681F6961"/>
    <w:rsid w:val="68610A2F"/>
    <w:rsid w:val="68805514"/>
    <w:rsid w:val="69316E2F"/>
    <w:rsid w:val="694E2071"/>
    <w:rsid w:val="69766163"/>
    <w:rsid w:val="697A3B33"/>
    <w:rsid w:val="69D22757"/>
    <w:rsid w:val="69D44760"/>
    <w:rsid w:val="69E04D45"/>
    <w:rsid w:val="6A520EC7"/>
    <w:rsid w:val="6AF87E20"/>
    <w:rsid w:val="6B040345"/>
    <w:rsid w:val="6B322639"/>
    <w:rsid w:val="6B716DA8"/>
    <w:rsid w:val="6BB034F7"/>
    <w:rsid w:val="6C636C38"/>
    <w:rsid w:val="6DB34098"/>
    <w:rsid w:val="6DB545B6"/>
    <w:rsid w:val="6DE02FB4"/>
    <w:rsid w:val="6DE7096E"/>
    <w:rsid w:val="6E350D24"/>
    <w:rsid w:val="6E4471D7"/>
    <w:rsid w:val="6E514CED"/>
    <w:rsid w:val="6EB563D5"/>
    <w:rsid w:val="6ED92677"/>
    <w:rsid w:val="6EFD6930"/>
    <w:rsid w:val="6F225983"/>
    <w:rsid w:val="6FFC5590"/>
    <w:rsid w:val="7026303D"/>
    <w:rsid w:val="706D1DD0"/>
    <w:rsid w:val="70856B87"/>
    <w:rsid w:val="70952AF3"/>
    <w:rsid w:val="70D527EE"/>
    <w:rsid w:val="70DC4E6F"/>
    <w:rsid w:val="715B5300"/>
    <w:rsid w:val="71D27F8A"/>
    <w:rsid w:val="72553024"/>
    <w:rsid w:val="72D23869"/>
    <w:rsid w:val="73122968"/>
    <w:rsid w:val="731F5D5E"/>
    <w:rsid w:val="73991F2F"/>
    <w:rsid w:val="73C51AD5"/>
    <w:rsid w:val="741E793C"/>
    <w:rsid w:val="745E3944"/>
    <w:rsid w:val="75B67050"/>
    <w:rsid w:val="76292D8A"/>
    <w:rsid w:val="7635099D"/>
    <w:rsid w:val="76C259CB"/>
    <w:rsid w:val="77762421"/>
    <w:rsid w:val="77B56B1F"/>
    <w:rsid w:val="780F09F4"/>
    <w:rsid w:val="78A90480"/>
    <w:rsid w:val="78C1235C"/>
    <w:rsid w:val="79B766DC"/>
    <w:rsid w:val="79CB11B9"/>
    <w:rsid w:val="79D41A76"/>
    <w:rsid w:val="7A364017"/>
    <w:rsid w:val="7A650C81"/>
    <w:rsid w:val="7A8265E1"/>
    <w:rsid w:val="7AC645D0"/>
    <w:rsid w:val="7B0442E8"/>
    <w:rsid w:val="7B686D42"/>
    <w:rsid w:val="7B766E02"/>
    <w:rsid w:val="7B841746"/>
    <w:rsid w:val="7C6C5AC7"/>
    <w:rsid w:val="7CC6544B"/>
    <w:rsid w:val="7CDD0F34"/>
    <w:rsid w:val="7D0239FF"/>
    <w:rsid w:val="7D5E40CD"/>
    <w:rsid w:val="7DCD56F2"/>
    <w:rsid w:val="7E9850BA"/>
    <w:rsid w:val="7F001CE7"/>
    <w:rsid w:val="7F35506E"/>
    <w:rsid w:val="7F3F34D8"/>
    <w:rsid w:val="7FCE5038"/>
    <w:rsid w:val="7FD158E0"/>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nhideWhenUsed="0" w:uiPriority="1"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qFormat="1" w:uiPriority="99"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spacing w:before="50" w:beforeLines="50" w:beforeAutospacing="0" w:after="50" w:afterLines="50" w:afterAutospacing="0" w:line="240" w:lineRule="auto"/>
      <w:ind w:firstLine="0" w:firstLineChars="0"/>
      <w:jc w:val="left"/>
      <w:outlineLvl w:val="1"/>
    </w:pPr>
    <w:rPr>
      <w:rFonts w:ascii="Times New Roman" w:hAnsi="Times New Roman" w:eastAsia="宋体" w:cs="Times New Roman"/>
      <w:b/>
      <w:sz w:val="24"/>
    </w:rPr>
  </w:style>
  <w:style w:type="paragraph" w:styleId="7">
    <w:name w:val="heading 3"/>
    <w:basedOn w:val="1"/>
    <w:next w:val="1"/>
    <w:qFormat/>
    <w:locked/>
    <w:uiPriority w:val="0"/>
    <w:pPr>
      <w:keepNext/>
      <w:keepLines/>
      <w:spacing w:before="260" w:beforeLines="0" w:after="260" w:afterLines="0" w:line="416" w:lineRule="auto"/>
      <w:outlineLvl w:val="2"/>
    </w:pPr>
    <w:rPr>
      <w:b/>
      <w:bCs/>
      <w:sz w:val="32"/>
      <w:szCs w:val="32"/>
    </w:rPr>
  </w:style>
  <w:style w:type="paragraph" w:styleId="8">
    <w:name w:val="heading 4"/>
    <w:basedOn w:val="1"/>
    <w:next w:val="1"/>
    <w:qFormat/>
    <w:locked/>
    <w:uiPriority w:val="1"/>
    <w:pPr>
      <w:spacing w:before="1"/>
      <w:outlineLvl w:val="3"/>
    </w:pPr>
    <w:rPr>
      <w:rFonts w:ascii="宋体" w:hAnsi="宋体" w:eastAsia="宋体" w:cs="宋体"/>
      <w:b/>
      <w:bCs/>
      <w:sz w:val="24"/>
      <w:szCs w:val="24"/>
      <w:lang w:val="zh-CN" w:eastAsia="zh-CN" w:bidi="zh-CN"/>
    </w:rPr>
  </w:style>
  <w:style w:type="paragraph" w:styleId="9">
    <w:name w:val="heading 7"/>
    <w:basedOn w:val="1"/>
    <w:next w:val="1"/>
    <w:qFormat/>
    <w:locked/>
    <w:uiPriority w:val="1"/>
    <w:pPr>
      <w:ind w:left="222"/>
      <w:outlineLvl w:val="6"/>
    </w:pPr>
    <w:rPr>
      <w:rFonts w:ascii="宋体" w:hAnsi="宋体" w:eastAsia="宋体" w:cs="宋体"/>
      <w:b/>
      <w:bCs/>
      <w:sz w:val="24"/>
      <w:szCs w:val="24"/>
      <w:lang w:val="zh-CN" w:eastAsia="zh-CN" w:bidi="zh-CN"/>
    </w:rPr>
  </w:style>
  <w:style w:type="character" w:default="1" w:styleId="32">
    <w:name w:val="Default Paragraph Font"/>
    <w:semiHidden/>
    <w:uiPriority w:val="0"/>
    <w:rPr>
      <w:rFonts w:ascii="Tahoma" w:hAnsi="Tahoma"/>
      <w:sz w:val="24"/>
    </w:rPr>
  </w:style>
  <w:style w:type="table" w:default="1" w:styleId="30">
    <w:name w:val="Normal Table"/>
    <w:semiHidden/>
    <w:uiPriority w:val="0"/>
    <w:tblPr>
      <w:tblCellMar>
        <w:top w:w="0" w:type="dxa"/>
        <w:left w:w="108" w:type="dxa"/>
        <w:bottom w:w="0" w:type="dxa"/>
        <w:right w:w="108" w:type="dxa"/>
      </w:tblCellMar>
    </w:tblPr>
  </w:style>
  <w:style w:type="paragraph" w:styleId="2">
    <w:name w:val="Body Text"/>
    <w:basedOn w:val="1"/>
    <w:next w:val="3"/>
    <w:link w:val="37"/>
    <w:uiPriority w:val="0"/>
    <w:pPr>
      <w:widowControl/>
      <w:snapToGrid w:val="0"/>
      <w:spacing w:before="60" w:after="160" w:line="259" w:lineRule="auto"/>
      <w:ind w:right="113"/>
    </w:pPr>
    <w:rPr>
      <w:kern w:val="0"/>
      <w:sz w:val="18"/>
      <w:szCs w:val="20"/>
    </w:rPr>
  </w:style>
  <w:style w:type="paragraph" w:customStyle="1" w:styleId="3">
    <w:name w:val="xl27"/>
    <w:basedOn w:val="1"/>
    <w:next w:val="1"/>
    <w:qFormat/>
    <w:uiPriority w:val="0"/>
    <w:pPr>
      <w:widowControl/>
      <w:spacing w:before="100" w:beforeAutospacing="1" w:after="100" w:afterAutospacing="1"/>
      <w:jc w:val="left"/>
    </w:pPr>
    <w:rPr>
      <w:color w:val="FF0000"/>
      <w:kern w:val="0"/>
      <w:sz w:val="24"/>
    </w:rPr>
  </w:style>
  <w:style w:type="paragraph" w:styleId="4">
    <w:name w:val="macro"/>
    <w:basedOn w:val="1"/>
    <w:unhideWhenUsed/>
    <w:qFormat/>
    <w:locked/>
    <w:uiPriority w:val="99"/>
    <w:pPr>
      <w:kinsoku w:val="0"/>
      <w:overflowPunct w:val="0"/>
      <w:autoSpaceDE w:val="0"/>
      <w:autoSpaceDN w:val="0"/>
      <w:snapToGrid w:val="0"/>
      <w:jc w:val="left"/>
    </w:pPr>
    <w:rPr>
      <w:rFonts w:ascii="Courier New" w:hAnsi="Courier New"/>
      <w:sz w:val="24"/>
      <w:szCs w:val="24"/>
    </w:rPr>
  </w:style>
  <w:style w:type="paragraph" w:styleId="10">
    <w:name w:val="List 3"/>
    <w:basedOn w:val="1"/>
    <w:qFormat/>
    <w:locked/>
    <w:uiPriority w:val="0"/>
    <w:pPr>
      <w:adjustRightInd/>
      <w:spacing w:line="240" w:lineRule="auto"/>
      <w:ind w:left="0" w:leftChars="0" w:firstLine="0" w:firstLineChars="0"/>
      <w:textAlignment w:val="auto"/>
    </w:pPr>
    <w:rPr>
      <w:sz w:val="21"/>
    </w:rPr>
  </w:style>
  <w:style w:type="paragraph" w:styleId="11">
    <w:name w:val="Normal Indent"/>
    <w:basedOn w:val="1"/>
    <w:next w:val="12"/>
    <w:qFormat/>
    <w:locked/>
    <w:uiPriority w:val="0"/>
    <w:pPr>
      <w:ind w:firstLine="200" w:firstLineChars="200"/>
    </w:pPr>
    <w:rPr>
      <w:rFonts w:eastAsia="宋体"/>
      <w:kern w:val="2"/>
      <w:sz w:val="28"/>
      <w:szCs w:val="24"/>
      <w:lang w:val="en-US" w:eastAsia="zh-CN" w:bidi="ar-SA"/>
    </w:rPr>
  </w:style>
  <w:style w:type="paragraph" w:styleId="12">
    <w:name w:val="Body Text First Indent 2"/>
    <w:basedOn w:val="13"/>
    <w:next w:val="1"/>
    <w:qFormat/>
    <w:locked/>
    <w:uiPriority w:val="0"/>
    <w:pPr>
      <w:spacing w:after="120"/>
      <w:ind w:left="420" w:firstLine="210"/>
    </w:pPr>
    <w:rPr>
      <w:rFonts w:eastAsia="楷体_GB2312"/>
      <w:sz w:val="30"/>
    </w:rPr>
  </w:style>
  <w:style w:type="paragraph" w:styleId="13">
    <w:name w:val="Body Text Indent"/>
    <w:basedOn w:val="1"/>
    <w:next w:val="14"/>
    <w:link w:val="38"/>
    <w:uiPriority w:val="0"/>
    <w:pPr>
      <w:spacing w:after="120"/>
      <w:ind w:left="420" w:leftChars="200"/>
    </w:pPr>
    <w:rPr>
      <w:kern w:val="0"/>
      <w:sz w:val="24"/>
      <w:szCs w:val="20"/>
    </w:rPr>
  </w:style>
  <w:style w:type="paragraph" w:styleId="14">
    <w:name w:val="Body Text Indent 2"/>
    <w:basedOn w:val="1"/>
    <w:next w:val="12"/>
    <w:qFormat/>
    <w:locked/>
    <w:uiPriority w:val="0"/>
    <w:pPr>
      <w:spacing w:after="120" w:line="480" w:lineRule="auto"/>
      <w:ind w:left="420" w:leftChars="200"/>
    </w:pPr>
  </w:style>
  <w:style w:type="paragraph" w:styleId="15">
    <w:name w:val="caption"/>
    <w:basedOn w:val="1"/>
    <w:next w:val="1"/>
    <w:qFormat/>
    <w:locked/>
    <w:uiPriority w:val="0"/>
    <w:rPr>
      <w:rFonts w:ascii="Arial" w:hAnsi="Arial" w:eastAsia="黑体" w:cs="Arial"/>
      <w:sz w:val="20"/>
      <w:szCs w:val="20"/>
    </w:rPr>
  </w:style>
  <w:style w:type="paragraph" w:styleId="16">
    <w:name w:val="Document Map"/>
    <w:basedOn w:val="1"/>
    <w:qFormat/>
    <w:locked/>
    <w:uiPriority w:val="0"/>
    <w:pPr>
      <w:shd w:val="clear" w:color="auto" w:fill="000080"/>
    </w:pPr>
  </w:style>
  <w:style w:type="paragraph" w:styleId="17">
    <w:name w:val="annotation text"/>
    <w:basedOn w:val="1"/>
    <w:link w:val="39"/>
    <w:semiHidden/>
    <w:qFormat/>
    <w:uiPriority w:val="0"/>
    <w:pPr>
      <w:jc w:val="left"/>
    </w:pPr>
    <w:rPr>
      <w:kern w:val="0"/>
      <w:sz w:val="24"/>
      <w:szCs w:val="20"/>
    </w:rPr>
  </w:style>
  <w:style w:type="paragraph" w:styleId="18">
    <w:name w:val="Salutation"/>
    <w:basedOn w:val="1"/>
    <w:next w:val="1"/>
    <w:qFormat/>
    <w:locked/>
    <w:uiPriority w:val="0"/>
  </w:style>
  <w:style w:type="paragraph" w:styleId="19">
    <w:name w:val="Plain Text"/>
    <w:basedOn w:val="1"/>
    <w:next w:val="18"/>
    <w:qFormat/>
    <w:locked/>
    <w:uiPriority w:val="0"/>
    <w:pPr>
      <w:tabs>
        <w:tab w:val="left" w:pos="0"/>
      </w:tabs>
      <w:snapToGrid w:val="0"/>
      <w:spacing w:line="324" w:lineRule="auto"/>
    </w:pPr>
    <w:rPr>
      <w:rFonts w:ascii="宋体" w:hAnsi="Courier New" w:eastAsia="宋体"/>
      <w:kern w:val="2"/>
      <w:sz w:val="21"/>
      <w:lang w:val="en-US" w:eastAsia="zh-CN" w:bidi="ar-SA"/>
    </w:rPr>
  </w:style>
  <w:style w:type="paragraph" w:styleId="20">
    <w:name w:val="Date"/>
    <w:basedOn w:val="1"/>
    <w:next w:val="1"/>
    <w:link w:val="40"/>
    <w:qFormat/>
    <w:uiPriority w:val="0"/>
    <w:pPr>
      <w:ind w:left="100" w:leftChars="2500"/>
    </w:pPr>
    <w:rPr>
      <w:kern w:val="0"/>
      <w:sz w:val="24"/>
      <w:szCs w:val="20"/>
    </w:rPr>
  </w:style>
  <w:style w:type="paragraph" w:styleId="21">
    <w:name w:val="Balloon Text"/>
    <w:basedOn w:val="1"/>
    <w:link w:val="41"/>
    <w:semiHidden/>
    <w:qFormat/>
    <w:uiPriority w:val="0"/>
    <w:rPr>
      <w:kern w:val="0"/>
      <w:sz w:val="18"/>
      <w:szCs w:val="20"/>
    </w:rPr>
  </w:style>
  <w:style w:type="paragraph" w:styleId="22">
    <w:name w:val="footer"/>
    <w:basedOn w:val="1"/>
    <w:link w:val="42"/>
    <w:qFormat/>
    <w:uiPriority w:val="99"/>
    <w:pPr>
      <w:tabs>
        <w:tab w:val="center" w:pos="4153"/>
        <w:tab w:val="right" w:pos="8306"/>
      </w:tabs>
      <w:snapToGrid w:val="0"/>
      <w:jc w:val="left"/>
    </w:pPr>
    <w:rPr>
      <w:kern w:val="0"/>
      <w:sz w:val="18"/>
      <w:szCs w:val="20"/>
    </w:rPr>
  </w:style>
  <w:style w:type="paragraph" w:styleId="23">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List"/>
    <w:basedOn w:val="1"/>
    <w:qFormat/>
    <w:locked/>
    <w:uiPriority w:val="0"/>
    <w:pPr>
      <w:spacing w:line="320" w:lineRule="exact"/>
      <w:ind w:firstLine="0" w:firstLineChars="0"/>
      <w:jc w:val="center"/>
    </w:pPr>
    <w:rPr>
      <w:sz w:val="22"/>
    </w:rPr>
  </w:style>
  <w:style w:type="paragraph" w:styleId="25">
    <w:name w:val="toc 9"/>
    <w:basedOn w:val="1"/>
    <w:next w:val="1"/>
    <w:semiHidden/>
    <w:qFormat/>
    <w:locked/>
    <w:uiPriority w:val="0"/>
    <w:pPr>
      <w:ind w:left="1680" w:firstLine="200" w:firstLineChars="200"/>
      <w:jc w:val="left"/>
    </w:pPr>
    <w:rPr>
      <w:rFonts w:eastAsia="仿宋_GB2312"/>
      <w:color w:val="auto"/>
      <w:sz w:val="18"/>
      <w:szCs w:val="18"/>
    </w:rPr>
  </w:style>
  <w:style w:type="paragraph" w:styleId="26">
    <w:name w:val="Body Text 2"/>
    <w:basedOn w:val="1"/>
    <w:next w:val="1"/>
    <w:qFormat/>
    <w:locked/>
    <w:uiPriority w:val="0"/>
    <w:pPr>
      <w:adjustRightInd w:val="0"/>
      <w:spacing w:line="400" w:lineRule="atLeast"/>
      <w:textAlignment w:val="baseline"/>
    </w:pPr>
    <w:rPr>
      <w:kern w:val="0"/>
      <w:sz w:val="24"/>
      <w:szCs w:val="20"/>
    </w:rPr>
  </w:style>
  <w:style w:type="paragraph" w:styleId="27">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7"/>
    <w:next w:val="17"/>
    <w:link w:val="45"/>
    <w:semiHidden/>
    <w:qFormat/>
    <w:uiPriority w:val="0"/>
    <w:rPr>
      <w:b/>
      <w:kern w:val="2"/>
    </w:rPr>
  </w:style>
  <w:style w:type="paragraph" w:styleId="29">
    <w:name w:val="Body Text First Indent"/>
    <w:basedOn w:val="2"/>
    <w:next w:val="1"/>
    <w:qFormat/>
    <w:locked/>
    <w:uiPriority w:val="0"/>
    <w:pPr>
      <w:spacing w:after="120" w:line="240" w:lineRule="auto"/>
      <w:ind w:firstLine="420" w:firstLineChars="100"/>
    </w:pPr>
    <w:rPr>
      <w:rFonts w:eastAsia="宋体"/>
      <w:sz w:val="21"/>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basedOn w:val="32"/>
    <w:qFormat/>
    <w:locked/>
    <w:uiPriority w:val="0"/>
  </w:style>
  <w:style w:type="character" w:styleId="35">
    <w:name w:val="Emphasis"/>
    <w:basedOn w:val="32"/>
    <w:qFormat/>
    <w:locked/>
    <w:uiPriority w:val="0"/>
    <w:rPr>
      <w:i/>
    </w:rPr>
  </w:style>
  <w:style w:type="character" w:styleId="36">
    <w:name w:val="annotation reference"/>
    <w:basedOn w:val="32"/>
    <w:semiHidden/>
    <w:qFormat/>
    <w:uiPriority w:val="0"/>
    <w:rPr>
      <w:sz w:val="21"/>
    </w:rPr>
  </w:style>
  <w:style w:type="character" w:customStyle="1" w:styleId="37">
    <w:name w:val="正文文本 Char"/>
    <w:link w:val="2"/>
    <w:qFormat/>
    <w:locked/>
    <w:uiPriority w:val="0"/>
    <w:rPr>
      <w:sz w:val="18"/>
    </w:rPr>
  </w:style>
  <w:style w:type="character" w:customStyle="1" w:styleId="38">
    <w:name w:val="正文文本缩进 Char"/>
    <w:link w:val="13"/>
    <w:semiHidden/>
    <w:qFormat/>
    <w:locked/>
    <w:uiPriority w:val="0"/>
    <w:rPr>
      <w:rFonts w:ascii="Times New Roman" w:hAnsi="Times New Roman" w:eastAsia="宋体"/>
      <w:sz w:val="24"/>
    </w:rPr>
  </w:style>
  <w:style w:type="character" w:customStyle="1" w:styleId="39">
    <w:name w:val="批注文字 Char"/>
    <w:link w:val="17"/>
    <w:qFormat/>
    <w:locked/>
    <w:uiPriority w:val="0"/>
    <w:rPr>
      <w:rFonts w:ascii="Times New Roman" w:hAnsi="Times New Roman" w:eastAsia="宋体"/>
      <w:sz w:val="24"/>
    </w:rPr>
  </w:style>
  <w:style w:type="character" w:customStyle="1" w:styleId="40">
    <w:name w:val="日期 Char"/>
    <w:link w:val="20"/>
    <w:qFormat/>
    <w:locked/>
    <w:uiPriority w:val="0"/>
    <w:rPr>
      <w:rFonts w:ascii="Times New Roman" w:hAnsi="Times New Roman" w:eastAsia="宋体"/>
      <w:sz w:val="24"/>
    </w:rPr>
  </w:style>
  <w:style w:type="character" w:customStyle="1" w:styleId="41">
    <w:name w:val="批注框文本 Char"/>
    <w:link w:val="21"/>
    <w:semiHidden/>
    <w:qFormat/>
    <w:locked/>
    <w:uiPriority w:val="0"/>
    <w:rPr>
      <w:rFonts w:ascii="Times New Roman" w:hAnsi="Times New Roman" w:eastAsia="宋体"/>
      <w:sz w:val="18"/>
    </w:rPr>
  </w:style>
  <w:style w:type="character" w:customStyle="1" w:styleId="42">
    <w:name w:val="页脚 Char"/>
    <w:link w:val="22"/>
    <w:qFormat/>
    <w:locked/>
    <w:uiPriority w:val="99"/>
    <w:rPr>
      <w:sz w:val="18"/>
    </w:rPr>
  </w:style>
  <w:style w:type="character" w:customStyle="1" w:styleId="43">
    <w:name w:val="页眉 Char"/>
    <w:link w:val="23"/>
    <w:qFormat/>
    <w:locked/>
    <w:uiPriority w:val="0"/>
    <w:rPr>
      <w:sz w:val="18"/>
    </w:rPr>
  </w:style>
  <w:style w:type="character" w:customStyle="1" w:styleId="44">
    <w:name w:val="普通(网站) Char"/>
    <w:link w:val="27"/>
    <w:qFormat/>
    <w:locked/>
    <w:uiPriority w:val="0"/>
    <w:rPr>
      <w:rFonts w:ascii="宋体" w:hAnsi="宋体" w:eastAsia="宋体"/>
      <w:sz w:val="24"/>
    </w:rPr>
  </w:style>
  <w:style w:type="character" w:customStyle="1" w:styleId="45">
    <w:name w:val="批注主题 Char"/>
    <w:link w:val="28"/>
    <w:semiHidden/>
    <w:qFormat/>
    <w:locked/>
    <w:uiPriority w:val="0"/>
    <w:rPr>
      <w:rFonts w:ascii="Times New Roman" w:hAnsi="Times New Roman" w:eastAsia="宋体"/>
      <w:b/>
      <w:kern w:val="2"/>
      <w:sz w:val="24"/>
    </w:rPr>
  </w:style>
  <w:style w:type="character" w:customStyle="1" w:styleId="46">
    <w:name w:val="font31"/>
    <w:basedOn w:val="32"/>
    <w:qFormat/>
    <w:uiPriority w:val="0"/>
    <w:rPr>
      <w:rFonts w:hint="default" w:ascii="Calibri" w:hAnsi="Calibri" w:cs="Calibri"/>
      <w:color w:val="000000"/>
      <w:sz w:val="21"/>
      <w:szCs w:val="21"/>
      <w:u w:val="none"/>
      <w:vertAlign w:val="subscript"/>
    </w:rPr>
  </w:style>
  <w:style w:type="character" w:customStyle="1" w:styleId="47">
    <w:name w:val="日期 字符"/>
    <w:semiHidden/>
    <w:qFormat/>
    <w:uiPriority w:val="0"/>
    <w:rPr>
      <w:rFonts w:ascii="Times New Roman" w:hAnsi="Times New Roman" w:eastAsia="宋体"/>
      <w:sz w:val="24"/>
    </w:rPr>
  </w:style>
  <w:style w:type="character" w:customStyle="1" w:styleId="48">
    <w:name w:val="fontstyle21"/>
    <w:basedOn w:val="32"/>
    <w:qFormat/>
    <w:uiPriority w:val="0"/>
    <w:rPr>
      <w:rFonts w:ascii="TimesNewRomanPSMT" w:hAnsi="TimesNewRomanPSMT" w:eastAsia="TimesNewRomanPSMT" w:cs="TimesNewRomanPSMT"/>
      <w:color w:val="000000"/>
      <w:sz w:val="22"/>
      <w:szCs w:val="22"/>
    </w:rPr>
  </w:style>
  <w:style w:type="character" w:customStyle="1" w:styleId="49">
    <w:name w:val="font01"/>
    <w:basedOn w:val="32"/>
    <w:qFormat/>
    <w:uiPriority w:val="0"/>
    <w:rPr>
      <w:rFonts w:hint="eastAsia" w:ascii="宋体" w:hAnsi="宋体" w:eastAsia="宋体" w:cs="宋体"/>
      <w:color w:val="000000"/>
      <w:sz w:val="24"/>
      <w:szCs w:val="24"/>
      <w:u w:val="none"/>
    </w:rPr>
  </w:style>
  <w:style w:type="character" w:customStyle="1" w:styleId="50">
    <w:name w:val="Body text (2) + 10.5 pt"/>
    <w:qFormat/>
    <w:uiPriority w:val="0"/>
    <w:rPr>
      <w:rFonts w:hint="eastAsia" w:ascii="Calibri" w:hAnsi="Calibri" w:eastAsia="宋体" w:cs="Times New Roman"/>
      <w:sz w:val="21"/>
      <w:lang w:val="en-US" w:eastAsia="en-US"/>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fontstyle01"/>
    <w:basedOn w:val="32"/>
    <w:qFormat/>
    <w:uiPriority w:val="0"/>
    <w:rPr>
      <w:rFonts w:ascii="TimesNewRomanPS-BoldMT" w:hAnsi="TimesNewRomanPS-BoldMT" w:eastAsia="TimesNewRomanPS-BoldMT" w:cs="TimesNewRomanPS-BoldMT"/>
      <w:b/>
      <w:bCs/>
      <w:color w:val="000000"/>
      <w:sz w:val="24"/>
      <w:szCs w:val="24"/>
    </w:rPr>
  </w:style>
  <w:style w:type="character" w:customStyle="1" w:styleId="53">
    <w:name w:val="批注文字 字符1"/>
    <w:semiHidden/>
    <w:qFormat/>
    <w:uiPriority w:val="0"/>
    <w:rPr>
      <w:rFonts w:ascii="Times New Roman" w:hAnsi="Times New Roman" w:eastAsia="宋体"/>
      <w:sz w:val="24"/>
    </w:rPr>
  </w:style>
  <w:style w:type="character" w:customStyle="1" w:styleId="54">
    <w:name w:val="fontstyle11"/>
    <w:basedOn w:val="32"/>
    <w:qFormat/>
    <w:uiPriority w:val="0"/>
    <w:rPr>
      <w:rFonts w:ascii="宋体" w:hAnsi="宋体" w:eastAsia="宋体" w:cs="宋体"/>
      <w:color w:val="000000"/>
      <w:sz w:val="24"/>
      <w:szCs w:val="24"/>
    </w:rPr>
  </w:style>
  <w:style w:type="character" w:customStyle="1" w:styleId="55">
    <w:name w:val="标题 #6 + Arial Unicode MS"/>
    <w:qFormat/>
    <w:uiPriority w:val="0"/>
    <w:rPr>
      <w:rFonts w:ascii="Arial Unicode MS" w:hAnsi="Arial Unicode MS" w:eastAsia="Arial Unicode MS" w:cs="Arial Unicode MS"/>
      <w:color w:val="000000"/>
      <w:spacing w:val="0"/>
      <w:w w:val="100"/>
      <w:position w:val="0"/>
      <w:sz w:val="11"/>
      <w:szCs w:val="11"/>
      <w:shd w:val="clear" w:color="auto" w:fill="FFFFFF"/>
      <w:lang w:val="zh-TW"/>
    </w:rPr>
  </w:style>
  <w:style w:type="character" w:customStyle="1" w:styleId="56">
    <w:name w:val="font21"/>
    <w:basedOn w:val="32"/>
    <w:qFormat/>
    <w:uiPriority w:val="0"/>
    <w:rPr>
      <w:rFonts w:hint="eastAsia" w:ascii="宋体" w:hAnsi="宋体" w:eastAsia="宋体" w:cs="宋体"/>
      <w:color w:val="000000"/>
      <w:sz w:val="24"/>
      <w:szCs w:val="24"/>
      <w:u w:val="none"/>
    </w:rPr>
  </w:style>
  <w:style w:type="character" w:customStyle="1" w:styleId="57">
    <w:name w:val="页脚 字符"/>
    <w:basedOn w:val="32"/>
    <w:qFormat/>
    <w:uiPriority w:val="99"/>
  </w:style>
  <w:style w:type="character" w:customStyle="1" w:styleId="58">
    <w:name w:val="表格 Char"/>
    <w:link w:val="59"/>
    <w:qFormat/>
    <w:locked/>
    <w:uiPriority w:val="0"/>
    <w:rPr>
      <w:rFonts w:ascii="宋体"/>
      <w:sz w:val="21"/>
    </w:rPr>
  </w:style>
  <w:style w:type="paragraph" w:customStyle="1" w:styleId="59">
    <w:name w:val="表格"/>
    <w:basedOn w:val="60"/>
    <w:next w:val="60"/>
    <w:link w:val="58"/>
    <w:qFormat/>
    <w:uiPriority w:val="0"/>
    <w:pPr>
      <w:adjustRightInd w:val="0"/>
      <w:snapToGrid w:val="0"/>
      <w:spacing w:beforeLines="10" w:afterLines="10" w:line="259" w:lineRule="auto"/>
      <w:jc w:val="center"/>
    </w:pPr>
    <w:rPr>
      <w:rFonts w:ascii="宋体"/>
      <w:kern w:val="0"/>
      <w:szCs w:val="20"/>
    </w:rPr>
  </w:style>
  <w:style w:type="paragraph" w:customStyle="1" w:styleId="60">
    <w:name w:val="表格文字"/>
    <w:basedOn w:val="29"/>
    <w:next w:val="61"/>
    <w:qFormat/>
    <w:uiPriority w:val="0"/>
    <w:pPr>
      <w:jc w:val="center"/>
    </w:pPr>
    <w:rPr>
      <w:rFonts w:ascii="仿宋_GB2312" w:hAnsi="Arial Black" w:eastAsia="仿宋_GB2312"/>
      <w:kern w:val="44"/>
      <w:sz w:val="24"/>
      <w:szCs w:val="20"/>
    </w:rPr>
  </w:style>
  <w:style w:type="paragraph" w:customStyle="1" w:styleId="61">
    <w:name w:val="Char Char Char Char Char Char"/>
    <w:basedOn w:val="1"/>
    <w:qFormat/>
    <w:uiPriority w:val="0"/>
    <w:rPr>
      <w:sz w:val="24"/>
    </w:rPr>
  </w:style>
  <w:style w:type="character" w:customStyle="1" w:styleId="62">
    <w:name w:val="04正文 Char"/>
    <w:link w:val="63"/>
    <w:qFormat/>
    <w:uiPriority w:val="0"/>
    <w:rPr>
      <w:kern w:val="0"/>
      <w:sz w:val="24"/>
    </w:rPr>
  </w:style>
  <w:style w:type="paragraph" w:customStyle="1" w:styleId="63">
    <w:name w:val="04正文"/>
    <w:basedOn w:val="1"/>
    <w:link w:val="62"/>
    <w:qFormat/>
    <w:uiPriority w:val="0"/>
    <w:pPr>
      <w:adjustRightInd w:val="0"/>
      <w:snapToGrid w:val="0"/>
      <w:spacing w:line="360" w:lineRule="auto"/>
      <w:ind w:firstLine="480" w:firstLineChars="200"/>
    </w:pPr>
    <w:rPr>
      <w:kern w:val="0"/>
      <w:sz w:val="24"/>
    </w:rPr>
  </w:style>
  <w:style w:type="paragraph" w:customStyle="1" w:styleId="64">
    <w:name w:val="标题 #6"/>
    <w:basedOn w:val="1"/>
    <w:qFormat/>
    <w:uiPriority w:val="0"/>
    <w:pPr>
      <w:shd w:val="clear" w:color="auto" w:fill="FFFFFF"/>
      <w:spacing w:after="120" w:line="0" w:lineRule="atLeast"/>
      <w:ind w:hanging="260"/>
      <w:jc w:val="left"/>
      <w:outlineLvl w:val="5"/>
    </w:pPr>
    <w:rPr>
      <w:rFonts w:ascii="宋体" w:hAnsi="宋体"/>
      <w:kern w:val="0"/>
      <w:sz w:val="14"/>
      <w:szCs w:val="14"/>
    </w:rPr>
  </w:style>
  <w:style w:type="paragraph" w:customStyle="1" w:styleId="65">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66">
    <w:name w:val="A标准格式"/>
    <w:basedOn w:val="1"/>
    <w:qFormat/>
    <w:uiPriority w:val="0"/>
    <w:pPr>
      <w:ind w:firstLine="480"/>
    </w:pPr>
  </w:style>
  <w:style w:type="paragraph" w:customStyle="1" w:styleId="67">
    <w:name w:val="表头文字"/>
    <w:basedOn w:val="1"/>
    <w:qFormat/>
    <w:uiPriority w:val="0"/>
    <w:pPr>
      <w:spacing w:line="240" w:lineRule="atLeast"/>
      <w:jc w:val="center"/>
    </w:pPr>
    <w:rPr>
      <w:position w:val="-10"/>
      <w:sz w:val="24"/>
      <w:szCs w:val="22"/>
    </w:rPr>
  </w:style>
  <w:style w:type="paragraph" w:customStyle="1" w:styleId="68">
    <w:name w:val="环评 表格内容"/>
    <w:basedOn w:val="1"/>
    <w:qFormat/>
    <w:uiPriority w:val="0"/>
    <w:pPr>
      <w:spacing w:line="240" w:lineRule="auto"/>
      <w:ind w:firstLine="0" w:firstLineChars="0"/>
      <w:jc w:val="center"/>
    </w:pPr>
    <w:rPr>
      <w:rFonts w:ascii="Times New Roman" w:hAnsi="Times New Roman" w:eastAsia="宋体" w:cs="Times New Roman"/>
      <w:sz w:val="21"/>
      <w:szCs w:val="21"/>
    </w:rPr>
  </w:style>
  <w:style w:type="paragraph" w:customStyle="1" w:styleId="69">
    <w:name w:val="样式35"/>
    <w:basedOn w:val="1"/>
    <w:qFormat/>
    <w:uiPriority w:val="0"/>
    <w:pPr>
      <w:adjustRightInd w:val="0"/>
      <w:spacing w:line="312" w:lineRule="auto"/>
      <w:ind w:firstLine="567"/>
    </w:pPr>
    <w:rPr>
      <w:rFonts w:ascii="宋体"/>
      <w:kern w:val="0"/>
      <w:sz w:val="28"/>
      <w:szCs w:val="20"/>
    </w:rPr>
  </w:style>
  <w:style w:type="paragraph" w:customStyle="1" w:styleId="70">
    <w:name w:val="表格中文字"/>
    <w:basedOn w:val="1"/>
    <w:qFormat/>
    <w:uiPriority w:val="0"/>
    <w:pPr>
      <w:adjustRightInd w:val="0"/>
      <w:snapToGrid w:val="0"/>
      <w:jc w:val="center"/>
    </w:pPr>
    <w:rPr>
      <w:kern w:val="18"/>
      <w:szCs w:val="21"/>
    </w:rPr>
  </w:style>
  <w:style w:type="paragraph" w:customStyle="1" w:styleId="71">
    <w:name w:val="表内容"/>
    <w:basedOn w:val="1"/>
    <w:next w:val="1"/>
    <w:qFormat/>
    <w:uiPriority w:val="0"/>
    <w:pPr>
      <w:spacing w:line="320" w:lineRule="exact"/>
      <w:jc w:val="center"/>
    </w:pPr>
    <w:rPr>
      <w:szCs w:val="20"/>
    </w:rPr>
  </w:style>
  <w:style w:type="paragraph" w:customStyle="1" w:styleId="72">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73">
    <w:name w:val="表格正文"/>
    <w:basedOn w:val="1"/>
    <w:next w:val="1"/>
    <w:qFormat/>
    <w:uiPriority w:val="0"/>
    <w:pPr>
      <w:spacing w:line="360" w:lineRule="exact"/>
      <w:jc w:val="center"/>
    </w:pPr>
    <w:rPr>
      <w:szCs w:val="20"/>
    </w:rPr>
  </w:style>
  <w:style w:type="paragraph" w:customStyle="1" w:styleId="74">
    <w:name w:val="Default"/>
    <w:basedOn w:val="75"/>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5">
    <w:name w:val="标题2"/>
    <w:basedOn w:val="1"/>
    <w:qFormat/>
    <w:uiPriority w:val="99"/>
    <w:pPr>
      <w:spacing w:line="360" w:lineRule="auto"/>
      <w:ind w:firstLine="0" w:firstLineChars="0"/>
      <w:jc w:val="left"/>
    </w:pPr>
    <w:rPr>
      <w:b/>
      <w:sz w:val="28"/>
    </w:rPr>
  </w:style>
  <w:style w:type="paragraph" w:customStyle="1" w:styleId="76">
    <w:name w:val="表格内容"/>
    <w:basedOn w:val="19"/>
    <w:next w:val="1"/>
    <w:qFormat/>
    <w:uiPriority w:val="0"/>
    <w:pPr>
      <w:jc w:val="center"/>
    </w:pPr>
    <w:rPr>
      <w:rFonts w:ascii="Times New Roman" w:hAnsi="Times New Roman"/>
      <w:szCs w:val="21"/>
    </w:rPr>
  </w:style>
  <w:style w:type="paragraph" w:customStyle="1" w:styleId="77">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78">
    <w:name w:val="报告表正文"/>
    <w:basedOn w:val="1"/>
    <w:qFormat/>
    <w:uiPriority w:val="0"/>
    <w:pPr>
      <w:adjustRightInd w:val="0"/>
      <w:spacing w:line="312" w:lineRule="auto"/>
      <w:ind w:left="113" w:right="113" w:firstLine="482"/>
      <w:jc w:val="left"/>
      <w:textAlignment w:val="baseline"/>
    </w:pPr>
    <w:rPr>
      <w:rFonts w:eastAsia="宋体"/>
      <w:sz w:val="24"/>
      <w:lang w:val="en-US" w:eastAsia="zh-CN" w:bidi="ar-SA"/>
    </w:rPr>
  </w:style>
  <w:style w:type="paragraph" w:customStyle="1" w:styleId="79">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80">
    <w:name w:val="样式 样式 首行缩进:  2 字符 + 首行缩进:  2 字符"/>
    <w:basedOn w:val="1"/>
    <w:qFormat/>
    <w:uiPriority w:val="0"/>
    <w:pPr>
      <w:spacing w:line="440" w:lineRule="exact"/>
      <w:ind w:firstLine="520" w:firstLineChars="200"/>
    </w:pPr>
    <w:rPr>
      <w:rFonts w:cs="宋体"/>
      <w:spacing w:val="20"/>
      <w:sz w:val="24"/>
    </w:rPr>
  </w:style>
  <w:style w:type="paragraph" w:customStyle="1" w:styleId="81">
    <w:name w:val="11正文"/>
    <w:basedOn w:val="1"/>
    <w:qFormat/>
    <w:uiPriority w:val="0"/>
    <w:pPr>
      <w:widowControl/>
      <w:spacing w:line="360" w:lineRule="auto"/>
      <w:ind w:firstLine="200"/>
    </w:pPr>
  </w:style>
  <w:style w:type="paragraph" w:customStyle="1" w:styleId="82">
    <w:name w:val="图表标注"/>
    <w:basedOn w:val="1"/>
    <w:qFormat/>
    <w:uiPriority w:val="0"/>
    <w:pPr>
      <w:jc w:val="center"/>
    </w:pPr>
    <w:rPr>
      <w:rFonts w:eastAsia="黑体"/>
      <w:kern w:val="0"/>
    </w:rPr>
  </w:style>
  <w:style w:type="paragraph" w:customStyle="1" w:styleId="83">
    <w:name w:val="①环评 2级标题"/>
    <w:basedOn w:val="6"/>
    <w:next w:val="1"/>
    <w:qFormat/>
    <w:uiPriority w:val="0"/>
    <w:pPr>
      <w:keepNext w:val="0"/>
      <w:keepLines w:val="0"/>
      <w:widowControl/>
      <w:outlineLvl w:val="9"/>
    </w:pPr>
    <w:rPr>
      <w:rFonts w:ascii="Times New Roman" w:hAnsi="Times New Roman" w:eastAsia="宋体"/>
    </w:rPr>
  </w:style>
  <w:style w:type="paragraph" w:customStyle="1" w:styleId="8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5">
    <w:name w:val="正文 + 仿宋_GB2312"/>
    <w:basedOn w:val="1"/>
    <w:qFormat/>
    <w:uiPriority w:val="0"/>
    <w:pPr>
      <w:ind w:firstLine="480" w:firstLineChars="200"/>
    </w:pPr>
    <w:rPr>
      <w:rFonts w:ascii="仿宋_GB2312" w:eastAsia="仿宋_GB2312"/>
      <w:sz w:val="24"/>
    </w:rPr>
  </w:style>
  <w:style w:type="paragraph" w:customStyle="1" w:styleId="86">
    <w:name w:val="报告书 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7">
    <w:name w:val="默认段落字体 Para Char Char Char Char Char Char Char Char Char Char Char Char Char1 Char"/>
    <w:basedOn w:val="16"/>
    <w:qFormat/>
    <w:uiPriority w:val="0"/>
    <w:rPr>
      <w:rFonts w:ascii="Tahoma" w:hAnsi="Tahoma"/>
      <w:sz w:val="24"/>
    </w:rPr>
  </w:style>
  <w:style w:type="paragraph" w:customStyle="1" w:styleId="88">
    <w:name w:val="A正文"/>
    <w:basedOn w:val="1"/>
    <w:qFormat/>
    <w:uiPriority w:val="0"/>
    <w:pPr>
      <w:snapToGrid w:val="0"/>
      <w:spacing w:line="500" w:lineRule="exact"/>
      <w:ind w:firstLine="480"/>
    </w:pPr>
    <w:rPr>
      <w:sz w:val="24"/>
    </w:rPr>
  </w:style>
  <w:style w:type="paragraph" w:customStyle="1" w:styleId="89">
    <w:name w:val="Other|1"/>
    <w:basedOn w:val="1"/>
    <w:qFormat/>
    <w:uiPriority w:val="0"/>
    <w:pPr>
      <w:widowControl w:val="0"/>
      <w:shd w:val="clear" w:color="auto" w:fill="auto"/>
      <w:jc w:val="center"/>
    </w:pPr>
    <w:rPr>
      <w:sz w:val="22"/>
      <w:szCs w:val="22"/>
      <w:u w:val="none"/>
      <w:shd w:val="clear" w:color="auto" w:fill="auto"/>
    </w:rPr>
  </w:style>
  <w:style w:type="paragraph" w:customStyle="1" w:styleId="90">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91">
    <w:name w:val="表格标题"/>
    <w:basedOn w:val="1"/>
    <w:next w:val="59"/>
    <w:qFormat/>
    <w:uiPriority w:val="0"/>
    <w:pPr>
      <w:keepNext/>
      <w:widowControl/>
      <w:overflowPunct w:val="0"/>
      <w:adjustRightInd w:val="0"/>
      <w:snapToGrid w:val="0"/>
      <w:spacing w:before="360" w:after="120" w:line="480" w:lineRule="exact"/>
      <w:jc w:val="center"/>
      <w:textAlignment w:val="baseline"/>
    </w:pPr>
    <w:rPr>
      <w:rFonts w:ascii="Arial" w:hAnsi="Arial" w:eastAsia="黑体"/>
      <w:kern w:val="0"/>
      <w:sz w:val="24"/>
      <w:szCs w:val="20"/>
    </w:rPr>
  </w:style>
  <w:style w:type="paragraph" w:customStyle="1" w:styleId="92">
    <w:name w:val="表格 32"/>
    <w:basedOn w:val="1"/>
    <w:qFormat/>
    <w:uiPriority w:val="0"/>
    <w:pPr>
      <w:autoSpaceDE w:val="0"/>
      <w:autoSpaceDN w:val="0"/>
      <w:adjustRightInd w:val="0"/>
      <w:jc w:val="center"/>
      <w:textAlignment w:val="baseline"/>
    </w:pPr>
    <w:rPr>
      <w:rFonts w:ascii="宋体" w:hAnsi="Impact"/>
      <w:kern w:val="24"/>
      <w:sz w:val="24"/>
      <w:szCs w:val="20"/>
    </w:rPr>
  </w:style>
  <w:style w:type="paragraph" w:customStyle="1" w:styleId="93">
    <w:name w:val="环评正文"/>
    <w:basedOn w:val="1"/>
    <w:qFormat/>
    <w:uiPriority w:val="0"/>
    <w:pPr>
      <w:spacing w:beforeLines="30"/>
      <w:ind w:firstLine="480" w:firstLineChars="200"/>
    </w:pPr>
    <w:rPr>
      <w:rFonts w:ascii="Tahoma" w:hAnsi="Tahoma" w:cs="Tahoma"/>
      <w:kern w:val="0"/>
      <w:sz w:val="24"/>
    </w:rPr>
  </w:style>
  <w:style w:type="paragraph" w:customStyle="1" w:styleId="94">
    <w:name w:val="表格1"/>
    <w:basedOn w:val="11"/>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95">
    <w:name w:val="正文1"/>
    <w:basedOn w:val="1"/>
    <w:qFormat/>
    <w:uiPriority w:val="0"/>
    <w:pPr>
      <w:spacing w:line="600" w:lineRule="exact"/>
      <w:ind w:firstLine="200" w:firstLineChars="200"/>
    </w:pPr>
    <w:rPr>
      <w:sz w:val="28"/>
      <w:szCs w:val="28"/>
    </w:rPr>
  </w:style>
  <w:style w:type="paragraph" w:customStyle="1" w:styleId="96">
    <w:name w:val="1正文段落"/>
    <w:basedOn w:val="1"/>
    <w:qFormat/>
    <w:uiPriority w:val="0"/>
    <w:pPr>
      <w:spacing w:line="360" w:lineRule="auto"/>
      <w:ind w:firstLine="480" w:firstLineChars="200"/>
      <w:jc w:val="left"/>
    </w:pPr>
    <w:rPr>
      <w:snapToGrid w:val="0"/>
      <w:kern w:val="0"/>
      <w:sz w:val="24"/>
    </w:rPr>
  </w:style>
  <w:style w:type="paragraph" w:customStyle="1" w:styleId="97">
    <w:name w:val="正本文字"/>
    <w:basedOn w:val="1"/>
    <w:qFormat/>
    <w:uiPriority w:val="0"/>
    <w:pPr>
      <w:adjustRightInd w:val="0"/>
      <w:snapToGrid w:val="0"/>
      <w:spacing w:line="360" w:lineRule="auto"/>
      <w:ind w:firstLine="480" w:firstLineChars="200"/>
      <w:jc w:val="left"/>
    </w:pPr>
    <w:rPr>
      <w:rFonts w:ascii="宋体" w:hAnsi="宋体"/>
      <w:kern w:val="18"/>
      <w:sz w:val="24"/>
      <w:szCs w:val="20"/>
    </w:rPr>
  </w:style>
  <w:style w:type="paragraph" w:customStyle="1" w:styleId="98">
    <w:name w:val="Normal_44_0"/>
    <w:qFormat/>
    <w:uiPriority w:val="0"/>
    <w:pPr>
      <w:spacing w:before="120" w:after="240"/>
      <w:jc w:val="both"/>
    </w:pPr>
    <w:rPr>
      <w:rFonts w:ascii="Calibri" w:hAnsi="Calibri" w:eastAsia="Calibri" w:cs="Times New Roman"/>
      <w:sz w:val="22"/>
      <w:szCs w:val="22"/>
      <w:lang w:val="en-US" w:eastAsia="en-US" w:bidi="ar-SA"/>
    </w:rPr>
  </w:style>
  <w:style w:type="paragraph" w:customStyle="1" w:styleId="99">
    <w:name w:val="表"/>
    <w:basedOn w:val="1"/>
    <w:next w:val="24"/>
    <w:qFormat/>
    <w:uiPriority w:val="0"/>
    <w:pPr>
      <w:adjustRightInd w:val="0"/>
      <w:snapToGrid w:val="0"/>
      <w:jc w:val="center"/>
    </w:pPr>
    <w:rPr>
      <w:color w:val="FF0000"/>
      <w:szCs w:val="21"/>
    </w:rPr>
  </w:style>
  <w:style w:type="paragraph" w:customStyle="1" w:styleId="10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
    <w:name w:val="p0"/>
    <w:basedOn w:val="1"/>
    <w:qFormat/>
    <w:uiPriority w:val="0"/>
    <w:pPr>
      <w:widowControl/>
    </w:pPr>
    <w:rPr>
      <w:kern w:val="0"/>
      <w:szCs w:val="21"/>
    </w:rPr>
  </w:style>
  <w:style w:type="paragraph" w:customStyle="1" w:styleId="102">
    <w:name w:val="报告表-表格内文字"/>
    <w:basedOn w:val="1"/>
    <w:qFormat/>
    <w:uiPriority w:val="99"/>
    <w:pPr>
      <w:spacing w:line="240" w:lineRule="auto"/>
      <w:ind w:firstLine="0" w:firstLineChars="0"/>
      <w:jc w:val="center"/>
    </w:pPr>
    <w:rPr>
      <w:sz w:val="18"/>
      <w:szCs w:val="18"/>
    </w:rPr>
  </w:style>
  <w:style w:type="paragraph" w:customStyle="1" w:styleId="103">
    <w:name w:val="正文（海红）"/>
    <w:basedOn w:val="1"/>
    <w:qFormat/>
    <w:uiPriority w:val="0"/>
    <w:pPr>
      <w:spacing w:line="500" w:lineRule="exact"/>
      <w:ind w:firstLine="200" w:firstLineChars="200"/>
    </w:pPr>
    <w:rPr>
      <w:sz w:val="24"/>
    </w:rPr>
  </w:style>
  <w:style w:type="paragraph" w:customStyle="1" w:styleId="104">
    <w:name w:val="Default1"/>
    <w:basedOn w:val="79"/>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05">
    <w:name w:val="正文(首行缩进)"/>
    <w:basedOn w:val="1"/>
    <w:qFormat/>
    <w:uiPriority w:val="0"/>
    <w:pPr>
      <w:spacing w:line="360" w:lineRule="auto"/>
      <w:ind w:firstLine="480" w:firstLineChars="200"/>
    </w:pPr>
    <w:rPr>
      <w:snapToGrid w:val="0"/>
      <w:color w:val="000000"/>
      <w:kern w:val="0"/>
      <w:sz w:val="24"/>
    </w:rPr>
  </w:style>
  <w:style w:type="paragraph" w:customStyle="1" w:styleId="106">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107">
    <w:name w:val="表格内容自定"/>
    <w:basedOn w:val="1"/>
    <w:qFormat/>
    <w:uiPriority w:val="0"/>
    <w:pPr>
      <w:spacing w:line="280" w:lineRule="exact"/>
      <w:jc w:val="center"/>
    </w:pPr>
    <w:rPr>
      <w:kern w:val="0"/>
      <w:sz w:val="18"/>
      <w:szCs w:val="20"/>
    </w:rPr>
  </w:style>
  <w:style w:type="paragraph" w:customStyle="1" w:styleId="108">
    <w:name w:val="图表"/>
    <w:basedOn w:val="1"/>
    <w:qFormat/>
    <w:uiPriority w:val="0"/>
    <w:pPr>
      <w:adjustRightInd w:val="0"/>
      <w:snapToGrid w:val="0"/>
      <w:jc w:val="center"/>
    </w:pPr>
    <w:rPr>
      <w:color w:val="000000"/>
      <w:szCs w:val="22"/>
      <w:lang w:val="zh-CN"/>
    </w:rPr>
  </w:style>
  <w:style w:type="paragraph" w:customStyle="1" w:styleId="109">
    <w:name w:val="样式4"/>
    <w:basedOn w:val="1"/>
    <w:qFormat/>
    <w:uiPriority w:val="0"/>
    <w:pPr>
      <w:spacing w:line="360" w:lineRule="exact"/>
      <w:jc w:val="center"/>
    </w:pPr>
    <w:rPr>
      <w:szCs w:val="28"/>
    </w:rPr>
  </w:style>
  <w:style w:type="paragraph" w:customStyle="1" w:styleId="110">
    <w:name w:val="表格式"/>
    <w:basedOn w:val="24"/>
    <w:qFormat/>
    <w:uiPriority w:val="0"/>
    <w:pPr>
      <w:keepNext w:val="0"/>
      <w:keepLines w:val="0"/>
      <w:widowControl w:val="0"/>
      <w:suppressLineNumbers w:val="0"/>
      <w:spacing w:before="156" w:beforeLines="50" w:beforeAutospacing="0" w:after="156" w:afterLines="50" w:afterAutospacing="0" w:line="200" w:lineRule="exact"/>
      <w:ind w:left="0" w:right="0"/>
      <w:jc w:val="center"/>
    </w:pPr>
    <w:rPr>
      <w:rFonts w:hint="default" w:ascii="Times New Roman" w:hAnsi="Times New Roman" w:eastAsia="宋体" w:cs="Times New Roman"/>
      <w:kern w:val="2"/>
      <w:sz w:val="21"/>
      <w:szCs w:val="20"/>
      <w:lang w:val="en-US" w:eastAsia="zh-CN" w:bidi="ar"/>
    </w:rPr>
  </w:style>
  <w:style w:type="paragraph" w:customStyle="1" w:styleId="111">
    <w:name w:val="！表正文"/>
    <w:basedOn w:val="1"/>
    <w:qFormat/>
    <w:uiPriority w:val="0"/>
    <w:pPr>
      <w:adjustRightInd/>
      <w:snapToGrid/>
      <w:spacing w:line="480" w:lineRule="exact"/>
      <w:ind w:firstLine="200" w:firstLineChars="200"/>
    </w:pPr>
    <w:rPr>
      <w:kern w:val="0"/>
      <w:szCs w:val="24"/>
    </w:rPr>
  </w:style>
  <w:style w:type="paragraph" w:customStyle="1" w:styleId="112">
    <w:name w:val="Body text|1"/>
    <w:basedOn w:val="1"/>
    <w:qFormat/>
    <w:uiPriority w:val="0"/>
    <w:pPr>
      <w:spacing w:after="330" w:line="480" w:lineRule="auto"/>
      <w:ind w:firstLine="400"/>
    </w:pPr>
    <w:rPr>
      <w:sz w:val="20"/>
      <w:szCs w:val="20"/>
      <w:lang w:val="zh-TW" w:eastAsia="zh-TW" w:bidi="zh-TW"/>
    </w:rPr>
  </w:style>
  <w:style w:type="paragraph" w:customStyle="1" w:styleId="113">
    <w:name w:val="Table caption|1"/>
    <w:basedOn w:val="1"/>
    <w:qFormat/>
    <w:uiPriority w:val="0"/>
    <w:rPr>
      <w:b/>
      <w:bCs/>
      <w:sz w:val="20"/>
      <w:szCs w:val="20"/>
      <w:lang w:val="zh-TW" w:eastAsia="zh-TW" w:bidi="zh-TW"/>
    </w:rPr>
  </w:style>
  <w:style w:type="paragraph" w:customStyle="1" w:styleId="114">
    <w:name w:val="报告正文"/>
    <w:qFormat/>
    <w:uiPriority w:val="0"/>
    <w:pPr>
      <w:spacing w:line="360" w:lineRule="auto"/>
      <w:ind w:firstLine="723" w:firstLineChars="200"/>
    </w:pPr>
    <w:rPr>
      <w:rFonts w:ascii="Times New Roman"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media/image25.wmf"/><Relationship Id="rId38" Type="http://schemas.openxmlformats.org/officeDocument/2006/relationships/oleObject" Target="embeddings/oleObject7.bin"/><Relationship Id="rId37" Type="http://schemas.openxmlformats.org/officeDocument/2006/relationships/image" Target="media/image24.wmf"/><Relationship Id="rId36" Type="http://schemas.openxmlformats.org/officeDocument/2006/relationships/oleObject" Target="embeddings/oleObject6.bin"/><Relationship Id="rId35" Type="http://schemas.openxmlformats.org/officeDocument/2006/relationships/image" Target="media/image23.wmf"/><Relationship Id="rId34" Type="http://schemas.openxmlformats.org/officeDocument/2006/relationships/oleObject" Target="embeddings/oleObject5.bin"/><Relationship Id="rId33" Type="http://schemas.openxmlformats.org/officeDocument/2006/relationships/image" Target="media/image22.wmf"/><Relationship Id="rId32" Type="http://schemas.openxmlformats.org/officeDocument/2006/relationships/oleObject" Target="embeddings/oleObject4.bin"/><Relationship Id="rId31" Type="http://schemas.openxmlformats.org/officeDocument/2006/relationships/image" Target="media/image21.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oleObject" Target="embeddings/oleObject2.bin"/><Relationship Id="rId27" Type="http://schemas.openxmlformats.org/officeDocument/2006/relationships/image" Target="media/image19.wmf"/><Relationship Id="rId26" Type="http://schemas.openxmlformats.org/officeDocument/2006/relationships/oleObject" Target="embeddings/oleObject1.bin"/><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ExNDU0MDA4NTM3IiwKCSJHcm91cElkIiA6ICI1NzkxODEyNDQiLAoJIkltYWdlIiA6ICJpVkJPUncwS0dnb0FBQUFOU1VoRVVnQUFBKzhBQUFGekNBWUFBQUJQUVRnMEFBQUFDWEJJV1hNQUFBc1RBQUFMRXdFQW1wd1lBQUFnQUVsRVFWUjRuT3pkZDFoVFp4c0c4UHNrQVJIRkloYXhWcXhkV2dkVlF0RlNzZTZCaWd0cjY2aTdZbDI0Z0dwQkJiUk9WRnhGaTZPSXVEN3JyTGpyTEMwV1VOSFcxVHFydUpVbEJKTHovWUU1SlNSaE9DREEvYnN1TDVNejM0VGs1RHp2ZWd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m9qZncvQTVKN09NajN6eFVBQUFBQVNVVk9SSzVDWUlJPSIsCgkiVGhlbWUiIDogIiIsCgkiVHlwZSIgOiAiZmxvdyIsCgkiVmVyc2lvbiIgOiAiIgp9Cg=="/>
    </extobj>
    <extobj name="ECB019B1-382A-4266-B25C-5B523AA43C14-2">
      <extobjdata type="ECB019B1-382A-4266-B25C-5B523AA43C14" data="ewoJIkZpbGVJZCIgOiAiMjExNTMxNzQ3MDc2IiwKCSJHcm91cElkIiA6ICI1NzkxODEyNDQiLAoJIkltYWdlIiA6ICJpVkJPUncwS0dnb0FBQUFOU1VoRVVnQUFBcGdBQUFJeUNBWUFBQUJ2dHJwQkFBQUFDWEJJV1hNQUFBc1RBQUFMRXdFQW1wd1lBQUFnQUVsRVFWUjRuT3pkZTF4VTFkNzQ4YytlR1pBa0NDK0FrWlpaWGtwVVpqQkowVFJGT25ncExTM3owdTkwOGtpYXFHSDY2QWxJS1IvdEdGMDB5RnNhMWlPcFIxRkpPVVVXS3VvSlkxQlJENW9wbWlVcEtvNlpDTXpzM3gvRWpoRVVWTzU4MzYrWEw5bHJyYjNYMnVQSWZHZmRO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"/>
    </extobj>
    <extobj name="ECB019B1-382A-4266-B25C-5B523AA43C14-3">
      <extobjdata type="ECB019B1-382A-4266-B25C-5B523AA43C14" data="ewoJIkZpbGVJZCIgOiAiMjExNTMyNjYxMDc4IiwKCSJHcm91cElkIiA6ICI1NzkxODEyNDQiLAoJIkltYWdlIiA6ICJpVkJPUncwS0dnb0FBQUFOU1VoRVVnQUFBd0VBQUFLcENBWUFBQURrSnlBaUFBQUFDWEJJV1hNQUFBc1RBQUFMRXdFQW1wd1lBQUFnQUVsRVFWUjRuT3pkZVh4VTViM0g4Yzl6WnJLVHNCbkFDTExKb29DU2dDS2JBZ0tLNElLN1lsdHNyVllFcEZYcmhoVzVsK3RDdVNvVTZuNlZWcTJnV0EyYXVpUGdValNoZ2lDSUFnS3lMMW5JbmpuUC9XT1NnWVNFQk14a01zbjMvWHJGekp4ejVwemZqRHA1dnVkM0Zo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49</Pages>
  <Words>20892</Words>
  <Characters>24172</Characters>
  <Lines>369</Lines>
  <Paragraphs>104</Paragraphs>
  <TotalTime>4</TotalTime>
  <ScaleCrop>false</ScaleCrop>
  <LinksUpToDate>false</LinksUpToDate>
  <CharactersWithSpaces>24399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上善若水</cp:lastModifiedBy>
  <cp:lastPrinted>2022-12-30T03:19:00Z</cp:lastPrinted>
  <dcterms:modified xsi:type="dcterms:W3CDTF">2023-01-09T01:10:41Z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128D0011759A41EC9BB40CB39254AE78</vt:lpwstr>
  </property>
</Properties>
</file>