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信用修复相关规定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《市场监督管理信用修复管理办法》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"https://gkml.samr.gov.cn/nsjg/xyjgs/202108/t20210801_333258.html"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https://gkml.samr.gov.cn/nsjg/xyjgs/202108/t20210801_333258.html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《安徽省市场监督管理信用修复管理暂行办法》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"https://amr.ah.gov.cn/public/5248926/147215191.html" </w:instrText>
      </w:r>
      <w:r>
        <w:rPr>
          <w:rFonts w:hint="default"/>
          <w:lang w:val="en-US" w:eastAsia="zh-CN"/>
        </w:rPr>
        <w:fldChar w:fldCharType="separate"/>
      </w:r>
      <w:bookmarkStart w:id="0" w:name="_GoBack"/>
      <w:r>
        <w:rPr>
          <w:rStyle w:val="4"/>
          <w:rFonts w:hint="default"/>
          <w:lang w:val="en-US" w:eastAsia="zh-CN"/>
        </w:rPr>
        <w:t>https://amr.ah.gov.cn/public/5248926/147215191.htm</w:t>
      </w:r>
      <w:bookmarkEnd w:id="0"/>
      <w:r>
        <w:rPr>
          <w:rStyle w:val="4"/>
          <w:rFonts w:hint="default"/>
          <w:lang w:val="en-US" w:eastAsia="zh-CN"/>
        </w:rPr>
        <w:t>l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《市场监督管理严重违法失信名单管理办法》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"https://www.samr.gov.cn/xyjgs/zcfg/202110/t20211025_336009.html"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5"/>
          <w:rFonts w:hint="default"/>
          <w:lang w:val="en-US" w:eastAsia="zh-CN"/>
        </w:rPr>
        <w:t>https://www.samr.gov.cn/xyjgs/zcfg/202110/t20211025_336009.html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46217C"/>
    <w:multiLevelType w:val="singleLevel"/>
    <w:tmpl w:val="DF4621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YWFiODE3ZTg0NzljYzZkOTRmOTE1ZjQ4ZDQzYTUifQ=="/>
  </w:docVars>
  <w:rsids>
    <w:rsidRoot w:val="6CBD48AD"/>
    <w:rsid w:val="15A11A8A"/>
    <w:rsid w:val="21E85282"/>
    <w:rsid w:val="68D60B99"/>
    <w:rsid w:val="6CBD48AD"/>
    <w:rsid w:val="790D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cs="仿宋" w:asciiTheme="minorHAnsi" w:hAnsiTheme="minorHAns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243</Characters>
  <Lines>0</Lines>
  <Paragraphs>0</Paragraphs>
  <TotalTime>50</TotalTime>
  <ScaleCrop>false</ScaleCrop>
  <LinksUpToDate>false</LinksUpToDate>
  <CharactersWithSpaces>243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2023-01-18T07:25:00Z</dcterms:created>
  <dc:creator>微笑人生</dc:creator>
  <cp:lastModifiedBy>微笑人生</cp:lastModifiedBy>
  <dcterms:modified xsi:type="dcterms:W3CDTF">2023-01-18T09:03:49Z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1F7C8E9485524AF9B7A7FEB5B8C6ABDE</vt:lpwstr>
  </property>
</Properties>
</file>