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89" w:rsidRPr="003F369E" w:rsidRDefault="009C0189" w:rsidP="009C0189">
      <w:pPr>
        <w:adjustRightInd w:val="0"/>
        <w:snapToGrid w:val="0"/>
        <w:spacing w:line="360" w:lineRule="auto"/>
        <w:jc w:val="center"/>
        <w:rPr>
          <w:rFonts w:ascii="仿宋_GB2312" w:eastAsia="仿宋_GB2312" w:hAnsi="华文中宋" w:cs="华文中宋"/>
          <w:b/>
          <w:sz w:val="32"/>
          <w:szCs w:val="32"/>
        </w:rPr>
      </w:pPr>
    </w:p>
    <w:p w:rsidR="009C0189" w:rsidRPr="003F369E" w:rsidRDefault="009C0189" w:rsidP="009C0189">
      <w:pPr>
        <w:adjustRightInd w:val="0"/>
        <w:snapToGrid w:val="0"/>
        <w:spacing w:line="360" w:lineRule="auto"/>
        <w:jc w:val="center"/>
        <w:rPr>
          <w:rFonts w:ascii="方正小标宋简体" w:eastAsia="方正小标宋简体" w:hAnsi="方正小标宋简体" w:cs="华文中宋"/>
          <w:b/>
          <w:sz w:val="44"/>
          <w:szCs w:val="44"/>
        </w:rPr>
      </w:pPr>
      <w:r w:rsidRPr="003F369E">
        <w:rPr>
          <w:rFonts w:ascii="方正小标宋简体" w:eastAsia="方正小标宋简体" w:hAnsi="方正小标宋简体" w:cs="华文中宋" w:hint="eastAsia"/>
          <w:b/>
          <w:sz w:val="44"/>
          <w:szCs w:val="44"/>
        </w:rPr>
        <w:t>寿县</w:t>
      </w:r>
      <w:r>
        <w:rPr>
          <w:rFonts w:ascii="方正小标宋简体" w:eastAsia="方正小标宋简体" w:hAnsi="方正小标宋简体" w:cs="华文中宋" w:hint="eastAsia"/>
          <w:b/>
          <w:sz w:val="44"/>
          <w:szCs w:val="44"/>
        </w:rPr>
        <w:t>民政</w:t>
      </w:r>
      <w:r w:rsidRPr="003F369E">
        <w:rPr>
          <w:rFonts w:ascii="方正小标宋简体" w:eastAsia="方正小标宋简体" w:hAnsi="方正小标宋简体" w:cs="华文中宋" w:hint="eastAsia"/>
          <w:b/>
          <w:sz w:val="44"/>
          <w:szCs w:val="44"/>
        </w:rPr>
        <w:t>局202</w:t>
      </w:r>
      <w:r>
        <w:rPr>
          <w:rFonts w:ascii="方正小标宋简体" w:eastAsia="方正小标宋简体" w:hAnsi="方正小标宋简体" w:cs="华文中宋" w:hint="eastAsia"/>
          <w:b/>
          <w:sz w:val="44"/>
          <w:szCs w:val="44"/>
        </w:rPr>
        <w:t>3</w:t>
      </w:r>
      <w:r w:rsidRPr="003F369E">
        <w:rPr>
          <w:rFonts w:ascii="方正小标宋简体" w:eastAsia="方正小标宋简体" w:hAnsi="方正小标宋简体" w:cs="华文中宋" w:hint="eastAsia"/>
          <w:b/>
          <w:sz w:val="44"/>
          <w:szCs w:val="44"/>
        </w:rPr>
        <w:t>年部门预算</w:t>
      </w: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2022</w:t>
      </w:r>
      <w:r w:rsidRPr="003F369E">
        <w:rPr>
          <w:rFonts w:ascii="方正小标宋简体" w:eastAsia="方正小标宋简体" w:hAnsi="方正小标宋简体" w:hint="eastAsia"/>
          <w:bCs/>
          <w:sz w:val="44"/>
          <w:szCs w:val="44"/>
        </w:rPr>
        <w:t>年</w:t>
      </w:r>
      <w:r>
        <w:rPr>
          <w:rFonts w:ascii="方正小标宋简体" w:eastAsia="方正小标宋简体" w:hAnsi="方正小标宋简体" w:hint="eastAsia"/>
          <w:bCs/>
          <w:sz w:val="44"/>
          <w:szCs w:val="44"/>
        </w:rPr>
        <w:t>12</w:t>
      </w:r>
      <w:r w:rsidRPr="003F369E">
        <w:rPr>
          <w:rFonts w:ascii="方正小标宋简体" w:eastAsia="方正小标宋简体" w:hAnsi="方正小标宋简体" w:hint="eastAsia"/>
          <w:bCs/>
          <w:sz w:val="44"/>
          <w:szCs w:val="44"/>
        </w:rPr>
        <w:t>月</w:t>
      </w:r>
    </w:p>
    <w:p w:rsidR="009C0189"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500" w:lineRule="exact"/>
        <w:jc w:val="center"/>
        <w:rPr>
          <w:rFonts w:ascii="方正小标宋简体" w:eastAsia="方正小标宋简体" w:hAnsi="方正小标宋简体"/>
          <w:bCs/>
          <w:sz w:val="44"/>
          <w:szCs w:val="44"/>
        </w:rPr>
      </w:pPr>
      <w:r w:rsidRPr="003F369E">
        <w:rPr>
          <w:rFonts w:ascii="方正小标宋简体" w:eastAsia="方正小标宋简体" w:hAnsi="方正小标宋简体" w:hint="eastAsia"/>
          <w:bCs/>
          <w:sz w:val="44"/>
          <w:szCs w:val="44"/>
        </w:rPr>
        <w:lastRenderedPageBreak/>
        <w:t>目 录</w:t>
      </w:r>
    </w:p>
    <w:p w:rsidR="009C0189" w:rsidRPr="003F369E" w:rsidRDefault="009C0189" w:rsidP="009C0189">
      <w:pPr>
        <w:pStyle w:val="a5"/>
        <w:adjustRightInd w:val="0"/>
        <w:snapToGrid w:val="0"/>
        <w:spacing w:before="0" w:beforeAutospacing="0" w:after="0" w:afterAutospacing="0" w:line="500" w:lineRule="exact"/>
        <w:ind w:firstLineChars="200" w:firstLine="640"/>
        <w:jc w:val="both"/>
        <w:rPr>
          <w:rFonts w:ascii="仿宋_GB2312" w:eastAsia="仿宋_GB2312" w:hAnsi="仿宋" w:cs="仿宋"/>
          <w:b/>
          <w:sz w:val="32"/>
          <w:szCs w:val="32"/>
        </w:rPr>
      </w:pPr>
      <w:r w:rsidRPr="003F369E">
        <w:rPr>
          <w:rFonts w:ascii="仿宋_GB2312" w:eastAsia="仿宋_GB2312" w:hAnsi="仿宋" w:cs="仿宋" w:hint="eastAsia"/>
          <w:b/>
          <w:sz w:val="32"/>
          <w:szCs w:val="32"/>
        </w:rPr>
        <w:t>第一部分 部门概况</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1.主要职责</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2.部门预算单位构成</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3.</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年度主要工作任务</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sidRPr="003F369E">
        <w:rPr>
          <w:rFonts w:ascii="仿宋_GB2312" w:eastAsia="仿宋_GB2312" w:hAnsi="仿宋" w:cs="仿宋" w:hint="eastAsia"/>
          <w:b/>
          <w:sz w:val="32"/>
          <w:szCs w:val="32"/>
        </w:rPr>
        <w:t xml:space="preserve">第二部分 </w:t>
      </w:r>
      <w:r>
        <w:rPr>
          <w:rFonts w:ascii="仿宋_GB2312" w:eastAsia="仿宋_GB2312" w:hAnsi="仿宋" w:cs="仿宋" w:hint="eastAsia"/>
          <w:b/>
          <w:sz w:val="32"/>
          <w:szCs w:val="32"/>
        </w:rPr>
        <w:t>2023</w:t>
      </w:r>
      <w:r w:rsidRPr="003F369E">
        <w:rPr>
          <w:rFonts w:ascii="仿宋_GB2312" w:eastAsia="仿宋_GB2312" w:hAnsi="仿宋" w:cs="仿宋" w:hint="eastAsia"/>
          <w:b/>
          <w:sz w:val="32"/>
          <w:szCs w:val="32"/>
        </w:rPr>
        <w:t>年部门预算表</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年财政拨款收支预算总表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2.</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年一般公共预算支出预算表</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年一般公共预算基本支出预算表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4.</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年政府性基金预算收支预算表</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w:t>
      </w:r>
      <w:r w:rsidRPr="00476387">
        <w:rPr>
          <w:rFonts w:ascii="仿宋_GB2312" w:eastAsia="仿宋_GB2312" w:hAnsi="仿宋" w:cs="仿宋" w:hint="eastAsia"/>
          <w:bCs/>
          <w:sz w:val="32"/>
          <w:szCs w:val="32"/>
        </w:rPr>
        <w:t>国有资本经营预算收支</w:t>
      </w:r>
      <w:r>
        <w:rPr>
          <w:rFonts w:ascii="仿宋_GB2312" w:eastAsia="仿宋_GB2312" w:hAnsi="仿宋" w:cs="仿宋" w:hint="eastAsia"/>
          <w:bCs/>
          <w:sz w:val="32"/>
          <w:szCs w:val="32"/>
        </w:rPr>
        <w:t>预算</w:t>
      </w:r>
      <w:r w:rsidRPr="00476387">
        <w:rPr>
          <w:rFonts w:ascii="仿宋_GB2312" w:eastAsia="仿宋_GB2312" w:hAnsi="仿宋" w:cs="仿宋" w:hint="eastAsia"/>
          <w:bCs/>
          <w:sz w:val="32"/>
          <w:szCs w:val="32"/>
        </w:rPr>
        <w:t>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6.</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年收支预算总表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7.</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年收入预算总表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8.</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年支出预算总表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 xml:space="preserve">9. </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年项目支出表(不含涉密项目)</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 xml:space="preserve">10. </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年政府采购支出表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 xml:space="preserve">11. </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年政府购买服务支出表</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sidRPr="003F369E">
        <w:rPr>
          <w:rFonts w:ascii="仿宋_GB2312" w:eastAsia="仿宋_GB2312" w:hAnsi="仿宋" w:cs="仿宋" w:hint="eastAsia"/>
          <w:b/>
          <w:sz w:val="32"/>
          <w:szCs w:val="32"/>
        </w:rPr>
        <w:t xml:space="preserve">第三部分 </w:t>
      </w:r>
      <w:r>
        <w:rPr>
          <w:rFonts w:ascii="仿宋_GB2312" w:eastAsia="仿宋_GB2312" w:hAnsi="仿宋" w:cs="仿宋" w:hint="eastAsia"/>
          <w:b/>
          <w:sz w:val="32"/>
          <w:szCs w:val="32"/>
        </w:rPr>
        <w:t>2023</w:t>
      </w:r>
      <w:r w:rsidRPr="003F369E">
        <w:rPr>
          <w:rFonts w:ascii="仿宋_GB2312" w:eastAsia="仿宋_GB2312" w:hAnsi="仿宋" w:cs="仿宋" w:hint="eastAsia"/>
          <w:b/>
          <w:sz w:val="32"/>
          <w:szCs w:val="32"/>
        </w:rPr>
        <w:t>年部门预算情况说明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1.关于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年财政拨款收支预算总体情况说明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2.关于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年一般公共预算财政拨款情况说明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3.关于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年一般公共预算基本支出情况说明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4.关于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年政府性基金预算拨款情况说明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3F369E">
        <w:rPr>
          <w:rFonts w:ascii="仿宋_GB2312" w:eastAsia="仿宋_GB2312" w:hAnsi="仿宋" w:cs="仿宋" w:hint="eastAsia"/>
          <w:bCs/>
          <w:sz w:val="32"/>
          <w:szCs w:val="32"/>
        </w:rPr>
        <w:t>5.关于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年国有资本经营预算拨款情况说明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6.关于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年收支预算总体情况说明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7.关于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年收入预算情况说明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8.关于</w:t>
      </w:r>
      <w:r>
        <w:rPr>
          <w:rFonts w:ascii="仿宋_GB2312" w:eastAsia="仿宋_GB2312" w:hAnsi="仿宋" w:cs="仿宋" w:hint="eastAsia"/>
          <w:bCs/>
          <w:sz w:val="32"/>
          <w:szCs w:val="32"/>
        </w:rPr>
        <w:t>2023</w:t>
      </w:r>
      <w:r w:rsidRPr="003F369E">
        <w:rPr>
          <w:rFonts w:ascii="仿宋_GB2312" w:eastAsia="仿宋_GB2312" w:hAnsi="仿宋" w:cs="仿宋" w:hint="eastAsia"/>
          <w:bCs/>
          <w:sz w:val="32"/>
          <w:szCs w:val="32"/>
        </w:rPr>
        <w:t>年支出预算情况说明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3F369E">
        <w:rPr>
          <w:rFonts w:ascii="仿宋_GB2312" w:eastAsia="仿宋_GB2312" w:hAnsi="仿宋" w:cs="仿宋" w:hint="eastAsia"/>
          <w:bCs/>
          <w:sz w:val="32"/>
          <w:szCs w:val="32"/>
        </w:rPr>
        <w:t>9.其他重要事项情况说明</w:t>
      </w:r>
    </w:p>
    <w:p w:rsidR="009C0189" w:rsidRPr="003F369E" w:rsidRDefault="009C0189" w:rsidP="009C0189">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sidRPr="003F369E">
        <w:rPr>
          <w:rFonts w:ascii="仿宋_GB2312" w:eastAsia="仿宋_GB2312" w:hAnsi="仿宋" w:cs="仿宋" w:hint="eastAsia"/>
          <w:b/>
          <w:sz w:val="32"/>
          <w:szCs w:val="32"/>
        </w:rPr>
        <w:lastRenderedPageBreak/>
        <w:t>第四部分 名词解释</w:t>
      </w:r>
    </w:p>
    <w:p w:rsidR="009C0189" w:rsidRDefault="009C0189" w:rsidP="009C0189">
      <w:pPr>
        <w:pStyle w:val="a5"/>
        <w:adjustRightInd w:val="0"/>
        <w:snapToGrid w:val="0"/>
        <w:spacing w:before="0" w:beforeAutospacing="0" w:after="0" w:afterAutospacing="0" w:line="500" w:lineRule="exact"/>
        <w:ind w:firstLineChars="200" w:firstLine="640"/>
        <w:jc w:val="center"/>
        <w:rPr>
          <w:rFonts w:ascii="仿宋_GB2312" w:eastAsia="仿宋_GB2312" w:hAnsi="仿宋" w:cs="仿宋"/>
          <w:b/>
          <w:sz w:val="32"/>
          <w:szCs w:val="32"/>
        </w:rPr>
      </w:pPr>
    </w:p>
    <w:p w:rsidR="009C0189" w:rsidRDefault="009C0189" w:rsidP="009C0189">
      <w:pPr>
        <w:pStyle w:val="a5"/>
        <w:adjustRightInd w:val="0"/>
        <w:snapToGrid w:val="0"/>
        <w:spacing w:before="0" w:beforeAutospacing="0" w:after="0" w:afterAutospacing="0" w:line="500" w:lineRule="exact"/>
        <w:ind w:firstLineChars="200" w:firstLine="640"/>
        <w:jc w:val="center"/>
        <w:rPr>
          <w:rFonts w:ascii="仿宋_GB2312" w:eastAsia="仿宋_GB2312" w:hAnsi="仿宋" w:cs="仿宋"/>
          <w:b/>
          <w:sz w:val="32"/>
          <w:szCs w:val="32"/>
        </w:rPr>
      </w:pPr>
    </w:p>
    <w:p w:rsidR="009C0189" w:rsidRPr="003F369E" w:rsidRDefault="009C0189" w:rsidP="009C0189">
      <w:pPr>
        <w:pStyle w:val="a5"/>
        <w:adjustRightInd w:val="0"/>
        <w:snapToGrid w:val="0"/>
        <w:spacing w:before="0" w:beforeAutospacing="0" w:after="0" w:afterAutospacing="0" w:line="500" w:lineRule="exact"/>
        <w:ind w:firstLineChars="200" w:firstLine="640"/>
        <w:jc w:val="center"/>
        <w:rPr>
          <w:rFonts w:ascii="仿宋_GB2312" w:eastAsia="仿宋_GB2312" w:hAnsi="仿宋" w:cs="仿宋"/>
          <w:b/>
          <w:sz w:val="32"/>
          <w:szCs w:val="32"/>
        </w:rPr>
      </w:pPr>
    </w:p>
    <w:p w:rsidR="009C0189" w:rsidRPr="003F369E" w:rsidRDefault="009C0189" w:rsidP="009C0189">
      <w:pPr>
        <w:pStyle w:val="a5"/>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sidRPr="003F369E">
        <w:rPr>
          <w:rFonts w:ascii="方正小标宋简体" w:eastAsia="方正小标宋简体" w:hAnsi="方正小标宋简体" w:hint="eastAsia"/>
          <w:bCs/>
          <w:sz w:val="44"/>
          <w:szCs w:val="44"/>
        </w:rPr>
        <w:t>第一部分 部门概况</w:t>
      </w:r>
    </w:p>
    <w:p w:rsidR="009C0189" w:rsidRDefault="009C0189" w:rsidP="009C0189">
      <w:pPr>
        <w:pStyle w:val="a5"/>
        <w:adjustRightInd w:val="0"/>
        <w:snapToGrid w:val="0"/>
        <w:spacing w:before="0" w:beforeAutospacing="0" w:after="0" w:afterAutospacing="0" w:line="360" w:lineRule="auto"/>
        <w:ind w:firstLineChars="196" w:firstLine="627"/>
        <w:jc w:val="both"/>
        <w:rPr>
          <w:rFonts w:ascii="黑体" w:eastAsia="黑体" w:hAnsi="黑体"/>
          <w:sz w:val="32"/>
          <w:szCs w:val="32"/>
        </w:rPr>
      </w:pPr>
      <w:r>
        <w:rPr>
          <w:rFonts w:ascii="黑体" w:eastAsia="黑体" w:hAnsi="黑体" w:hint="eastAsia"/>
          <w:bCs/>
          <w:sz w:val="32"/>
          <w:szCs w:val="32"/>
        </w:rPr>
        <w:t>一、主要职责</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县民政局贯彻执行党中央关于民政工作的方针政策和决策部署，落实省委、市委和县委的工作要求，在履行职责过程中坚持和加强党对民政工作的集中统一领导。主要职责是：</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（一）贯彻执行国家民政工作方针政策和法律法规；起草有关民政工作规范性文件，拟订全县民政事业发展中长期规划、年度计划，并负责组织实施和监督检查。</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（二）负责全县社会团体、民办非企业单位、社会服务机构等社会组织登记管理和执法监督工作。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（三）拟订全县社会救助政策、标准，统筹社会救助体系建设，负责城乡居民最低生活保障、特困人员救助供养、临时救助、生活无着流浪乞讨人员救助工作。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（四）拟订城乡基层群众自治建设和社区治理政策，指导城乡社区治理体系和治理能力建设，提出加强和改进城乡基层政权建设的建议，推动基层民主政治建设。</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（五）负责全县村以上行政区域的设立、命名、变更和政府驻地迁移审核工作；负责行政区域界线的勘定和管理工作，调处行政区域边界争议；负责地名管理工作。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（六）贯彻落实婚姻管理政策，推进婚俗改革。</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（七）贯彻落实殡葬管理政策，服务规范，推进殡葬改革。</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lastRenderedPageBreak/>
        <w:t>（八）统筹推进、督促指导、监督管理养老服务工作，贯彻落实养老服务体系建设规划、政策、标准，承担老年人福利和特殊困难老年人救助工作。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（九）贯彻落实残疾人权益保护政策，统筹推进残疾人福利制度建设和康复辅助器具产业发展。</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（十）贯彻落实儿童福利、孤弃儿童保障、儿童收养、儿童救助保护政策、标准，健全农村留守儿童关爱服务体系和困境儿童保障制度。</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（十一）组织实施促进慈善事业发展政策，指导社会捐助工作</w:t>
      </w:r>
      <w:r w:rsidRPr="00D550AE">
        <w:rPr>
          <w:rFonts w:ascii="仿宋_GB2312" w:eastAsia="仿宋_GB2312" w:hAnsi="仿宋"/>
          <w:bCs/>
          <w:sz w:val="32"/>
          <w:szCs w:val="32"/>
        </w:rPr>
        <w:t>,</w:t>
      </w:r>
      <w:r w:rsidRPr="00D550AE">
        <w:rPr>
          <w:rFonts w:ascii="仿宋_GB2312" w:eastAsia="仿宋_GB2312" w:hAnsi="仿宋" w:hint="eastAsia"/>
          <w:bCs/>
          <w:sz w:val="32"/>
          <w:szCs w:val="32"/>
        </w:rPr>
        <w:t>负责福利彩票发行、销售和管理工作。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（十二）贯彻落实社会工作、志愿服务政策和标准，会同有关部门推进社会工作人才队伍建设和志愿者队伍建设。</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（十三）负责县委、县政府和县委编委明确的安全生产职责。</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（十四）完成县委、县政府交办的其他任务。</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五）职能转变。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hint="eastAsia"/>
          <w:bCs/>
          <w:sz w:val="32"/>
          <w:szCs w:val="32"/>
        </w:rPr>
        <w:t>（十六）有关职责分工。</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bCs/>
          <w:sz w:val="32"/>
          <w:szCs w:val="32"/>
        </w:rPr>
        <w:t>1</w:t>
      </w:r>
      <w:r w:rsidRPr="00D550AE">
        <w:rPr>
          <w:rFonts w:ascii="仿宋_GB2312" w:eastAsia="仿宋_GB2312" w:hAnsi="仿宋" w:hint="eastAsia"/>
          <w:bCs/>
          <w:sz w:val="32"/>
          <w:szCs w:val="32"/>
        </w:rPr>
        <w:t>、与县卫生健康委员会的有关职责分工。民政局负责统筹推进、督促指导、监督管理养老服务工作，拟订养老服务体系建设规划、法规、政策、标准并组织实施，承担老年人福利和特殊困难老年人救助工作。卫生健康委员会负责拟订应对人口老龄化、医养结合政策措施，综合协调、督促指导、组织推进</w:t>
      </w:r>
      <w:r w:rsidRPr="00D550AE">
        <w:rPr>
          <w:rFonts w:ascii="仿宋_GB2312" w:eastAsia="仿宋_GB2312" w:hAnsi="仿宋" w:hint="eastAsia"/>
          <w:bCs/>
          <w:sz w:val="32"/>
          <w:szCs w:val="32"/>
        </w:rPr>
        <w:lastRenderedPageBreak/>
        <w:t>老龄事业发展，承担老年疾病防治、老年人医疗照护、老年人心理健康与关怀服务等老年健康工作。</w:t>
      </w:r>
    </w:p>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bCs/>
          <w:sz w:val="32"/>
          <w:szCs w:val="32"/>
        </w:rPr>
        <w:t>2</w:t>
      </w:r>
      <w:r w:rsidRPr="00D550AE">
        <w:rPr>
          <w:rFonts w:ascii="仿宋_GB2312" w:eastAsia="仿宋_GB2312" w:hAnsi="仿宋" w:hint="eastAsia"/>
          <w:bCs/>
          <w:sz w:val="32"/>
          <w:szCs w:val="32"/>
        </w:rPr>
        <w:t>、与县自然资源和规划局的有关职责分工。民政局会同自然资源和规划局组织编制公布行政区划信息的寿县行政区划图。</w:t>
      </w:r>
    </w:p>
    <w:p w:rsidR="009C0189" w:rsidRPr="003F369E" w:rsidRDefault="009C0189" w:rsidP="009C0189">
      <w:pPr>
        <w:pStyle w:val="a5"/>
        <w:adjustRightInd w:val="0"/>
        <w:snapToGrid w:val="0"/>
        <w:spacing w:before="0" w:beforeAutospacing="0" w:after="0" w:afterAutospacing="0" w:line="360" w:lineRule="auto"/>
        <w:ind w:firstLineChars="196" w:firstLine="627"/>
        <w:jc w:val="both"/>
        <w:rPr>
          <w:rFonts w:ascii="仿宋_GB2312" w:eastAsia="仿宋_GB2312"/>
          <w:sz w:val="32"/>
          <w:szCs w:val="32"/>
        </w:rPr>
      </w:pPr>
      <w:r w:rsidRPr="003F369E">
        <w:rPr>
          <w:rFonts w:ascii="黑体" w:eastAsia="黑体" w:hAnsi="黑体" w:hint="eastAsia"/>
          <w:bCs/>
          <w:sz w:val="32"/>
          <w:szCs w:val="32"/>
        </w:rPr>
        <w:t>二、部门预算单位构成</w:t>
      </w:r>
    </w:p>
    <w:p w:rsidR="009C0189" w:rsidRPr="00D550AE" w:rsidRDefault="009C0189" w:rsidP="00D550AE">
      <w:pPr>
        <w:pStyle w:val="a5"/>
        <w:adjustRightInd w:val="0"/>
        <w:snapToGrid w:val="0"/>
        <w:spacing w:before="0" w:beforeAutospacing="0" w:after="0" w:afterAutospacing="0" w:line="360" w:lineRule="auto"/>
        <w:ind w:firstLineChars="196" w:firstLine="627"/>
        <w:jc w:val="both"/>
        <w:rPr>
          <w:rFonts w:ascii="仿宋_GB2312" w:eastAsia="仿宋_GB2312" w:hAnsi="仿宋"/>
          <w:bCs/>
          <w:sz w:val="32"/>
          <w:szCs w:val="32"/>
        </w:rPr>
      </w:pPr>
      <w:r w:rsidRPr="00D550AE">
        <w:rPr>
          <w:rFonts w:ascii="仿宋_GB2312" w:eastAsia="仿宋_GB2312" w:hAnsi="仿宋" w:hint="eastAsia"/>
          <w:bCs/>
          <w:sz w:val="32"/>
          <w:szCs w:val="32"/>
        </w:rPr>
        <w:t>从预算单位构成看，寿县民政局2023年度部门预算包括局本级预算和4个下属单位预算，具体情况见下表。</w:t>
      </w:r>
    </w:p>
    <w:tbl>
      <w:tblPr>
        <w:tblW w:w="7876" w:type="dxa"/>
        <w:shd w:val="clear" w:color="auto" w:fill="FFFFFF"/>
        <w:tblLayout w:type="fixed"/>
        <w:tblCellMar>
          <w:left w:w="0" w:type="dxa"/>
          <w:right w:w="0" w:type="dxa"/>
        </w:tblCellMar>
        <w:tblLook w:val="0000"/>
      </w:tblPr>
      <w:tblGrid>
        <w:gridCol w:w="900"/>
        <w:gridCol w:w="3600"/>
        <w:gridCol w:w="3376"/>
      </w:tblGrid>
      <w:tr w:rsidR="009C0189" w:rsidRPr="00D550AE" w:rsidTr="00182322">
        <w:trPr>
          <w:trHeight w:hRule="exact" w:val="498"/>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9C0189" w:rsidRPr="00D550AE" w:rsidRDefault="009C0189" w:rsidP="00182322">
            <w:pPr>
              <w:pStyle w:val="a5"/>
              <w:adjustRightInd w:val="0"/>
              <w:snapToGrid w:val="0"/>
              <w:spacing w:before="0" w:beforeAutospacing="0" w:after="0" w:afterAutospacing="0" w:line="500" w:lineRule="exact"/>
              <w:jc w:val="center"/>
              <w:rPr>
                <w:rFonts w:ascii="仿宋_GB2312" w:eastAsia="仿宋_GB2312" w:hAnsi="仿宋"/>
                <w:bCs/>
                <w:sz w:val="32"/>
                <w:szCs w:val="32"/>
              </w:rPr>
            </w:pPr>
            <w:r w:rsidRPr="00D550AE">
              <w:rPr>
                <w:rFonts w:ascii="仿宋_GB2312" w:eastAsia="仿宋_GB2312" w:hAnsi="仿宋" w:hint="eastAsia"/>
                <w:bCs/>
                <w:sz w:val="32"/>
                <w:szCs w:val="3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C0189" w:rsidRPr="00D550AE" w:rsidRDefault="009C0189" w:rsidP="00D550AE">
            <w:pPr>
              <w:pStyle w:val="a5"/>
              <w:adjustRightInd w:val="0"/>
              <w:snapToGrid w:val="0"/>
              <w:spacing w:before="0" w:beforeAutospacing="0" w:after="0" w:afterAutospacing="0" w:line="500" w:lineRule="exact"/>
              <w:ind w:firstLineChars="200" w:firstLine="640"/>
              <w:jc w:val="center"/>
              <w:rPr>
                <w:rFonts w:ascii="仿宋_GB2312" w:eastAsia="仿宋_GB2312" w:hAnsi="仿宋"/>
                <w:bCs/>
                <w:sz w:val="32"/>
                <w:szCs w:val="32"/>
              </w:rPr>
            </w:pPr>
            <w:r w:rsidRPr="00D550AE">
              <w:rPr>
                <w:rFonts w:ascii="仿宋_GB2312" w:eastAsia="仿宋_GB2312" w:hAnsi="仿宋" w:hint="eastAsia"/>
                <w:bCs/>
                <w:sz w:val="32"/>
                <w:szCs w:val="32"/>
              </w:rPr>
              <w:t>单位名称</w:t>
            </w:r>
          </w:p>
        </w:tc>
        <w:tc>
          <w:tcPr>
            <w:tcW w:w="3376" w:type="dxa"/>
            <w:tcBorders>
              <w:top w:val="single" w:sz="8" w:space="0" w:color="auto"/>
              <w:left w:val="nil"/>
              <w:bottom w:val="single" w:sz="8" w:space="0" w:color="auto"/>
              <w:right w:val="single" w:sz="8" w:space="0" w:color="auto"/>
            </w:tcBorders>
            <w:shd w:val="clear" w:color="auto" w:fill="FFFFFF"/>
            <w:vAlign w:val="bottom"/>
          </w:tcPr>
          <w:p w:rsidR="009C0189" w:rsidRPr="00D550AE" w:rsidRDefault="009C0189" w:rsidP="00D550AE">
            <w:pPr>
              <w:pStyle w:val="a5"/>
              <w:adjustRightInd w:val="0"/>
              <w:snapToGrid w:val="0"/>
              <w:spacing w:before="0" w:beforeAutospacing="0" w:after="0" w:afterAutospacing="0" w:line="500" w:lineRule="exact"/>
              <w:ind w:firstLineChars="200" w:firstLine="640"/>
              <w:jc w:val="center"/>
              <w:rPr>
                <w:rFonts w:ascii="仿宋_GB2312" w:eastAsia="仿宋_GB2312" w:hAnsi="仿宋"/>
                <w:bCs/>
                <w:sz w:val="32"/>
                <w:szCs w:val="32"/>
              </w:rPr>
            </w:pPr>
            <w:r w:rsidRPr="00D550AE">
              <w:rPr>
                <w:rFonts w:ascii="仿宋_GB2312" w:eastAsia="仿宋_GB2312" w:hAnsi="仿宋" w:hint="eastAsia"/>
                <w:bCs/>
                <w:sz w:val="32"/>
                <w:szCs w:val="32"/>
              </w:rPr>
              <w:t>单位性质</w:t>
            </w:r>
          </w:p>
        </w:tc>
      </w:tr>
      <w:tr w:rsidR="009C0189" w:rsidRPr="00D550AE" w:rsidTr="00182322">
        <w:trPr>
          <w:trHeight w:hRule="exact" w:val="519"/>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182322">
            <w:pPr>
              <w:pStyle w:val="a5"/>
              <w:adjustRightInd w:val="0"/>
              <w:snapToGrid w:val="0"/>
              <w:spacing w:before="0" w:beforeAutospacing="0" w:after="0" w:afterAutospacing="0" w:line="500" w:lineRule="exact"/>
              <w:jc w:val="both"/>
              <w:rPr>
                <w:rFonts w:ascii="仿宋_GB2312" w:eastAsia="仿宋_GB2312" w:hAnsi="仿宋"/>
                <w:bCs/>
                <w:sz w:val="32"/>
                <w:szCs w:val="32"/>
              </w:rPr>
            </w:pPr>
            <w:r w:rsidRPr="00D550AE">
              <w:rPr>
                <w:rFonts w:ascii="仿宋_GB2312" w:eastAsia="仿宋_GB2312" w:hAnsi="仿宋" w:hint="eastAsia"/>
                <w:bCs/>
                <w:sz w:val="32"/>
                <w:szCs w:val="3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寿县民政局本级</w:t>
            </w:r>
          </w:p>
        </w:tc>
        <w:tc>
          <w:tcPr>
            <w:tcW w:w="3376" w:type="dxa"/>
            <w:tcBorders>
              <w:top w:val="nil"/>
              <w:left w:val="nil"/>
              <w:bottom w:val="single" w:sz="8" w:space="0" w:color="auto"/>
              <w:right w:val="single" w:sz="8" w:space="0" w:color="auto"/>
            </w:tcBorders>
            <w:shd w:val="clear" w:color="auto" w:fill="FFFFFF"/>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行政单位</w:t>
            </w:r>
          </w:p>
        </w:tc>
      </w:tr>
      <w:tr w:rsidR="009C0189" w:rsidRPr="00D550AE" w:rsidTr="00182322">
        <w:trPr>
          <w:trHeight w:hRule="exact" w:val="569"/>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182322">
            <w:pPr>
              <w:pStyle w:val="a5"/>
              <w:adjustRightInd w:val="0"/>
              <w:snapToGrid w:val="0"/>
              <w:spacing w:before="0" w:beforeAutospacing="0" w:after="0" w:afterAutospacing="0" w:line="500" w:lineRule="exact"/>
              <w:jc w:val="both"/>
              <w:rPr>
                <w:rFonts w:ascii="仿宋_GB2312" w:eastAsia="仿宋_GB2312" w:hAnsi="仿宋"/>
                <w:bCs/>
                <w:sz w:val="32"/>
                <w:szCs w:val="32"/>
              </w:rPr>
            </w:pPr>
            <w:r w:rsidRPr="00D550AE">
              <w:rPr>
                <w:rFonts w:ascii="仿宋_GB2312" w:eastAsia="仿宋_GB2312" w:hAnsi="仿宋" w:hint="eastAsia"/>
                <w:bCs/>
                <w:sz w:val="32"/>
                <w:szCs w:val="32"/>
              </w:rPr>
              <w:t>2</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寿县社会救助中心</w:t>
            </w:r>
          </w:p>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p>
        </w:tc>
        <w:tc>
          <w:tcPr>
            <w:tcW w:w="3376" w:type="dxa"/>
            <w:tcBorders>
              <w:top w:val="nil"/>
              <w:left w:val="nil"/>
              <w:bottom w:val="single" w:sz="8" w:space="0" w:color="auto"/>
              <w:right w:val="single" w:sz="8" w:space="0" w:color="auto"/>
            </w:tcBorders>
            <w:shd w:val="clear" w:color="auto" w:fill="FFFFFF"/>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公益一类事业单位</w:t>
            </w:r>
          </w:p>
        </w:tc>
      </w:tr>
      <w:tr w:rsidR="009C0189" w:rsidRPr="00D550AE" w:rsidTr="00182322">
        <w:trPr>
          <w:trHeight w:hRule="exact" w:val="563"/>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182322">
            <w:pPr>
              <w:pStyle w:val="a5"/>
              <w:adjustRightInd w:val="0"/>
              <w:snapToGrid w:val="0"/>
              <w:spacing w:before="0" w:beforeAutospacing="0" w:after="0" w:afterAutospacing="0" w:line="500" w:lineRule="exact"/>
              <w:jc w:val="both"/>
              <w:rPr>
                <w:rFonts w:ascii="仿宋_GB2312" w:eastAsia="仿宋_GB2312" w:hAnsi="仿宋"/>
                <w:bCs/>
                <w:sz w:val="32"/>
                <w:szCs w:val="32"/>
              </w:rPr>
            </w:pPr>
            <w:r w:rsidRPr="00D550AE">
              <w:rPr>
                <w:rFonts w:ascii="仿宋_GB2312" w:eastAsia="仿宋_GB2312" w:hAnsi="仿宋" w:hint="eastAsia"/>
                <w:bCs/>
                <w:sz w:val="32"/>
                <w:szCs w:val="32"/>
              </w:rPr>
              <w:t>3</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寿县殡葬管理所</w:t>
            </w:r>
          </w:p>
        </w:tc>
        <w:tc>
          <w:tcPr>
            <w:tcW w:w="3376" w:type="dxa"/>
            <w:tcBorders>
              <w:top w:val="nil"/>
              <w:left w:val="nil"/>
              <w:bottom w:val="single" w:sz="8" w:space="0" w:color="auto"/>
              <w:right w:val="single" w:sz="8" w:space="0" w:color="auto"/>
            </w:tcBorders>
            <w:shd w:val="clear" w:color="auto" w:fill="FFFFFF"/>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公益一类事业单位</w:t>
            </w:r>
          </w:p>
        </w:tc>
      </w:tr>
      <w:tr w:rsidR="009C0189" w:rsidRPr="00D550AE" w:rsidTr="00182322">
        <w:trPr>
          <w:trHeight w:hRule="exact" w:val="55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182322">
            <w:pPr>
              <w:pStyle w:val="a5"/>
              <w:adjustRightInd w:val="0"/>
              <w:snapToGrid w:val="0"/>
              <w:spacing w:before="0" w:beforeAutospacing="0" w:after="0" w:afterAutospacing="0" w:line="500" w:lineRule="exact"/>
              <w:jc w:val="both"/>
              <w:rPr>
                <w:rFonts w:ascii="仿宋_GB2312" w:eastAsia="仿宋_GB2312" w:hAnsi="仿宋"/>
                <w:bCs/>
                <w:sz w:val="32"/>
                <w:szCs w:val="32"/>
              </w:rPr>
            </w:pPr>
            <w:r w:rsidRPr="00D550AE">
              <w:rPr>
                <w:rFonts w:ascii="仿宋_GB2312" w:eastAsia="仿宋_GB2312" w:hAnsi="仿宋" w:hint="eastAsia"/>
                <w:bCs/>
                <w:sz w:val="32"/>
                <w:szCs w:val="32"/>
              </w:rPr>
              <w:t>4</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寿县婚姻登记处</w:t>
            </w:r>
          </w:p>
        </w:tc>
        <w:tc>
          <w:tcPr>
            <w:tcW w:w="3376" w:type="dxa"/>
            <w:tcBorders>
              <w:top w:val="nil"/>
              <w:left w:val="nil"/>
              <w:bottom w:val="single" w:sz="8" w:space="0" w:color="auto"/>
              <w:right w:val="single" w:sz="8" w:space="0" w:color="auto"/>
            </w:tcBorders>
            <w:shd w:val="clear" w:color="auto" w:fill="FFFFFF"/>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公益一类事业单位</w:t>
            </w:r>
          </w:p>
        </w:tc>
      </w:tr>
      <w:tr w:rsidR="009C0189" w:rsidRPr="00D550AE" w:rsidTr="00182322">
        <w:trPr>
          <w:trHeight w:hRule="exact" w:val="707"/>
        </w:trPr>
        <w:tc>
          <w:tcPr>
            <w:tcW w:w="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182322">
            <w:pPr>
              <w:pStyle w:val="a5"/>
              <w:adjustRightInd w:val="0"/>
              <w:snapToGrid w:val="0"/>
              <w:spacing w:before="0" w:beforeAutospacing="0" w:after="0" w:afterAutospacing="0" w:line="500" w:lineRule="exact"/>
              <w:jc w:val="both"/>
              <w:rPr>
                <w:rFonts w:ascii="仿宋_GB2312" w:eastAsia="仿宋_GB2312" w:hAnsi="仿宋"/>
                <w:bCs/>
                <w:sz w:val="32"/>
                <w:szCs w:val="32"/>
              </w:rPr>
            </w:pPr>
            <w:r w:rsidRPr="00D550AE">
              <w:rPr>
                <w:rFonts w:ascii="仿宋_GB2312" w:eastAsia="仿宋_GB2312" w:hAnsi="仿宋" w:hint="eastAsia"/>
                <w:bCs/>
                <w:sz w:val="32"/>
                <w:szCs w:val="32"/>
              </w:rPr>
              <w:t>5</w:t>
            </w:r>
          </w:p>
        </w:tc>
        <w:tc>
          <w:tcPr>
            <w:tcW w:w="36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寿县社会福利院</w:t>
            </w:r>
          </w:p>
        </w:tc>
        <w:tc>
          <w:tcPr>
            <w:tcW w:w="3376" w:type="dxa"/>
            <w:tcBorders>
              <w:top w:val="nil"/>
              <w:left w:val="nil"/>
              <w:bottom w:val="single" w:sz="4" w:space="0" w:color="auto"/>
              <w:right w:val="single" w:sz="8" w:space="0" w:color="auto"/>
            </w:tcBorders>
            <w:shd w:val="clear" w:color="auto" w:fill="FFFFFF"/>
            <w:vAlign w:val="center"/>
          </w:tcPr>
          <w:p w:rsidR="009C0189" w:rsidRPr="00D550AE" w:rsidRDefault="009C0189" w:rsidP="00D550AE">
            <w:pPr>
              <w:pStyle w:val="a5"/>
              <w:adjustRightInd w:val="0"/>
              <w:snapToGrid w:val="0"/>
              <w:spacing w:before="0" w:beforeAutospacing="0" w:after="0" w:afterAutospacing="0" w:line="500" w:lineRule="exact"/>
              <w:ind w:firstLineChars="200" w:firstLine="640"/>
              <w:jc w:val="both"/>
              <w:rPr>
                <w:rFonts w:ascii="仿宋_GB2312" w:eastAsia="仿宋_GB2312" w:hAnsi="仿宋"/>
                <w:bCs/>
                <w:sz w:val="32"/>
                <w:szCs w:val="32"/>
              </w:rPr>
            </w:pPr>
            <w:r w:rsidRPr="00D550AE">
              <w:rPr>
                <w:rFonts w:ascii="仿宋_GB2312" w:eastAsia="仿宋_GB2312" w:hAnsi="仿宋" w:hint="eastAsia"/>
                <w:bCs/>
                <w:sz w:val="32"/>
                <w:szCs w:val="32"/>
              </w:rPr>
              <w:t>公益一类事业单位</w:t>
            </w:r>
          </w:p>
        </w:tc>
      </w:tr>
    </w:tbl>
    <w:p w:rsidR="009C0189" w:rsidRPr="00D550AE" w:rsidRDefault="009C0189" w:rsidP="00D550AE">
      <w:pPr>
        <w:pStyle w:val="a5"/>
        <w:adjustRightInd w:val="0"/>
        <w:snapToGrid w:val="0"/>
        <w:spacing w:before="0" w:beforeAutospacing="0" w:after="0" w:afterAutospacing="0" w:line="500" w:lineRule="exact"/>
        <w:ind w:firstLineChars="200" w:firstLine="640"/>
        <w:rPr>
          <w:rFonts w:ascii="仿宋_GB2312" w:eastAsia="仿宋_GB2312" w:hAnsi="仿宋"/>
          <w:bCs/>
          <w:sz w:val="32"/>
          <w:szCs w:val="32"/>
        </w:rPr>
      </w:pPr>
      <w:r w:rsidRPr="00D550AE">
        <w:rPr>
          <w:rFonts w:ascii="仿宋_GB2312" w:eastAsia="仿宋_GB2312" w:hAnsi="仿宋"/>
          <w:bCs/>
          <w:sz w:val="32"/>
          <w:szCs w:val="32"/>
        </w:rPr>
        <w:t>寿县</w:t>
      </w:r>
      <w:r w:rsidRPr="00D550AE">
        <w:rPr>
          <w:rFonts w:ascii="仿宋_GB2312" w:eastAsia="仿宋_GB2312" w:hAnsi="仿宋" w:hint="eastAsia"/>
          <w:bCs/>
          <w:sz w:val="32"/>
          <w:szCs w:val="32"/>
        </w:rPr>
        <w:t>民政局</w:t>
      </w:r>
      <w:r w:rsidRPr="00D550AE">
        <w:rPr>
          <w:rFonts w:ascii="仿宋_GB2312" w:eastAsia="仿宋_GB2312" w:hAnsi="仿宋"/>
          <w:bCs/>
          <w:sz w:val="32"/>
          <w:szCs w:val="32"/>
        </w:rPr>
        <w:t>为政府</w:t>
      </w:r>
      <w:r w:rsidRPr="00D550AE">
        <w:rPr>
          <w:rFonts w:ascii="仿宋_GB2312" w:eastAsia="仿宋_GB2312" w:hAnsi="仿宋" w:hint="eastAsia"/>
          <w:bCs/>
          <w:sz w:val="32"/>
          <w:szCs w:val="32"/>
        </w:rPr>
        <w:t>职能部门，公务员编制10个</w:t>
      </w:r>
      <w:r w:rsidRPr="00D550AE">
        <w:rPr>
          <w:rFonts w:ascii="仿宋_GB2312" w:eastAsia="仿宋_GB2312" w:hAnsi="仿宋"/>
          <w:bCs/>
          <w:sz w:val="32"/>
          <w:szCs w:val="32"/>
        </w:rPr>
        <w:t>，</w:t>
      </w:r>
      <w:r w:rsidRPr="00D550AE">
        <w:rPr>
          <w:rFonts w:ascii="仿宋_GB2312" w:eastAsia="仿宋_GB2312" w:hAnsi="仿宋" w:hint="eastAsia"/>
          <w:bCs/>
          <w:sz w:val="32"/>
          <w:szCs w:val="32"/>
        </w:rPr>
        <w:t>实有10人；</w:t>
      </w:r>
      <w:r w:rsidRPr="00D550AE">
        <w:rPr>
          <w:rFonts w:ascii="仿宋_GB2312" w:eastAsia="仿宋_GB2312" w:hAnsi="仿宋"/>
          <w:bCs/>
          <w:sz w:val="32"/>
          <w:szCs w:val="32"/>
        </w:rPr>
        <w:t>财政拨款事业编制</w:t>
      </w:r>
      <w:r w:rsidRPr="00D550AE">
        <w:rPr>
          <w:rFonts w:ascii="仿宋_GB2312" w:eastAsia="仿宋_GB2312" w:hAnsi="仿宋" w:hint="eastAsia"/>
          <w:bCs/>
          <w:sz w:val="32"/>
          <w:szCs w:val="32"/>
        </w:rPr>
        <w:t>18</w:t>
      </w:r>
      <w:r w:rsidRPr="00D550AE">
        <w:rPr>
          <w:rFonts w:ascii="仿宋_GB2312" w:eastAsia="仿宋_GB2312" w:hAnsi="仿宋"/>
          <w:bCs/>
          <w:sz w:val="32"/>
          <w:szCs w:val="32"/>
        </w:rPr>
        <w:t>人</w:t>
      </w:r>
      <w:r w:rsidRPr="00D550AE">
        <w:rPr>
          <w:rFonts w:ascii="仿宋_GB2312" w:eastAsia="仿宋_GB2312" w:hAnsi="仿宋" w:hint="eastAsia"/>
          <w:bCs/>
          <w:sz w:val="32"/>
          <w:szCs w:val="32"/>
        </w:rPr>
        <w:t>，实有16人；离休人员1人；退休人员39人。</w:t>
      </w:r>
    </w:p>
    <w:p w:rsidR="009C0189" w:rsidRPr="009C0189" w:rsidRDefault="009C0189" w:rsidP="009C0189">
      <w:pPr>
        <w:pStyle w:val="a5"/>
        <w:adjustRightInd w:val="0"/>
        <w:snapToGrid w:val="0"/>
        <w:spacing w:before="0" w:beforeAutospacing="0" w:after="0" w:afterAutospacing="0" w:line="360" w:lineRule="auto"/>
        <w:ind w:firstLineChars="196" w:firstLine="627"/>
        <w:rPr>
          <w:rFonts w:ascii="黑体" w:eastAsia="黑体" w:hAnsi="黑体"/>
          <w:bCs/>
          <w:sz w:val="32"/>
          <w:szCs w:val="32"/>
        </w:rPr>
      </w:pPr>
    </w:p>
    <w:p w:rsidR="009C0189" w:rsidRPr="003F369E" w:rsidRDefault="009C0189" w:rsidP="009C0189">
      <w:pPr>
        <w:pStyle w:val="a5"/>
        <w:adjustRightInd w:val="0"/>
        <w:snapToGrid w:val="0"/>
        <w:spacing w:before="0" w:beforeAutospacing="0" w:after="0" w:afterAutospacing="0" w:line="360" w:lineRule="auto"/>
        <w:ind w:firstLineChars="196" w:firstLine="627"/>
        <w:rPr>
          <w:rFonts w:ascii="黑体" w:eastAsia="黑体" w:hAnsi="黑体"/>
          <w:bCs/>
          <w:sz w:val="32"/>
          <w:szCs w:val="32"/>
        </w:rPr>
      </w:pPr>
      <w:r w:rsidRPr="003F369E">
        <w:rPr>
          <w:rFonts w:ascii="黑体" w:eastAsia="黑体" w:hAnsi="黑体" w:hint="eastAsia"/>
          <w:bCs/>
          <w:sz w:val="32"/>
          <w:szCs w:val="32"/>
        </w:rPr>
        <w:t>三、</w:t>
      </w:r>
      <w:r>
        <w:rPr>
          <w:rFonts w:ascii="黑体" w:eastAsia="黑体" w:hAnsi="黑体" w:hint="eastAsia"/>
          <w:bCs/>
          <w:sz w:val="32"/>
          <w:szCs w:val="32"/>
        </w:rPr>
        <w:t>2023</w:t>
      </w:r>
      <w:r w:rsidRPr="003F369E">
        <w:rPr>
          <w:rFonts w:ascii="黑体" w:eastAsia="黑体" w:hAnsi="黑体" w:hint="eastAsia"/>
          <w:bCs/>
          <w:sz w:val="32"/>
          <w:szCs w:val="32"/>
        </w:rPr>
        <w:t>年度主要工作任务</w:t>
      </w:r>
    </w:p>
    <w:p w:rsidR="009C0189" w:rsidRPr="00D550AE" w:rsidRDefault="009C0189" w:rsidP="009C0189">
      <w:pPr>
        <w:pStyle w:val="a5"/>
        <w:adjustRightInd w:val="0"/>
        <w:snapToGrid w:val="0"/>
        <w:spacing w:before="0" w:beforeAutospacing="0" w:after="0" w:afterAutospacing="0" w:line="360" w:lineRule="auto"/>
        <w:rPr>
          <w:rFonts w:ascii="仿宋_GB2312" w:eastAsia="仿宋_GB2312" w:hAnsi="仿宋"/>
          <w:bCs/>
          <w:sz w:val="32"/>
          <w:szCs w:val="32"/>
        </w:rPr>
      </w:pPr>
      <w:r w:rsidRPr="00D550AE">
        <w:rPr>
          <w:rFonts w:ascii="仿宋_GB2312" w:eastAsia="仿宋_GB2312" w:hAnsi="仿宋"/>
          <w:bCs/>
          <w:sz w:val="32"/>
          <w:szCs w:val="32"/>
        </w:rPr>
        <w:t>（一）聚焦乡村振兴，着力在保障基本民生底线上取得新突破。一是按标施保兜住底。进一步提高城乡低保标准，落实特困人员救助供养标准，逐步提高生活不能自理人员集中供养率。二是精准识别兜好底。重点聚焦贫困人口中的低保对象、特困人</w:t>
      </w:r>
      <w:r w:rsidRPr="00D550AE">
        <w:rPr>
          <w:rFonts w:ascii="仿宋_GB2312" w:eastAsia="仿宋_GB2312" w:hAnsi="仿宋"/>
          <w:bCs/>
          <w:sz w:val="32"/>
          <w:szCs w:val="32"/>
        </w:rPr>
        <w:lastRenderedPageBreak/>
        <w:t>员、</w:t>
      </w:r>
      <w:r w:rsidRPr="00D550AE">
        <w:rPr>
          <w:rFonts w:ascii="仿宋_GB2312" w:eastAsia="仿宋_GB2312" w:hAnsi="仿宋"/>
          <w:bCs/>
          <w:sz w:val="32"/>
          <w:szCs w:val="32"/>
        </w:rPr>
        <w:t>“</w:t>
      </w:r>
      <w:r w:rsidRPr="00D550AE">
        <w:rPr>
          <w:rFonts w:ascii="仿宋_GB2312" w:eastAsia="仿宋_GB2312" w:hAnsi="仿宋"/>
          <w:bCs/>
          <w:sz w:val="32"/>
          <w:szCs w:val="32"/>
        </w:rPr>
        <w:t>三留守</w:t>
      </w:r>
      <w:r w:rsidRPr="00D550AE">
        <w:rPr>
          <w:rFonts w:ascii="仿宋_GB2312" w:eastAsia="仿宋_GB2312" w:hAnsi="仿宋"/>
          <w:bCs/>
          <w:sz w:val="32"/>
          <w:szCs w:val="32"/>
        </w:rPr>
        <w:t>”</w:t>
      </w:r>
      <w:r w:rsidRPr="00D550AE">
        <w:rPr>
          <w:rFonts w:ascii="仿宋_GB2312" w:eastAsia="仿宋_GB2312" w:hAnsi="仿宋"/>
          <w:bCs/>
          <w:sz w:val="32"/>
          <w:szCs w:val="32"/>
        </w:rPr>
        <w:t>人员等群体，把各项民政政策措施用准、用好和用足。三是综合施策兜全底。解决好贫困人口各类突发性、紧迫性、临时性的基本生活困难。四是强化监督兜牢底。扎实推进社会救助工作专项治理，强化社会救助保障对象动态管理，着力提升救助保障的及时性、精准性。</w:t>
      </w:r>
    </w:p>
    <w:p w:rsidR="009C0189" w:rsidRPr="00D550AE" w:rsidRDefault="009C0189" w:rsidP="009C0189">
      <w:pPr>
        <w:pStyle w:val="a5"/>
        <w:adjustRightInd w:val="0"/>
        <w:snapToGrid w:val="0"/>
        <w:spacing w:before="0" w:beforeAutospacing="0" w:after="0" w:afterAutospacing="0" w:line="360" w:lineRule="auto"/>
        <w:rPr>
          <w:rFonts w:ascii="仿宋_GB2312" w:eastAsia="仿宋_GB2312" w:hAnsi="仿宋"/>
          <w:bCs/>
          <w:sz w:val="32"/>
          <w:szCs w:val="32"/>
        </w:rPr>
      </w:pPr>
      <w:r w:rsidRPr="00D550AE">
        <w:rPr>
          <w:rFonts w:ascii="仿宋_GB2312" w:eastAsia="仿宋_GB2312" w:hAnsi="仿宋"/>
          <w:bCs/>
          <w:sz w:val="32"/>
          <w:szCs w:val="32"/>
        </w:rPr>
        <w:t>（二）聚焦特殊群体，着力在优化基本社会服务上迈出新步伐。一是加快建设面向全体老年人的养老服务体系。积极实施城乡养老服务三级中心建设；启动养老机构等级划分与评定工作，规范对养老机构监督管理；全力推进乡镇敬老院</w:t>
      </w:r>
      <w:r w:rsidRPr="00D550AE">
        <w:rPr>
          <w:rFonts w:ascii="仿宋_GB2312" w:eastAsia="仿宋_GB2312" w:hAnsi="仿宋"/>
          <w:bCs/>
          <w:sz w:val="32"/>
          <w:szCs w:val="32"/>
        </w:rPr>
        <w:t>“</w:t>
      </w:r>
      <w:r w:rsidRPr="00D550AE">
        <w:rPr>
          <w:rFonts w:ascii="仿宋_GB2312" w:eastAsia="仿宋_GB2312" w:hAnsi="仿宋"/>
          <w:bCs/>
          <w:sz w:val="32"/>
          <w:szCs w:val="32"/>
        </w:rPr>
        <w:t>公建民营</w:t>
      </w:r>
      <w:r w:rsidRPr="00D550AE">
        <w:rPr>
          <w:rFonts w:ascii="仿宋_GB2312" w:eastAsia="仿宋_GB2312" w:hAnsi="仿宋"/>
          <w:bCs/>
          <w:sz w:val="32"/>
          <w:szCs w:val="32"/>
        </w:rPr>
        <w:t>”</w:t>
      </w:r>
      <w:r w:rsidRPr="00D550AE">
        <w:rPr>
          <w:rFonts w:ascii="仿宋_GB2312" w:eastAsia="仿宋_GB2312" w:hAnsi="仿宋"/>
          <w:bCs/>
          <w:sz w:val="32"/>
          <w:szCs w:val="32"/>
        </w:rPr>
        <w:t>社会化运营改革试点工作；扎实开展养老院服务质量建设专项行动。二是不断完善农村留守儿童和各类困境儿童的关爱保护体系。进一步强化措施，全面落实政府、社会、家庭责任，着力提升关爱留守儿童和困境儿童的工作合力。认真做好孤儿信息管理系统的维护管理。三是扎实做好低收入等困难群体救助工作。加强最低生活保障制度与乡村振兴相关政策的衔接，确保实现</w:t>
      </w:r>
      <w:r w:rsidRPr="00D550AE">
        <w:rPr>
          <w:rFonts w:ascii="仿宋_GB2312" w:eastAsia="仿宋_GB2312" w:hAnsi="仿宋"/>
          <w:bCs/>
          <w:sz w:val="32"/>
          <w:szCs w:val="32"/>
        </w:rPr>
        <w:t>“</w:t>
      </w:r>
      <w:r w:rsidRPr="00D550AE">
        <w:rPr>
          <w:rFonts w:ascii="仿宋_GB2312" w:eastAsia="仿宋_GB2312" w:hAnsi="仿宋"/>
          <w:bCs/>
          <w:sz w:val="32"/>
          <w:szCs w:val="32"/>
        </w:rPr>
        <w:t>应扶尽扶、应保尽保</w:t>
      </w:r>
      <w:r w:rsidRPr="00D550AE">
        <w:rPr>
          <w:rFonts w:ascii="仿宋_GB2312" w:eastAsia="仿宋_GB2312" w:hAnsi="仿宋"/>
          <w:bCs/>
          <w:sz w:val="32"/>
          <w:szCs w:val="32"/>
        </w:rPr>
        <w:t>”</w:t>
      </w:r>
      <w:r w:rsidRPr="00D550AE">
        <w:rPr>
          <w:rFonts w:ascii="仿宋_GB2312" w:eastAsia="仿宋_GB2312" w:hAnsi="仿宋"/>
          <w:bCs/>
          <w:sz w:val="32"/>
          <w:szCs w:val="32"/>
        </w:rPr>
        <w:t>；加强和改进生活无着流浪乞讨人员救助管理工作。</w:t>
      </w:r>
    </w:p>
    <w:p w:rsidR="009C0189" w:rsidRPr="00D550AE" w:rsidRDefault="009C0189" w:rsidP="009C0189">
      <w:pPr>
        <w:pStyle w:val="a5"/>
        <w:adjustRightInd w:val="0"/>
        <w:snapToGrid w:val="0"/>
        <w:spacing w:before="0" w:beforeAutospacing="0" w:after="0" w:afterAutospacing="0" w:line="360" w:lineRule="auto"/>
        <w:rPr>
          <w:rFonts w:ascii="仿宋_GB2312" w:eastAsia="仿宋_GB2312" w:hAnsi="仿宋"/>
          <w:bCs/>
          <w:sz w:val="32"/>
          <w:szCs w:val="32"/>
        </w:rPr>
      </w:pPr>
      <w:r w:rsidRPr="00D550AE">
        <w:rPr>
          <w:rFonts w:ascii="仿宋_GB2312" w:eastAsia="仿宋_GB2312" w:hAnsi="仿宋"/>
          <w:bCs/>
          <w:sz w:val="32"/>
          <w:szCs w:val="32"/>
        </w:rPr>
        <w:lastRenderedPageBreak/>
        <w:t>（三）聚焦群众关切，着力在加强和创新基层社会治理上跨上新台阶。一是持续加强和完善城乡社区治理。继续推进乡镇政府服务能力建设工作，积极推进城乡社区协商示范点创建、乡村治理示范县创建等工作。二是推进社会组织健康有序发展。进一步加强社会组织党建工作，持续推进社会组织党的组织和工作有效覆盖。积极推动社会组织参与文明城市创新、社区治理和服务创新工作。三是加快推进殡葬公共服务体系建设。完成《寿县公益性公墓布局规划》编制工作，启动乡镇公益性公墓建设，全面提升殡葬基本公共服务水平。四是全面提升区划地名等专项事务管理水平。深入推进地名标准化建设，扎实开展平安边界创建活动。大力加强婚姻收养管理规范化建设，全面推进婚俗改革。大力发展公益慈善、社会工作和志愿服务。动员引导更多社会力量参与公益慈善事业。</w:t>
      </w:r>
    </w:p>
    <w:p w:rsidR="009C0189" w:rsidRPr="003F369E" w:rsidRDefault="009C0189" w:rsidP="009C0189">
      <w:pPr>
        <w:pStyle w:val="a5"/>
        <w:adjustRightInd w:val="0"/>
        <w:snapToGrid w:val="0"/>
        <w:spacing w:before="0" w:beforeAutospacing="0" w:after="0" w:afterAutospacing="0" w:line="360" w:lineRule="auto"/>
        <w:jc w:val="center"/>
        <w:rPr>
          <w:rFonts w:ascii="方正小标宋简体" w:eastAsia="方正小标宋简体" w:hAnsi="方正小标宋简体"/>
          <w:bCs/>
          <w:sz w:val="44"/>
          <w:szCs w:val="44"/>
        </w:rPr>
      </w:pPr>
      <w:r w:rsidRPr="003F369E">
        <w:rPr>
          <w:rFonts w:ascii="方正小标宋简体" w:eastAsia="方正小标宋简体" w:hAnsi="方正小标宋简体" w:hint="eastAsia"/>
          <w:bCs/>
          <w:sz w:val="44"/>
          <w:szCs w:val="44"/>
        </w:rPr>
        <w:t xml:space="preserve">第二部分 </w:t>
      </w:r>
      <w:r>
        <w:rPr>
          <w:rFonts w:ascii="方正小标宋简体" w:eastAsia="方正小标宋简体" w:hAnsi="方正小标宋简体" w:hint="eastAsia"/>
          <w:bCs/>
          <w:sz w:val="44"/>
          <w:szCs w:val="44"/>
        </w:rPr>
        <w:t>2023</w:t>
      </w:r>
      <w:r w:rsidRPr="003F369E">
        <w:rPr>
          <w:rFonts w:ascii="方正小标宋简体" w:eastAsia="方正小标宋简体" w:hAnsi="方正小标宋简体" w:hint="eastAsia"/>
          <w:bCs/>
          <w:sz w:val="44"/>
          <w:szCs w:val="44"/>
        </w:rPr>
        <w:t>年部门预算表</w:t>
      </w:r>
    </w:p>
    <w:p w:rsidR="009C0189" w:rsidRDefault="009C0189" w:rsidP="009C0189">
      <w:pPr>
        <w:pStyle w:val="a5"/>
        <w:adjustRightInd w:val="0"/>
        <w:snapToGrid w:val="0"/>
        <w:spacing w:before="0" w:beforeAutospacing="0" w:after="0" w:afterAutospacing="0" w:line="360" w:lineRule="auto"/>
        <w:jc w:val="center"/>
        <w:rPr>
          <w:rFonts w:ascii="仿宋_GB2312" w:eastAsia="仿宋_GB2312" w:hAnsi="仿宋"/>
          <w:bCs/>
          <w:sz w:val="32"/>
          <w:szCs w:val="32"/>
        </w:rPr>
      </w:pPr>
      <w:r w:rsidRPr="003F369E">
        <w:rPr>
          <w:rFonts w:ascii="仿宋_GB2312" w:eastAsia="仿宋_GB2312" w:hAnsi="仿宋" w:hint="eastAsia"/>
          <w:bCs/>
          <w:sz w:val="32"/>
          <w:szCs w:val="32"/>
        </w:rPr>
        <w:t xml:space="preserve">   </w:t>
      </w:r>
      <w:r w:rsidRPr="009C0189">
        <w:rPr>
          <w:rFonts w:ascii="仿宋_GB2312" w:eastAsia="仿宋_GB2312" w:hAnsi="仿宋" w:hint="eastAsia"/>
          <w:bCs/>
          <w:sz w:val="32"/>
          <w:szCs w:val="32"/>
        </w:rPr>
        <w:t>2023年部门预算表由11张表格构成，具体表格内容见附表。</w:t>
      </w:r>
    </w:p>
    <w:p w:rsidR="00D912F7" w:rsidRPr="003F369E" w:rsidRDefault="00D912F7" w:rsidP="009C0189">
      <w:pPr>
        <w:pStyle w:val="a5"/>
        <w:adjustRightInd w:val="0"/>
        <w:snapToGrid w:val="0"/>
        <w:spacing w:before="0" w:beforeAutospacing="0" w:after="0" w:afterAutospacing="0" w:line="360" w:lineRule="auto"/>
        <w:jc w:val="center"/>
        <w:rPr>
          <w:rFonts w:ascii="仿宋_GB2312" w:eastAsia="仿宋_GB2312" w:hAnsi="黑体"/>
          <w:bCs/>
          <w:sz w:val="32"/>
          <w:szCs w:val="32"/>
        </w:rPr>
      </w:pPr>
    </w:p>
    <w:p w:rsidR="009C0189" w:rsidRPr="003F369E" w:rsidRDefault="009C0189" w:rsidP="009C0189">
      <w:pPr>
        <w:pStyle w:val="a5"/>
        <w:adjustRightInd w:val="0"/>
        <w:snapToGrid w:val="0"/>
        <w:spacing w:before="0" w:beforeAutospacing="0" w:after="0" w:afterAutospacing="0" w:line="600" w:lineRule="exact"/>
        <w:jc w:val="center"/>
        <w:rPr>
          <w:rFonts w:ascii="方正小标宋简体" w:eastAsia="方正小标宋简体" w:hAnsi="方正小标宋简体"/>
          <w:bCs/>
          <w:sz w:val="44"/>
          <w:szCs w:val="44"/>
        </w:rPr>
      </w:pPr>
      <w:r w:rsidRPr="003F369E">
        <w:rPr>
          <w:rFonts w:ascii="方正小标宋简体" w:eastAsia="方正小标宋简体" w:hAnsi="方正小标宋简体" w:hint="eastAsia"/>
          <w:bCs/>
          <w:sz w:val="44"/>
          <w:szCs w:val="44"/>
        </w:rPr>
        <w:lastRenderedPageBreak/>
        <w:t xml:space="preserve">第三部分 </w:t>
      </w:r>
      <w:r>
        <w:rPr>
          <w:rFonts w:ascii="方正小标宋简体" w:eastAsia="方正小标宋简体" w:hAnsi="方正小标宋简体" w:hint="eastAsia"/>
          <w:bCs/>
          <w:sz w:val="44"/>
          <w:szCs w:val="44"/>
        </w:rPr>
        <w:t>2023</w:t>
      </w:r>
      <w:r w:rsidRPr="003F369E">
        <w:rPr>
          <w:rFonts w:ascii="方正小标宋简体" w:eastAsia="方正小标宋简体" w:hAnsi="方正小标宋简体" w:hint="eastAsia"/>
          <w:bCs/>
          <w:sz w:val="44"/>
          <w:szCs w:val="44"/>
        </w:rPr>
        <w:t>年部门预算情况说明</w:t>
      </w:r>
    </w:p>
    <w:p w:rsidR="009C0189" w:rsidRDefault="009C0189" w:rsidP="009C0189">
      <w:pPr>
        <w:pStyle w:val="a5"/>
        <w:adjustRightInd w:val="0"/>
        <w:snapToGrid w:val="0"/>
        <w:spacing w:before="0" w:beforeAutospacing="0" w:after="0" w:afterAutospacing="0" w:line="600" w:lineRule="exact"/>
        <w:ind w:firstLineChars="200" w:firstLine="640"/>
        <w:rPr>
          <w:rFonts w:ascii="黑体" w:eastAsia="黑体" w:hAnsi="黑体"/>
          <w:bCs/>
          <w:sz w:val="32"/>
          <w:szCs w:val="32"/>
        </w:rPr>
      </w:pPr>
    </w:p>
    <w:p w:rsidR="009C0189" w:rsidRPr="006C29AA" w:rsidRDefault="009C0189" w:rsidP="009C0189">
      <w:pPr>
        <w:pStyle w:val="a5"/>
        <w:adjustRightInd w:val="0"/>
        <w:snapToGrid w:val="0"/>
        <w:spacing w:before="0" w:beforeAutospacing="0" w:after="0" w:afterAutospacing="0" w:line="600" w:lineRule="exact"/>
        <w:ind w:firstLineChars="200" w:firstLine="640"/>
        <w:rPr>
          <w:rFonts w:ascii="仿宋_GB2312" w:eastAsia="仿宋_GB2312" w:hAnsi="仿宋" w:cs="Times New Roman"/>
          <w:b/>
          <w:kern w:val="2"/>
          <w:sz w:val="32"/>
          <w:szCs w:val="32"/>
        </w:rPr>
      </w:pPr>
      <w:r w:rsidRPr="006C29AA">
        <w:rPr>
          <w:rFonts w:ascii="仿宋_GB2312" w:eastAsia="仿宋_GB2312" w:hAnsi="仿宋" w:cs="Times New Roman" w:hint="eastAsia"/>
          <w:b/>
          <w:kern w:val="2"/>
          <w:sz w:val="32"/>
          <w:szCs w:val="32"/>
        </w:rPr>
        <w:t>一、关于2023年财政拨款收支预算总体情况说明</w:t>
      </w:r>
    </w:p>
    <w:p w:rsidR="009C0189" w:rsidRPr="003F369E" w:rsidRDefault="009C0189" w:rsidP="009C0189">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sidRPr="003F369E">
        <w:rPr>
          <w:rFonts w:ascii="仿宋_GB2312" w:eastAsia="仿宋_GB2312" w:hAnsi="仿宋" w:cs="Times New Roman" w:hint="eastAsia"/>
          <w:kern w:val="2"/>
          <w:sz w:val="32"/>
          <w:szCs w:val="32"/>
        </w:rPr>
        <w:t>寿县</w:t>
      </w:r>
      <w:r w:rsidR="00D912F7">
        <w:rPr>
          <w:rFonts w:ascii="仿宋_GB2312" w:eastAsia="仿宋_GB2312" w:hAnsi="仿宋" w:cs="Times New Roman" w:hint="eastAsia"/>
          <w:kern w:val="2"/>
          <w:sz w:val="32"/>
          <w:szCs w:val="32"/>
        </w:rPr>
        <w:t>民政局</w:t>
      </w:r>
      <w:r>
        <w:rPr>
          <w:rFonts w:ascii="仿宋_GB2312" w:eastAsia="仿宋_GB2312" w:hAnsi="仿宋" w:cs="Times New Roman" w:hint="eastAsia"/>
          <w:kern w:val="2"/>
          <w:sz w:val="32"/>
          <w:szCs w:val="32"/>
        </w:rPr>
        <w:t>2023</w:t>
      </w:r>
      <w:r w:rsidRPr="003F369E">
        <w:rPr>
          <w:rFonts w:ascii="仿宋_GB2312" w:eastAsia="仿宋_GB2312" w:hAnsi="仿宋" w:cs="Times New Roman" w:hint="eastAsia"/>
          <w:kern w:val="2"/>
          <w:sz w:val="32"/>
          <w:szCs w:val="32"/>
        </w:rPr>
        <w:t>年财政拨款收支预算</w:t>
      </w:r>
      <w:r w:rsidR="00D912F7">
        <w:rPr>
          <w:rFonts w:ascii="仿宋_GB2312" w:eastAsia="仿宋_GB2312" w:hAnsi="仿宋" w:hint="eastAsia"/>
          <w:sz w:val="32"/>
          <w:szCs w:val="32"/>
        </w:rPr>
        <w:t>835.98</w:t>
      </w:r>
      <w:r w:rsidRPr="003F369E">
        <w:rPr>
          <w:rFonts w:ascii="仿宋_GB2312" w:eastAsia="仿宋_GB2312" w:hAnsi="仿宋" w:cs="Times New Roman" w:hint="eastAsia"/>
          <w:kern w:val="2"/>
          <w:sz w:val="32"/>
          <w:szCs w:val="32"/>
        </w:rPr>
        <w:t>万元。收入来源</w:t>
      </w:r>
      <w:r w:rsidR="00D912F7">
        <w:rPr>
          <w:rFonts w:ascii="仿宋_GB2312" w:eastAsia="仿宋_GB2312" w:hAnsi="仿宋" w:cs="Times New Roman" w:hint="eastAsia"/>
          <w:kern w:val="2"/>
          <w:sz w:val="32"/>
          <w:szCs w:val="32"/>
        </w:rPr>
        <w:t>全部</w:t>
      </w:r>
      <w:r w:rsidRPr="003F369E">
        <w:rPr>
          <w:rFonts w:ascii="仿宋_GB2312" w:eastAsia="仿宋_GB2312" w:hAnsi="仿宋" w:cs="Times New Roman" w:hint="eastAsia"/>
          <w:kern w:val="2"/>
          <w:sz w:val="32"/>
          <w:szCs w:val="32"/>
        </w:rPr>
        <w:t>为</w:t>
      </w:r>
      <w:r w:rsidR="00D912F7">
        <w:rPr>
          <w:rFonts w:ascii="仿宋_GB2312" w:eastAsia="仿宋_GB2312" w:hAnsi="仿宋" w:cs="Times New Roman" w:hint="eastAsia"/>
          <w:kern w:val="2"/>
          <w:sz w:val="32"/>
          <w:szCs w:val="32"/>
        </w:rPr>
        <w:t>当年</w:t>
      </w:r>
      <w:r w:rsidRPr="003F369E">
        <w:rPr>
          <w:rFonts w:ascii="仿宋_GB2312" w:eastAsia="仿宋_GB2312" w:hAnsi="仿宋" w:cs="Times New Roman" w:hint="eastAsia"/>
          <w:kern w:val="2"/>
          <w:sz w:val="32"/>
          <w:szCs w:val="32"/>
        </w:rPr>
        <w:t>一般公共预算拨款；按资金年度分为：当年财政拨款收入</w:t>
      </w:r>
      <w:r w:rsidR="00D912F7">
        <w:rPr>
          <w:rFonts w:ascii="仿宋_GB2312" w:eastAsia="仿宋_GB2312" w:hAnsi="仿宋" w:cs="Times New Roman" w:hint="eastAsia"/>
          <w:kern w:val="2"/>
          <w:sz w:val="32"/>
          <w:szCs w:val="32"/>
        </w:rPr>
        <w:t>835.98</w:t>
      </w:r>
      <w:r w:rsidRPr="003F369E">
        <w:rPr>
          <w:rFonts w:ascii="仿宋_GB2312" w:eastAsia="仿宋_GB2312" w:hAnsi="仿宋" w:cs="Times New Roman" w:hint="eastAsia"/>
          <w:kern w:val="2"/>
          <w:sz w:val="32"/>
          <w:szCs w:val="32"/>
        </w:rPr>
        <w:t>万元，上年结转</w:t>
      </w:r>
      <w:r w:rsidR="00D912F7">
        <w:rPr>
          <w:rFonts w:ascii="仿宋_GB2312" w:eastAsia="仿宋_GB2312" w:hAnsi="仿宋" w:cs="Times New Roman" w:hint="eastAsia"/>
          <w:kern w:val="2"/>
          <w:sz w:val="32"/>
          <w:szCs w:val="32"/>
        </w:rPr>
        <w:t>0</w:t>
      </w:r>
      <w:r w:rsidRPr="003F369E">
        <w:rPr>
          <w:rFonts w:ascii="仿宋_GB2312" w:eastAsia="仿宋_GB2312" w:hAnsi="仿宋" w:cs="Times New Roman" w:hint="eastAsia"/>
          <w:kern w:val="2"/>
          <w:sz w:val="32"/>
          <w:szCs w:val="32"/>
        </w:rPr>
        <w:t>万元。支出按功能分类分为：</w:t>
      </w:r>
      <w:r w:rsidR="00D912F7" w:rsidRPr="00D912F7">
        <w:rPr>
          <w:rFonts w:ascii="仿宋_GB2312" w:eastAsia="仿宋_GB2312" w:hAnsi="仿宋" w:cs="Times New Roman" w:hint="eastAsia"/>
          <w:kern w:val="2"/>
          <w:sz w:val="32"/>
          <w:szCs w:val="32"/>
        </w:rPr>
        <w:t>社会保障和就业支出790.53万元、卫生健康支出17.82万元、住房保障支出27.63万元。</w:t>
      </w:r>
    </w:p>
    <w:p w:rsidR="009C0189" w:rsidRPr="006C29AA" w:rsidRDefault="009C0189" w:rsidP="009C0189">
      <w:pPr>
        <w:pStyle w:val="a5"/>
        <w:adjustRightInd w:val="0"/>
        <w:snapToGrid w:val="0"/>
        <w:spacing w:before="0" w:beforeAutospacing="0" w:after="0" w:afterAutospacing="0" w:line="600" w:lineRule="exact"/>
        <w:ind w:firstLineChars="200" w:firstLine="640"/>
        <w:rPr>
          <w:rFonts w:ascii="仿宋_GB2312" w:eastAsia="仿宋_GB2312" w:hAnsi="仿宋" w:cs="Times New Roman"/>
          <w:b/>
          <w:kern w:val="2"/>
          <w:sz w:val="32"/>
          <w:szCs w:val="32"/>
        </w:rPr>
      </w:pPr>
      <w:r w:rsidRPr="006C29AA">
        <w:rPr>
          <w:rFonts w:ascii="仿宋_GB2312" w:eastAsia="仿宋_GB2312" w:hAnsi="仿宋" w:cs="Times New Roman" w:hint="eastAsia"/>
          <w:b/>
          <w:kern w:val="2"/>
          <w:sz w:val="32"/>
          <w:szCs w:val="32"/>
        </w:rPr>
        <w:t>二、关于2023年一般公共预算拨款情况说明</w:t>
      </w:r>
    </w:p>
    <w:p w:rsidR="009C0189" w:rsidRPr="003F369E" w:rsidRDefault="009C0189" w:rsidP="009C0189">
      <w:pPr>
        <w:pStyle w:val="a5"/>
        <w:adjustRightInd w:val="0"/>
        <w:snapToGrid w:val="0"/>
        <w:spacing w:before="0" w:beforeAutospacing="0" w:after="0" w:afterAutospacing="0" w:line="600" w:lineRule="exact"/>
        <w:ind w:firstLineChars="196" w:firstLine="628"/>
        <w:rPr>
          <w:rFonts w:ascii="仿宋_GB2312" w:eastAsia="仿宋_GB2312" w:hAnsi="仿宋" w:cs="Times New Roman"/>
          <w:b/>
          <w:kern w:val="2"/>
          <w:sz w:val="32"/>
          <w:szCs w:val="32"/>
        </w:rPr>
      </w:pPr>
      <w:r w:rsidRPr="003F369E">
        <w:rPr>
          <w:rFonts w:ascii="仿宋_GB2312" w:eastAsia="仿宋_GB2312" w:hAnsi="仿宋" w:cs="Times New Roman" w:hint="eastAsia"/>
          <w:b/>
          <w:kern w:val="2"/>
          <w:sz w:val="32"/>
          <w:szCs w:val="32"/>
        </w:rPr>
        <w:t>（一）一般公共预算拨款规模变化情况</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3F369E">
        <w:rPr>
          <w:rFonts w:ascii="仿宋_GB2312" w:eastAsia="仿宋_GB2312" w:hAnsi="仿宋" w:cs="Times New Roman" w:hint="eastAsia"/>
          <w:kern w:val="2"/>
          <w:sz w:val="32"/>
          <w:szCs w:val="32"/>
        </w:rPr>
        <w:t>寿县</w:t>
      </w:r>
      <w:r w:rsidR="00C71060">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Pr>
          <w:rFonts w:ascii="仿宋_GB2312" w:eastAsia="仿宋_GB2312" w:hAnsi="仿宋" w:cs="Times New Roman" w:hint="eastAsia"/>
          <w:kern w:val="2"/>
          <w:sz w:val="32"/>
          <w:szCs w:val="32"/>
        </w:rPr>
        <w:t>2023</w:t>
      </w:r>
      <w:r w:rsidRPr="003F369E">
        <w:rPr>
          <w:rFonts w:ascii="仿宋_GB2312" w:eastAsia="仿宋_GB2312" w:hAnsi="仿宋" w:cs="Times New Roman" w:hint="eastAsia"/>
          <w:kern w:val="2"/>
          <w:sz w:val="32"/>
          <w:szCs w:val="32"/>
        </w:rPr>
        <w:t>年一般公共预算拨款</w:t>
      </w:r>
      <w:r w:rsidR="00C71060">
        <w:rPr>
          <w:rFonts w:ascii="仿宋_GB2312" w:eastAsia="仿宋_GB2312" w:hAnsi="仿宋" w:hint="eastAsia"/>
          <w:sz w:val="32"/>
          <w:szCs w:val="32"/>
        </w:rPr>
        <w:t>835.98</w:t>
      </w:r>
      <w:r w:rsidRPr="003F369E">
        <w:rPr>
          <w:rFonts w:ascii="仿宋_GB2312" w:eastAsia="仿宋_GB2312" w:hAnsi="仿宋" w:cs="Times New Roman" w:hint="eastAsia"/>
          <w:kern w:val="2"/>
          <w:sz w:val="32"/>
          <w:szCs w:val="32"/>
        </w:rPr>
        <w:t>万元，比</w:t>
      </w:r>
      <w:r>
        <w:rPr>
          <w:rFonts w:ascii="仿宋_GB2312" w:eastAsia="仿宋_GB2312" w:hAnsi="仿宋" w:cs="Times New Roman" w:hint="eastAsia"/>
          <w:kern w:val="2"/>
          <w:sz w:val="32"/>
          <w:szCs w:val="32"/>
        </w:rPr>
        <w:t>2022</w:t>
      </w:r>
      <w:r w:rsidRPr="003F369E">
        <w:rPr>
          <w:rFonts w:ascii="仿宋_GB2312" w:eastAsia="仿宋_GB2312" w:hAnsi="仿宋" w:cs="Times New Roman" w:hint="eastAsia"/>
          <w:kern w:val="2"/>
          <w:sz w:val="32"/>
          <w:szCs w:val="32"/>
        </w:rPr>
        <w:t>年预算拨款增加</w:t>
      </w:r>
      <w:r w:rsidR="00C71060">
        <w:rPr>
          <w:rFonts w:ascii="仿宋_GB2312" w:eastAsia="仿宋_GB2312" w:hAnsi="仿宋" w:cs="Times New Roman" w:hint="eastAsia"/>
          <w:kern w:val="2"/>
          <w:sz w:val="32"/>
          <w:szCs w:val="32"/>
        </w:rPr>
        <w:t>110.43</w:t>
      </w:r>
      <w:r w:rsidRPr="003F369E">
        <w:rPr>
          <w:rFonts w:ascii="仿宋_GB2312" w:eastAsia="仿宋_GB2312" w:hAnsi="仿宋" w:cs="Times New Roman" w:hint="eastAsia"/>
          <w:kern w:val="2"/>
          <w:sz w:val="32"/>
          <w:szCs w:val="32"/>
        </w:rPr>
        <w:t>万元，增长</w:t>
      </w:r>
      <w:r w:rsidR="00C71060">
        <w:rPr>
          <w:rFonts w:ascii="仿宋_GB2312" w:eastAsia="仿宋_GB2312" w:hAnsi="仿宋" w:cs="Times New Roman" w:hint="eastAsia"/>
          <w:kern w:val="2"/>
          <w:sz w:val="32"/>
          <w:szCs w:val="32"/>
        </w:rPr>
        <w:t>15.22</w:t>
      </w:r>
      <w:r w:rsidRPr="003F369E">
        <w:rPr>
          <w:rFonts w:ascii="仿宋_GB2312" w:eastAsia="仿宋_GB2312" w:hAnsi="仿宋" w:cs="Times New Roman" w:hint="eastAsia"/>
          <w:kern w:val="2"/>
          <w:sz w:val="32"/>
          <w:szCs w:val="32"/>
        </w:rPr>
        <w:t>%，主要原因：</w:t>
      </w:r>
      <w:r w:rsidR="00C71060" w:rsidRPr="00C71060">
        <w:rPr>
          <w:rFonts w:ascii="仿宋_GB2312" w:eastAsia="仿宋_GB2312" w:hAnsi="仿宋" w:cs="Times New Roman" w:hint="eastAsia"/>
          <w:kern w:val="2"/>
          <w:sz w:val="32"/>
          <w:szCs w:val="32"/>
        </w:rPr>
        <w:t>一、百岁老人长寿保健费由90万元提高到108万元；二、在职人员基础绩效奖纳入年初预算并做为社保、公积金基数；三、流浪乞讨救助管理站运营经费纳入部门预算。</w:t>
      </w:r>
    </w:p>
    <w:p w:rsidR="009C0189" w:rsidRPr="003F369E" w:rsidRDefault="009C0189" w:rsidP="009C0189">
      <w:pPr>
        <w:pStyle w:val="a5"/>
        <w:adjustRightInd w:val="0"/>
        <w:snapToGrid w:val="0"/>
        <w:spacing w:before="0" w:beforeAutospacing="0" w:after="0" w:afterAutospacing="0" w:line="600" w:lineRule="exact"/>
        <w:ind w:firstLineChars="196" w:firstLine="628"/>
        <w:rPr>
          <w:rFonts w:ascii="仿宋_GB2312" w:eastAsia="仿宋_GB2312" w:hAnsi="仿宋" w:cs="Times New Roman"/>
          <w:b/>
          <w:kern w:val="2"/>
          <w:sz w:val="32"/>
          <w:szCs w:val="32"/>
        </w:rPr>
      </w:pPr>
      <w:r w:rsidRPr="003F369E">
        <w:rPr>
          <w:rFonts w:ascii="仿宋_GB2312" w:eastAsia="仿宋_GB2312" w:hAnsi="仿宋" w:cs="Times New Roman" w:hint="eastAsia"/>
          <w:b/>
          <w:kern w:val="2"/>
          <w:sz w:val="32"/>
          <w:szCs w:val="32"/>
        </w:rPr>
        <w:t>（二）一般公共预算拨款结构情况</w:t>
      </w:r>
    </w:p>
    <w:p w:rsidR="009C0189" w:rsidRPr="003F369E" w:rsidRDefault="00C71060"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D912F7">
        <w:rPr>
          <w:rFonts w:ascii="仿宋_GB2312" w:eastAsia="仿宋_GB2312" w:hAnsi="仿宋" w:cs="Times New Roman" w:hint="eastAsia"/>
          <w:kern w:val="2"/>
          <w:sz w:val="32"/>
          <w:szCs w:val="32"/>
        </w:rPr>
        <w:t>社会保障和就业支出790.53万元、卫生健康支出17.82万元、住房保障支出27.63万元。</w:t>
      </w:r>
      <w:r w:rsidR="009C0189" w:rsidRPr="003F369E">
        <w:rPr>
          <w:rFonts w:ascii="仿宋_GB2312" w:eastAsia="仿宋_GB2312" w:hAnsi="仿宋" w:cs="Times New Roman" w:hint="eastAsia"/>
          <w:kern w:val="2"/>
          <w:sz w:val="32"/>
          <w:szCs w:val="32"/>
        </w:rPr>
        <w:t>社会保障和就业支出</w:t>
      </w:r>
      <w:r>
        <w:rPr>
          <w:rFonts w:ascii="仿宋_GB2312" w:eastAsia="仿宋_GB2312" w:hAnsi="仿宋" w:cs="Times New Roman" w:hint="eastAsia"/>
          <w:kern w:val="2"/>
          <w:sz w:val="32"/>
          <w:szCs w:val="32"/>
        </w:rPr>
        <w:t>790.53</w:t>
      </w:r>
      <w:r w:rsidR="009C0189" w:rsidRPr="003F369E">
        <w:rPr>
          <w:rFonts w:ascii="仿宋_GB2312" w:eastAsia="仿宋_GB2312" w:hAnsi="仿宋" w:cs="Times New Roman" w:hint="eastAsia"/>
          <w:kern w:val="2"/>
          <w:sz w:val="32"/>
          <w:szCs w:val="32"/>
        </w:rPr>
        <w:t>万元，占</w:t>
      </w:r>
      <w:r w:rsidRPr="00C71060">
        <w:rPr>
          <w:rFonts w:ascii="仿宋_GB2312" w:eastAsia="仿宋_GB2312" w:hAnsi="仿宋" w:cs="Times New Roman" w:hint="eastAsia"/>
          <w:kern w:val="2"/>
          <w:sz w:val="32"/>
          <w:szCs w:val="32"/>
        </w:rPr>
        <w:t>94.56</w:t>
      </w:r>
      <w:r w:rsidR="009C0189" w:rsidRPr="003F369E">
        <w:rPr>
          <w:rFonts w:ascii="仿宋_GB2312" w:eastAsia="仿宋_GB2312" w:hAnsi="仿宋" w:cs="Times New Roman" w:hint="eastAsia"/>
          <w:kern w:val="2"/>
          <w:sz w:val="32"/>
          <w:szCs w:val="32"/>
        </w:rPr>
        <w:t>%；卫生健康支出</w:t>
      </w:r>
      <w:r>
        <w:rPr>
          <w:rFonts w:ascii="仿宋_GB2312" w:eastAsia="仿宋_GB2312" w:hAnsi="仿宋" w:cs="Times New Roman" w:hint="eastAsia"/>
          <w:kern w:val="2"/>
          <w:sz w:val="32"/>
          <w:szCs w:val="32"/>
        </w:rPr>
        <w:t>17.82</w:t>
      </w:r>
      <w:r w:rsidR="009C0189" w:rsidRPr="003F369E">
        <w:rPr>
          <w:rFonts w:ascii="仿宋_GB2312" w:eastAsia="仿宋_GB2312" w:hAnsi="仿宋" w:cs="Times New Roman" w:hint="eastAsia"/>
          <w:kern w:val="2"/>
          <w:sz w:val="32"/>
          <w:szCs w:val="32"/>
        </w:rPr>
        <w:t>万元，占</w:t>
      </w:r>
      <w:r w:rsidRPr="00C71060">
        <w:rPr>
          <w:rFonts w:ascii="仿宋_GB2312" w:eastAsia="仿宋_GB2312" w:hAnsi="仿宋" w:cs="Times New Roman" w:hint="eastAsia"/>
          <w:kern w:val="2"/>
          <w:sz w:val="32"/>
          <w:szCs w:val="32"/>
        </w:rPr>
        <w:t>2.13</w:t>
      </w:r>
      <w:r w:rsidR="009C0189" w:rsidRPr="003F369E">
        <w:rPr>
          <w:rFonts w:ascii="仿宋_GB2312" w:eastAsia="仿宋_GB2312" w:hAnsi="仿宋" w:cs="Times New Roman" w:hint="eastAsia"/>
          <w:kern w:val="2"/>
          <w:sz w:val="32"/>
          <w:szCs w:val="32"/>
        </w:rPr>
        <w:t>%；住房保障支出</w:t>
      </w:r>
      <w:r>
        <w:rPr>
          <w:rFonts w:ascii="仿宋_GB2312" w:eastAsia="仿宋_GB2312" w:hAnsi="仿宋" w:cs="Times New Roman" w:hint="eastAsia"/>
          <w:kern w:val="2"/>
          <w:sz w:val="32"/>
          <w:szCs w:val="32"/>
        </w:rPr>
        <w:t>27.63</w:t>
      </w:r>
      <w:r w:rsidR="009C0189" w:rsidRPr="003F369E">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3.31</w:t>
      </w:r>
      <w:r w:rsidR="009C0189" w:rsidRPr="003F369E">
        <w:rPr>
          <w:rFonts w:ascii="仿宋_GB2312" w:eastAsia="仿宋_GB2312" w:hAnsi="仿宋" w:cs="Times New Roman" w:hint="eastAsia"/>
          <w:kern w:val="2"/>
          <w:sz w:val="32"/>
          <w:szCs w:val="32"/>
        </w:rPr>
        <w:t>%。</w:t>
      </w:r>
    </w:p>
    <w:p w:rsidR="009C0189" w:rsidRDefault="009C0189" w:rsidP="009C0189">
      <w:pPr>
        <w:adjustRightInd w:val="0"/>
        <w:snapToGrid w:val="0"/>
        <w:spacing w:line="600" w:lineRule="exact"/>
        <w:ind w:firstLineChars="200" w:firstLine="640"/>
        <w:rPr>
          <w:rFonts w:ascii="仿宋_GB2312" w:eastAsia="仿宋_GB2312" w:hAnsi="仿宋"/>
          <w:b/>
          <w:sz w:val="32"/>
          <w:szCs w:val="32"/>
        </w:rPr>
      </w:pPr>
      <w:r w:rsidRPr="003F369E">
        <w:rPr>
          <w:rFonts w:ascii="仿宋_GB2312" w:eastAsia="仿宋_GB2312" w:hAnsi="仿宋" w:hint="eastAsia"/>
          <w:b/>
          <w:sz w:val="32"/>
          <w:szCs w:val="32"/>
        </w:rPr>
        <w:t>（三）一般公共预算拨款具体使用情况</w:t>
      </w:r>
    </w:p>
    <w:p w:rsidR="00FF70B3" w:rsidRPr="00FF70B3" w:rsidRDefault="00FF70B3" w:rsidP="00FF70B3">
      <w:pPr>
        <w:adjustRightInd w:val="0"/>
        <w:snapToGrid w:val="0"/>
        <w:spacing w:line="600" w:lineRule="exact"/>
        <w:ind w:leftChars="50" w:left="105" w:firstLineChars="200" w:firstLine="640"/>
        <w:jc w:val="left"/>
        <w:rPr>
          <w:rFonts w:ascii="仿宋_GB2312" w:eastAsia="仿宋_GB2312" w:hAnsi="仿宋"/>
          <w:b/>
          <w:sz w:val="32"/>
          <w:szCs w:val="32"/>
        </w:rPr>
      </w:pPr>
      <w:r w:rsidRPr="00FF70B3">
        <w:rPr>
          <w:rFonts w:ascii="仿宋_GB2312" w:eastAsia="仿宋_GB2312" w:hAnsi="仿宋" w:hint="eastAsia"/>
          <w:b/>
          <w:sz w:val="32"/>
          <w:szCs w:val="32"/>
        </w:rPr>
        <w:t>1. 社会保障和就业支出（类）民政管理事务（款）</w:t>
      </w:r>
    </w:p>
    <w:p w:rsidR="00FF70B3" w:rsidRPr="00FF70B3" w:rsidRDefault="00FF70B3" w:rsidP="00FF70B3">
      <w:pPr>
        <w:adjustRightInd w:val="0"/>
        <w:snapToGrid w:val="0"/>
        <w:spacing w:line="600" w:lineRule="exact"/>
        <w:ind w:leftChars="50" w:left="105" w:firstLineChars="150" w:firstLine="480"/>
        <w:jc w:val="left"/>
        <w:rPr>
          <w:rFonts w:ascii="仿宋_GB2312" w:eastAsia="仿宋_GB2312" w:hAnsi="仿宋"/>
          <w:sz w:val="32"/>
          <w:szCs w:val="32"/>
        </w:rPr>
      </w:pPr>
      <w:r w:rsidRPr="00FF70B3">
        <w:rPr>
          <w:rFonts w:ascii="仿宋_GB2312" w:eastAsia="仿宋_GB2312" w:hAnsi="仿宋" w:hint="eastAsia"/>
          <w:b/>
          <w:sz w:val="32"/>
          <w:szCs w:val="32"/>
        </w:rPr>
        <w:t>行政运行（项）</w:t>
      </w:r>
      <w:r w:rsidRPr="00FF70B3">
        <w:rPr>
          <w:rFonts w:ascii="仿宋_GB2312" w:eastAsia="仿宋_GB2312" w:hAnsi="仿宋" w:hint="eastAsia"/>
          <w:sz w:val="32"/>
          <w:szCs w:val="32"/>
        </w:rPr>
        <w:t>2023年预算372.27万元，比2022年预算</w:t>
      </w:r>
      <w:r w:rsidRPr="00FF70B3">
        <w:rPr>
          <w:rFonts w:ascii="仿宋_GB2312" w:eastAsia="仿宋_GB2312" w:hAnsi="仿宋" w:hint="eastAsia"/>
          <w:sz w:val="32"/>
          <w:szCs w:val="32"/>
        </w:rPr>
        <w:lastRenderedPageBreak/>
        <w:t>增加160.01万元，增加原因：一、社会福利院、流浪乞讨管理站运营经费列为行政运行支出；二、在职人员基础绩效奖纳入年初预算并做为社保、公积金基数；三、在职人员增加。</w:t>
      </w:r>
    </w:p>
    <w:p w:rsidR="00FF70B3" w:rsidRPr="00FF70B3" w:rsidRDefault="00FF70B3" w:rsidP="00FF70B3">
      <w:pPr>
        <w:adjustRightInd w:val="0"/>
        <w:snapToGrid w:val="0"/>
        <w:spacing w:line="600" w:lineRule="exact"/>
        <w:ind w:leftChars="50" w:left="105" w:firstLineChars="150" w:firstLine="480"/>
        <w:jc w:val="left"/>
        <w:rPr>
          <w:rFonts w:ascii="仿宋_GB2312" w:eastAsia="仿宋_GB2312" w:hAnsi="仿宋"/>
          <w:sz w:val="32"/>
          <w:szCs w:val="32"/>
        </w:rPr>
      </w:pPr>
      <w:r w:rsidRPr="00FF70B3">
        <w:rPr>
          <w:rFonts w:ascii="仿宋_GB2312" w:eastAsia="仿宋_GB2312" w:hAnsi="仿宋" w:hint="eastAsia"/>
          <w:b/>
          <w:sz w:val="32"/>
          <w:szCs w:val="32"/>
        </w:rPr>
        <w:t>行政单位离退休（项）</w:t>
      </w:r>
      <w:r w:rsidRPr="00FF70B3">
        <w:rPr>
          <w:rFonts w:ascii="仿宋_GB2312" w:eastAsia="仿宋_GB2312" w:hAnsi="仿宋" w:hint="eastAsia"/>
          <w:sz w:val="32"/>
          <w:szCs w:val="32"/>
        </w:rPr>
        <w:t>2023年预算9.27万元，比2021年预算减少 8.71万元，减少原因：离休人员共2人，2021年12月份离世一人。</w:t>
      </w:r>
    </w:p>
    <w:p w:rsidR="00FF70B3" w:rsidRPr="00FF70B3" w:rsidRDefault="00FF70B3" w:rsidP="00FF70B3">
      <w:pPr>
        <w:adjustRightInd w:val="0"/>
        <w:snapToGrid w:val="0"/>
        <w:spacing w:line="600" w:lineRule="exact"/>
        <w:ind w:leftChars="50" w:left="105" w:firstLineChars="150" w:firstLine="480"/>
        <w:jc w:val="left"/>
        <w:rPr>
          <w:rFonts w:ascii="仿宋_GB2312" w:eastAsia="仿宋_GB2312" w:hAnsi="仿宋"/>
          <w:sz w:val="32"/>
          <w:szCs w:val="32"/>
        </w:rPr>
      </w:pPr>
      <w:r w:rsidRPr="00FF70B3">
        <w:rPr>
          <w:rFonts w:ascii="仿宋_GB2312" w:eastAsia="仿宋_GB2312" w:hAnsi="仿宋" w:hint="eastAsia"/>
          <w:b/>
          <w:sz w:val="32"/>
          <w:szCs w:val="32"/>
        </w:rPr>
        <w:t>机关事业单位基本养老保险缴费（项）</w:t>
      </w:r>
      <w:r w:rsidRPr="00FF70B3">
        <w:rPr>
          <w:rFonts w:ascii="仿宋_GB2312" w:eastAsia="仿宋_GB2312" w:hAnsi="仿宋" w:hint="eastAsia"/>
          <w:sz w:val="32"/>
          <w:szCs w:val="32"/>
        </w:rPr>
        <w:t>2023年预算36.85  万元，比2022年预算增加12.02万元，增加原因：一、在职人员增加；二、在职人员基础绩效奖纳入年初预算并做为基本养老保险缴费基数。</w:t>
      </w:r>
    </w:p>
    <w:p w:rsidR="00FF70B3" w:rsidRPr="00FF70B3" w:rsidRDefault="00FF70B3" w:rsidP="00FF70B3">
      <w:pPr>
        <w:adjustRightInd w:val="0"/>
        <w:snapToGrid w:val="0"/>
        <w:spacing w:line="600" w:lineRule="exact"/>
        <w:ind w:leftChars="50" w:left="105" w:firstLineChars="150" w:firstLine="480"/>
        <w:jc w:val="left"/>
        <w:rPr>
          <w:rFonts w:ascii="仿宋_GB2312" w:eastAsia="仿宋_GB2312" w:hAnsi="仿宋"/>
          <w:sz w:val="32"/>
          <w:szCs w:val="32"/>
        </w:rPr>
      </w:pPr>
      <w:r w:rsidRPr="00FF70B3">
        <w:rPr>
          <w:rFonts w:ascii="仿宋_GB2312" w:eastAsia="仿宋_GB2312" w:hAnsi="仿宋" w:hint="eastAsia"/>
          <w:b/>
          <w:sz w:val="32"/>
          <w:szCs w:val="32"/>
        </w:rPr>
        <w:t>机关事业单位职业年金缴费支出（项）</w:t>
      </w:r>
      <w:r w:rsidRPr="00FF70B3">
        <w:rPr>
          <w:rFonts w:ascii="仿宋_GB2312" w:eastAsia="仿宋_GB2312" w:hAnsi="仿宋" w:hint="eastAsia"/>
          <w:sz w:val="32"/>
          <w:szCs w:val="32"/>
        </w:rPr>
        <w:t>2023年预算18.42万元，比 2022年预算增加6万元，增加原因：一、在职人员增加；二、在职人员基础绩效奖纳入年初预算并做为职业年金缴费基数。</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b/>
          <w:sz w:val="32"/>
          <w:szCs w:val="32"/>
        </w:rPr>
      </w:pPr>
      <w:r w:rsidRPr="00FF70B3">
        <w:rPr>
          <w:rFonts w:ascii="仿宋_GB2312" w:eastAsia="仿宋_GB2312" w:hAnsi="仿宋" w:hint="eastAsia"/>
          <w:b/>
          <w:sz w:val="32"/>
          <w:szCs w:val="32"/>
        </w:rPr>
        <w:t>2. 社会保障和就业支出（类）社会福利（款）</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sz w:val="32"/>
          <w:szCs w:val="32"/>
        </w:rPr>
      </w:pPr>
      <w:r w:rsidRPr="00FF70B3">
        <w:rPr>
          <w:rFonts w:ascii="仿宋_GB2312" w:eastAsia="仿宋_GB2312" w:hAnsi="仿宋" w:hint="eastAsia"/>
          <w:b/>
          <w:sz w:val="32"/>
          <w:szCs w:val="32"/>
        </w:rPr>
        <w:t>老年福利（项）</w:t>
      </w:r>
      <w:r w:rsidRPr="00FF70B3">
        <w:rPr>
          <w:rFonts w:ascii="仿宋_GB2312" w:eastAsia="仿宋_GB2312" w:hAnsi="仿宋" w:hint="eastAsia"/>
          <w:sz w:val="32"/>
          <w:szCs w:val="32"/>
        </w:rPr>
        <w:t>2023年预算108万元，主要用途为百岁老人长寿保健费支出，上年预算90万元，提高原因是百岁老人数增加及标准提高。</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sz w:val="32"/>
          <w:szCs w:val="32"/>
        </w:rPr>
      </w:pPr>
      <w:r w:rsidRPr="00FF70B3">
        <w:rPr>
          <w:rFonts w:ascii="仿宋_GB2312" w:eastAsia="仿宋_GB2312" w:hAnsi="仿宋" w:hint="eastAsia"/>
          <w:b/>
          <w:sz w:val="32"/>
          <w:szCs w:val="32"/>
        </w:rPr>
        <w:t>其他社会福利（项）</w:t>
      </w:r>
      <w:r w:rsidRPr="00FF70B3">
        <w:rPr>
          <w:rFonts w:ascii="仿宋_GB2312" w:eastAsia="仿宋_GB2312" w:hAnsi="仿宋" w:hint="eastAsia"/>
          <w:sz w:val="32"/>
          <w:szCs w:val="32"/>
        </w:rPr>
        <w:t>2023年预算254.16万元，主要用途为社会定期定量救济，与上年预算263.8万元相比，减少9.64万元，减少6.65%，原因是定期定量救助对象减少。</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b/>
          <w:sz w:val="32"/>
          <w:szCs w:val="32"/>
        </w:rPr>
      </w:pPr>
      <w:r w:rsidRPr="00FF70B3">
        <w:rPr>
          <w:rFonts w:ascii="仿宋_GB2312" w:eastAsia="仿宋_GB2312" w:hAnsi="仿宋" w:hint="eastAsia"/>
          <w:b/>
          <w:sz w:val="32"/>
          <w:szCs w:val="32"/>
        </w:rPr>
        <w:t>3.卫生健康支出（类）行政事业单位医疗（款）</w:t>
      </w:r>
    </w:p>
    <w:p w:rsidR="00FF70B3" w:rsidRPr="008410FD" w:rsidRDefault="00FF70B3" w:rsidP="00FF70B3">
      <w:pPr>
        <w:adjustRightInd w:val="0"/>
        <w:snapToGrid w:val="0"/>
        <w:spacing w:line="600" w:lineRule="exact"/>
        <w:ind w:firstLineChars="200" w:firstLine="640"/>
        <w:jc w:val="left"/>
        <w:rPr>
          <w:rFonts w:ascii="仿宋" w:eastAsia="仿宋" w:hAnsi="仿宋"/>
          <w:color w:val="000000"/>
          <w:sz w:val="32"/>
          <w:szCs w:val="32"/>
        </w:rPr>
      </w:pPr>
      <w:r w:rsidRPr="00FF70B3">
        <w:rPr>
          <w:rFonts w:ascii="仿宋_GB2312" w:eastAsia="仿宋_GB2312" w:hAnsi="仿宋" w:hint="eastAsia"/>
          <w:b/>
          <w:sz w:val="32"/>
          <w:szCs w:val="32"/>
        </w:rPr>
        <w:t>行政单位医疗（项）</w:t>
      </w:r>
      <w:r w:rsidRPr="00FF70B3">
        <w:rPr>
          <w:rFonts w:ascii="仿宋_GB2312" w:eastAsia="仿宋_GB2312" w:hAnsi="仿宋" w:hint="eastAsia"/>
          <w:sz w:val="32"/>
          <w:szCs w:val="32"/>
        </w:rPr>
        <w:t>2023年预算5.59万元，比上年4.83</w:t>
      </w:r>
      <w:r w:rsidRPr="00FF70B3">
        <w:rPr>
          <w:rFonts w:ascii="仿宋_GB2312" w:eastAsia="仿宋_GB2312" w:hAnsi="仿宋" w:hint="eastAsia"/>
          <w:sz w:val="32"/>
          <w:szCs w:val="32"/>
        </w:rPr>
        <w:lastRenderedPageBreak/>
        <w:t>万元，增加0.76万元，主要原因是：基数增加。</w:t>
      </w:r>
    </w:p>
    <w:p w:rsidR="00FF70B3" w:rsidRPr="008410FD" w:rsidRDefault="00FF70B3" w:rsidP="00FF70B3">
      <w:pPr>
        <w:adjustRightInd w:val="0"/>
        <w:snapToGrid w:val="0"/>
        <w:spacing w:line="600" w:lineRule="exact"/>
        <w:ind w:firstLineChars="200" w:firstLine="640"/>
        <w:jc w:val="left"/>
        <w:rPr>
          <w:rFonts w:ascii="仿宋" w:eastAsia="仿宋" w:hAnsi="仿宋"/>
          <w:color w:val="000000"/>
          <w:sz w:val="32"/>
          <w:szCs w:val="32"/>
        </w:rPr>
      </w:pPr>
      <w:r w:rsidRPr="00FF70B3">
        <w:rPr>
          <w:rFonts w:ascii="仿宋_GB2312" w:eastAsia="仿宋_GB2312" w:hAnsi="仿宋" w:hint="eastAsia"/>
          <w:b/>
          <w:sz w:val="32"/>
          <w:szCs w:val="32"/>
        </w:rPr>
        <w:t>事业单位医疗（项）</w:t>
      </w:r>
      <w:r w:rsidRPr="00FF70B3">
        <w:rPr>
          <w:rFonts w:ascii="仿宋_GB2312" w:eastAsia="仿宋_GB2312" w:hAnsi="仿宋" w:hint="eastAsia"/>
          <w:sz w:val="32"/>
          <w:szCs w:val="32"/>
        </w:rPr>
        <w:t>2023年预算6.65万元，与上年5.88万元，增加0.77万元，主要原因是：基数增加。</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sz w:val="32"/>
          <w:szCs w:val="32"/>
        </w:rPr>
      </w:pPr>
      <w:r w:rsidRPr="00FF70B3">
        <w:rPr>
          <w:rFonts w:ascii="仿宋_GB2312" w:eastAsia="仿宋_GB2312" w:hAnsi="仿宋" w:hint="eastAsia"/>
          <w:b/>
          <w:sz w:val="32"/>
          <w:szCs w:val="32"/>
        </w:rPr>
        <w:t>公务员医疗补助（项）</w:t>
      </w:r>
      <w:r w:rsidRPr="00FF70B3">
        <w:rPr>
          <w:rFonts w:ascii="仿宋_GB2312" w:eastAsia="仿宋_GB2312" w:hAnsi="仿宋" w:hint="eastAsia"/>
          <w:sz w:val="32"/>
          <w:szCs w:val="32"/>
        </w:rPr>
        <w:t>2023年预算5.59万元，与上年5.65万元基本一致。</w:t>
      </w:r>
    </w:p>
    <w:p w:rsidR="00FF70B3" w:rsidRDefault="00FF70B3" w:rsidP="00FF70B3">
      <w:pPr>
        <w:adjustRightInd w:val="0"/>
        <w:snapToGrid w:val="0"/>
        <w:spacing w:line="600" w:lineRule="exact"/>
        <w:ind w:firstLineChars="200" w:firstLine="640"/>
        <w:jc w:val="left"/>
        <w:rPr>
          <w:rFonts w:ascii="仿宋_GB2312" w:eastAsia="仿宋_GB2312" w:hAnsi="仿宋"/>
          <w:b/>
          <w:sz w:val="32"/>
          <w:szCs w:val="32"/>
        </w:rPr>
      </w:pPr>
      <w:r w:rsidRPr="00FF70B3">
        <w:rPr>
          <w:rFonts w:ascii="仿宋_GB2312" w:eastAsia="仿宋_GB2312" w:hAnsi="仿宋" w:hint="eastAsia"/>
          <w:b/>
          <w:sz w:val="32"/>
          <w:szCs w:val="32"/>
        </w:rPr>
        <w:t>4.住房保障支出（类）住房改革支出（款）</w:t>
      </w:r>
    </w:p>
    <w:p w:rsidR="00FF70B3" w:rsidRPr="00FF70B3" w:rsidRDefault="00FF70B3" w:rsidP="00FF70B3">
      <w:pPr>
        <w:adjustRightInd w:val="0"/>
        <w:snapToGrid w:val="0"/>
        <w:spacing w:line="600" w:lineRule="exact"/>
        <w:ind w:firstLineChars="200" w:firstLine="640"/>
        <w:jc w:val="left"/>
        <w:rPr>
          <w:rFonts w:ascii="仿宋_GB2312" w:eastAsia="仿宋_GB2312" w:hAnsi="仿宋"/>
          <w:sz w:val="32"/>
          <w:szCs w:val="32"/>
        </w:rPr>
      </w:pPr>
      <w:r w:rsidRPr="00FF70B3">
        <w:rPr>
          <w:rFonts w:ascii="仿宋_GB2312" w:eastAsia="仿宋_GB2312" w:hAnsi="仿宋" w:hint="eastAsia"/>
          <w:b/>
          <w:sz w:val="32"/>
          <w:szCs w:val="32"/>
        </w:rPr>
        <w:t>住房公积金（项）</w:t>
      </w:r>
      <w:r w:rsidRPr="00FF70B3">
        <w:rPr>
          <w:rFonts w:ascii="仿宋_GB2312" w:eastAsia="仿宋_GB2312" w:hAnsi="仿宋" w:hint="eastAsia"/>
          <w:sz w:val="32"/>
          <w:szCs w:val="32"/>
        </w:rPr>
        <w:t>2023年预算27.63万元，比2022年预算增加9.01万元，主要原因是：一、在职人员增加；二基数增加。</w:t>
      </w:r>
    </w:p>
    <w:p w:rsidR="009C0189" w:rsidRPr="00710708" w:rsidRDefault="009C0189" w:rsidP="009C0189">
      <w:pPr>
        <w:pStyle w:val="a5"/>
        <w:adjustRightInd w:val="0"/>
        <w:snapToGrid w:val="0"/>
        <w:spacing w:before="0" w:beforeAutospacing="0" w:after="0" w:afterAutospacing="0" w:line="600" w:lineRule="exact"/>
        <w:ind w:firstLineChars="200" w:firstLine="640"/>
        <w:rPr>
          <w:rFonts w:ascii="黑体" w:eastAsia="黑体" w:hAnsi="黑体"/>
          <w:sz w:val="32"/>
          <w:szCs w:val="32"/>
        </w:rPr>
      </w:pPr>
      <w:r w:rsidRPr="00710708">
        <w:rPr>
          <w:rFonts w:ascii="黑体" w:eastAsia="黑体" w:hAnsi="黑体" w:cs="Times New Roman" w:hint="eastAsia"/>
          <w:kern w:val="2"/>
          <w:sz w:val="32"/>
          <w:szCs w:val="32"/>
        </w:rPr>
        <w:t>三、关于</w:t>
      </w:r>
      <w:r>
        <w:rPr>
          <w:rFonts w:ascii="黑体" w:eastAsia="黑体" w:hAnsi="黑体" w:cs="Times New Roman" w:hint="eastAsia"/>
          <w:kern w:val="2"/>
          <w:sz w:val="32"/>
          <w:szCs w:val="32"/>
        </w:rPr>
        <w:t>2023</w:t>
      </w:r>
      <w:r w:rsidRPr="00710708">
        <w:rPr>
          <w:rFonts w:ascii="黑体" w:eastAsia="黑体" w:hAnsi="黑体" w:cs="Times New Roman" w:hint="eastAsia"/>
          <w:kern w:val="2"/>
          <w:sz w:val="32"/>
          <w:szCs w:val="32"/>
        </w:rPr>
        <w:t>年一般公共预算基本支出情况说明</w:t>
      </w:r>
    </w:p>
    <w:p w:rsidR="009C0189" w:rsidRPr="003F369E" w:rsidRDefault="009C0189" w:rsidP="000C3478">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sidRPr="003F369E">
        <w:rPr>
          <w:rFonts w:ascii="仿宋_GB2312" w:eastAsia="仿宋_GB2312" w:hAnsi="仿宋" w:cs="Times New Roman" w:hint="eastAsia"/>
          <w:kern w:val="2"/>
          <w:sz w:val="32"/>
          <w:szCs w:val="32"/>
        </w:rPr>
        <w:t>寿县</w:t>
      </w:r>
      <w:r w:rsidR="000C3478">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年一般公共预算基本支出</w:t>
      </w:r>
      <w:r w:rsidR="000C3478">
        <w:rPr>
          <w:rFonts w:ascii="仿宋_GB2312" w:eastAsia="仿宋_GB2312" w:hAnsi="仿宋" w:hint="eastAsia"/>
          <w:sz w:val="32"/>
          <w:szCs w:val="32"/>
        </w:rPr>
        <w:t>380.54</w:t>
      </w:r>
      <w:r w:rsidRPr="003F369E">
        <w:rPr>
          <w:rFonts w:ascii="仿宋_GB2312" w:eastAsia="仿宋_GB2312" w:hAnsi="仿宋" w:hint="eastAsia"/>
          <w:sz w:val="32"/>
          <w:szCs w:val="32"/>
        </w:rPr>
        <w:t>万元，其中：工资福利支出</w:t>
      </w:r>
      <w:r w:rsidR="000C3478">
        <w:rPr>
          <w:rFonts w:ascii="仿宋_GB2312" w:eastAsia="仿宋_GB2312" w:hAnsi="仿宋" w:hint="eastAsia"/>
          <w:sz w:val="32"/>
          <w:szCs w:val="32"/>
        </w:rPr>
        <w:t>324.1</w:t>
      </w:r>
      <w:r w:rsidRPr="003F369E">
        <w:rPr>
          <w:rFonts w:ascii="仿宋_GB2312" w:eastAsia="仿宋_GB2312" w:hAnsi="仿宋" w:hint="eastAsia"/>
          <w:sz w:val="32"/>
          <w:szCs w:val="32"/>
        </w:rPr>
        <w:t>万元，</w:t>
      </w:r>
      <w:r w:rsidR="000C3478" w:rsidRPr="000C3478">
        <w:rPr>
          <w:rFonts w:ascii="仿宋_GB2312" w:eastAsia="仿宋_GB2312" w:hAnsi="仿宋" w:hint="eastAsia"/>
          <w:sz w:val="32"/>
          <w:szCs w:val="32"/>
        </w:rPr>
        <w:t>基本工资109.3万元、津贴补贴21.27万元、奖金56.97万元、绩效工资34.99万元、机关事业单位基本养老保险费36.85万元、职业年金缴费18.42万元、职工基本医疗保险缴费12.23万元、公务员医疗补助缴费5.59万元、其他社会保障缴费0.84万元、住房公积金27.63万元</w:t>
      </w:r>
      <w:r w:rsidRPr="003F369E">
        <w:rPr>
          <w:rFonts w:ascii="仿宋_GB2312" w:eastAsia="仿宋_GB2312" w:hAnsi="仿宋" w:hint="eastAsia"/>
          <w:sz w:val="32"/>
          <w:szCs w:val="32"/>
        </w:rPr>
        <w:t>。商品和服务支出</w:t>
      </w:r>
      <w:r w:rsidR="000C3478">
        <w:rPr>
          <w:rFonts w:ascii="仿宋_GB2312" w:eastAsia="仿宋_GB2312" w:hAnsi="仿宋" w:hint="eastAsia"/>
          <w:sz w:val="32"/>
          <w:szCs w:val="32"/>
        </w:rPr>
        <w:t>27.88</w:t>
      </w:r>
      <w:r w:rsidRPr="003F369E">
        <w:rPr>
          <w:rFonts w:ascii="仿宋_GB2312" w:eastAsia="仿宋_GB2312" w:hAnsi="仿宋" w:hint="eastAsia"/>
          <w:sz w:val="32"/>
          <w:szCs w:val="32"/>
        </w:rPr>
        <w:t>万元，主要包括：办公费</w:t>
      </w:r>
      <w:r w:rsidR="000C3478">
        <w:rPr>
          <w:rFonts w:ascii="仿宋_GB2312" w:eastAsia="仿宋_GB2312" w:hAnsi="仿宋" w:hint="eastAsia"/>
          <w:sz w:val="32"/>
          <w:szCs w:val="32"/>
        </w:rPr>
        <w:t>4.26万元</w:t>
      </w:r>
      <w:r w:rsidRPr="003F369E">
        <w:rPr>
          <w:rFonts w:ascii="仿宋_GB2312" w:eastAsia="仿宋_GB2312" w:hAnsi="仿宋" w:hint="eastAsia"/>
          <w:sz w:val="32"/>
          <w:szCs w:val="32"/>
        </w:rPr>
        <w:t>、会议费</w:t>
      </w:r>
      <w:r w:rsidR="000C3478">
        <w:rPr>
          <w:rFonts w:ascii="仿宋_GB2312" w:eastAsia="仿宋_GB2312" w:hAnsi="仿宋" w:hint="eastAsia"/>
          <w:sz w:val="32"/>
          <w:szCs w:val="32"/>
        </w:rPr>
        <w:t>3.6万元</w:t>
      </w:r>
      <w:r w:rsidRPr="003F369E">
        <w:rPr>
          <w:rFonts w:ascii="仿宋_GB2312" w:eastAsia="仿宋_GB2312" w:hAnsi="仿宋" w:hint="eastAsia"/>
          <w:sz w:val="32"/>
          <w:szCs w:val="32"/>
        </w:rPr>
        <w:t>、</w:t>
      </w:r>
      <w:r w:rsidR="000C3478">
        <w:rPr>
          <w:rFonts w:ascii="仿宋_GB2312" w:eastAsia="仿宋_GB2312" w:hAnsi="仿宋" w:hint="eastAsia"/>
          <w:sz w:val="32"/>
          <w:szCs w:val="32"/>
        </w:rPr>
        <w:t>公务接待费9.5万元</w:t>
      </w:r>
      <w:r w:rsidRPr="003F369E">
        <w:rPr>
          <w:rFonts w:ascii="仿宋_GB2312" w:eastAsia="仿宋_GB2312" w:hAnsi="仿宋" w:hint="eastAsia"/>
          <w:sz w:val="32"/>
          <w:szCs w:val="32"/>
        </w:rPr>
        <w:t>、工会经费</w:t>
      </w:r>
      <w:r w:rsidR="000C3478">
        <w:rPr>
          <w:rFonts w:ascii="仿宋_GB2312" w:eastAsia="仿宋_GB2312" w:hAnsi="仿宋" w:hint="eastAsia"/>
          <w:sz w:val="32"/>
          <w:szCs w:val="32"/>
        </w:rPr>
        <w:t>2.76万元</w:t>
      </w:r>
      <w:r w:rsidRPr="003F369E">
        <w:rPr>
          <w:rFonts w:ascii="仿宋_GB2312" w:eastAsia="仿宋_GB2312" w:hAnsi="仿宋" w:hint="eastAsia"/>
          <w:sz w:val="32"/>
          <w:szCs w:val="32"/>
        </w:rPr>
        <w:t>、其他交通费</w:t>
      </w:r>
      <w:r w:rsidR="000C3478">
        <w:rPr>
          <w:rFonts w:ascii="仿宋_GB2312" w:eastAsia="仿宋_GB2312" w:hAnsi="仿宋" w:hint="eastAsia"/>
          <w:sz w:val="32"/>
          <w:szCs w:val="32"/>
        </w:rPr>
        <w:t>7.75万元</w:t>
      </w:r>
      <w:r w:rsidRPr="003F369E">
        <w:rPr>
          <w:rFonts w:ascii="仿宋_GB2312" w:eastAsia="仿宋_GB2312" w:hAnsi="仿宋" w:hint="eastAsia"/>
          <w:sz w:val="32"/>
          <w:szCs w:val="32"/>
        </w:rPr>
        <w:t>。对个人和家庭的补助</w:t>
      </w:r>
      <w:r w:rsidR="000C3478">
        <w:rPr>
          <w:rFonts w:ascii="仿宋_GB2312" w:eastAsia="仿宋_GB2312" w:hAnsi="仿宋" w:hint="eastAsia"/>
          <w:sz w:val="32"/>
          <w:szCs w:val="32"/>
        </w:rPr>
        <w:t>22.56</w:t>
      </w:r>
      <w:r w:rsidRPr="003F369E">
        <w:rPr>
          <w:rFonts w:ascii="仿宋_GB2312" w:eastAsia="仿宋_GB2312" w:hAnsi="仿宋" w:hint="eastAsia"/>
          <w:sz w:val="32"/>
          <w:szCs w:val="32"/>
        </w:rPr>
        <w:t>万元，主要包括：离休费</w:t>
      </w:r>
      <w:r w:rsidR="000C3478">
        <w:rPr>
          <w:rFonts w:ascii="仿宋_GB2312" w:eastAsia="仿宋_GB2312" w:hAnsi="仿宋" w:hint="eastAsia"/>
          <w:sz w:val="32"/>
          <w:szCs w:val="32"/>
        </w:rPr>
        <w:t>11.49万元、</w:t>
      </w:r>
      <w:r w:rsidRPr="003F369E">
        <w:rPr>
          <w:rFonts w:ascii="仿宋_GB2312" w:eastAsia="仿宋_GB2312" w:hAnsi="仿宋" w:hint="eastAsia"/>
          <w:sz w:val="32"/>
          <w:szCs w:val="32"/>
        </w:rPr>
        <w:t>生活补助</w:t>
      </w:r>
      <w:r w:rsidR="000C3478">
        <w:rPr>
          <w:rFonts w:ascii="仿宋_GB2312" w:eastAsia="仿宋_GB2312" w:hAnsi="仿宋" w:hint="eastAsia"/>
          <w:sz w:val="32"/>
          <w:szCs w:val="32"/>
        </w:rPr>
        <w:t>11.08万元</w:t>
      </w:r>
      <w:r w:rsidRPr="003F369E">
        <w:rPr>
          <w:rFonts w:ascii="仿宋_GB2312" w:eastAsia="仿宋_GB2312" w:hAnsi="仿宋" w:hint="eastAsia"/>
          <w:sz w:val="32"/>
          <w:szCs w:val="32"/>
        </w:rPr>
        <w:t>。</w:t>
      </w:r>
      <w:r w:rsidR="000C3478">
        <w:rPr>
          <w:rFonts w:ascii="仿宋_GB2312" w:eastAsia="仿宋_GB2312" w:hAnsi="仿宋" w:hint="eastAsia"/>
          <w:sz w:val="32"/>
          <w:szCs w:val="32"/>
        </w:rPr>
        <w:t>资本性支出6万元，主要用于办公设备购置。</w:t>
      </w:r>
    </w:p>
    <w:p w:rsidR="009C0189" w:rsidRPr="00015B89" w:rsidRDefault="009C0189" w:rsidP="009C0189">
      <w:pPr>
        <w:pStyle w:val="a5"/>
        <w:adjustRightInd w:val="0"/>
        <w:snapToGrid w:val="0"/>
        <w:spacing w:before="0" w:beforeAutospacing="0" w:after="0" w:afterAutospacing="0" w:line="600" w:lineRule="exact"/>
        <w:ind w:firstLineChars="200" w:firstLine="640"/>
        <w:rPr>
          <w:rFonts w:ascii="黑体" w:eastAsia="黑体" w:hAnsi="黑体" w:cs="Times New Roman"/>
          <w:kern w:val="2"/>
          <w:sz w:val="32"/>
          <w:szCs w:val="32"/>
        </w:rPr>
      </w:pPr>
      <w:r w:rsidRPr="00015B89">
        <w:rPr>
          <w:rFonts w:ascii="黑体" w:eastAsia="黑体" w:hAnsi="黑体" w:cs="Times New Roman" w:hint="eastAsia"/>
          <w:kern w:val="2"/>
          <w:sz w:val="32"/>
          <w:szCs w:val="32"/>
        </w:rPr>
        <w:t>四、关于2023年政府性基金预算拨款情况说明</w:t>
      </w:r>
    </w:p>
    <w:p w:rsidR="009C0189" w:rsidRPr="003F369E" w:rsidRDefault="009C0189" w:rsidP="009C0189">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sidRPr="003F369E">
        <w:rPr>
          <w:rFonts w:ascii="仿宋_GB2312" w:eastAsia="仿宋_GB2312" w:hAnsi="仿宋" w:cs="Times New Roman" w:hint="eastAsia"/>
          <w:kern w:val="2"/>
          <w:sz w:val="32"/>
          <w:szCs w:val="32"/>
        </w:rPr>
        <w:lastRenderedPageBreak/>
        <w:t>寿县</w:t>
      </w:r>
      <w:r w:rsidR="00182E8A">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年没有政府性基金预算拨款收入，也没有使用政府性基金预算拨款安排的支出。</w:t>
      </w:r>
    </w:p>
    <w:p w:rsidR="009C0189" w:rsidRPr="00710708" w:rsidRDefault="009C0189" w:rsidP="009C0189">
      <w:pPr>
        <w:pStyle w:val="a5"/>
        <w:adjustRightInd w:val="0"/>
        <w:snapToGrid w:val="0"/>
        <w:spacing w:before="0" w:beforeAutospacing="0" w:after="0" w:afterAutospacing="0" w:line="600" w:lineRule="exact"/>
        <w:ind w:firstLineChars="200" w:firstLine="640"/>
        <w:rPr>
          <w:rFonts w:ascii="黑体" w:eastAsia="黑体" w:hAnsi="黑体"/>
          <w:sz w:val="32"/>
          <w:szCs w:val="32"/>
        </w:rPr>
      </w:pPr>
      <w:r w:rsidRPr="00710708">
        <w:rPr>
          <w:rFonts w:ascii="黑体" w:eastAsia="黑体" w:hAnsi="黑体" w:hint="eastAsia"/>
          <w:sz w:val="32"/>
          <w:szCs w:val="32"/>
        </w:rPr>
        <w:t>五、关于</w:t>
      </w:r>
      <w:r>
        <w:rPr>
          <w:rFonts w:ascii="黑体" w:eastAsia="黑体" w:hAnsi="黑体" w:hint="eastAsia"/>
          <w:sz w:val="32"/>
          <w:szCs w:val="32"/>
        </w:rPr>
        <w:t>2023</w:t>
      </w:r>
      <w:r w:rsidRPr="00710708">
        <w:rPr>
          <w:rFonts w:ascii="黑体" w:eastAsia="黑体" w:hAnsi="黑体" w:hint="eastAsia"/>
          <w:sz w:val="32"/>
          <w:szCs w:val="32"/>
        </w:rPr>
        <w:t>年国有资本经营预算拨款情况说明</w:t>
      </w:r>
    </w:p>
    <w:p w:rsidR="009C0189" w:rsidRPr="003F369E" w:rsidRDefault="009C0189" w:rsidP="009C0189">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sidRPr="003F369E">
        <w:rPr>
          <w:rFonts w:ascii="仿宋_GB2312" w:eastAsia="仿宋_GB2312" w:hAnsi="仿宋" w:cs="Times New Roman" w:hint="eastAsia"/>
          <w:kern w:val="2"/>
          <w:sz w:val="32"/>
          <w:szCs w:val="32"/>
        </w:rPr>
        <w:t>寿县</w:t>
      </w:r>
      <w:r w:rsidR="00182E8A">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年没有国有资本经营预算拨款收入，也没有使用国有资本经营预算拨款安排的支出。</w:t>
      </w:r>
    </w:p>
    <w:p w:rsidR="009C0189" w:rsidRPr="00710708" w:rsidRDefault="009C0189" w:rsidP="009C0189">
      <w:pPr>
        <w:pStyle w:val="a5"/>
        <w:adjustRightInd w:val="0"/>
        <w:snapToGrid w:val="0"/>
        <w:spacing w:before="0" w:beforeAutospacing="0" w:after="0" w:afterAutospacing="0" w:line="600" w:lineRule="exact"/>
        <w:ind w:firstLineChars="200" w:firstLine="640"/>
        <w:rPr>
          <w:rFonts w:ascii="黑体" w:eastAsia="黑体" w:hAnsi="黑体"/>
          <w:sz w:val="32"/>
          <w:szCs w:val="32"/>
        </w:rPr>
      </w:pPr>
      <w:r w:rsidRPr="00710708">
        <w:rPr>
          <w:rFonts w:ascii="黑体" w:eastAsia="黑体" w:hAnsi="黑体" w:hint="eastAsia"/>
          <w:sz w:val="32"/>
          <w:szCs w:val="32"/>
        </w:rPr>
        <w:t>六、关于</w:t>
      </w:r>
      <w:r>
        <w:rPr>
          <w:rFonts w:ascii="黑体" w:eastAsia="黑体" w:hAnsi="黑体" w:hint="eastAsia"/>
          <w:sz w:val="32"/>
          <w:szCs w:val="32"/>
        </w:rPr>
        <w:t>2023</w:t>
      </w:r>
      <w:r w:rsidRPr="00710708">
        <w:rPr>
          <w:rFonts w:ascii="黑体" w:eastAsia="黑体" w:hAnsi="黑体" w:hint="eastAsia"/>
          <w:sz w:val="32"/>
          <w:szCs w:val="32"/>
        </w:rPr>
        <w:t>年收支预算总体情况说明</w:t>
      </w:r>
    </w:p>
    <w:p w:rsidR="009C0189" w:rsidRPr="003F369E" w:rsidRDefault="009C0189" w:rsidP="009C0189">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sidRPr="003F369E">
        <w:rPr>
          <w:rFonts w:ascii="仿宋_GB2312" w:eastAsia="仿宋_GB2312" w:hAnsi="仿宋" w:hint="eastAsia"/>
          <w:sz w:val="32"/>
          <w:szCs w:val="32"/>
        </w:rPr>
        <w:t>按照综合预算的原则，</w:t>
      </w:r>
      <w:r w:rsidRPr="003F369E">
        <w:rPr>
          <w:rFonts w:ascii="仿宋_GB2312" w:eastAsia="仿宋_GB2312" w:hAnsi="仿宋" w:cs="Times New Roman" w:hint="eastAsia"/>
          <w:kern w:val="2"/>
          <w:sz w:val="32"/>
          <w:szCs w:val="32"/>
        </w:rPr>
        <w:t>寿县</w:t>
      </w:r>
      <w:r w:rsidR="00182E8A">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sidRPr="003F369E">
        <w:rPr>
          <w:rFonts w:ascii="仿宋_GB2312" w:eastAsia="仿宋_GB2312" w:hAnsi="仿宋" w:hint="eastAsia"/>
          <w:sz w:val="32"/>
          <w:szCs w:val="32"/>
        </w:rPr>
        <w:t>所有收入和支出均纳入部门预算管理。</w:t>
      </w:r>
      <w:r w:rsidRPr="003F369E">
        <w:rPr>
          <w:rFonts w:ascii="仿宋_GB2312" w:eastAsia="仿宋_GB2312" w:hAnsi="仿宋" w:cs="Times New Roman" w:hint="eastAsia"/>
          <w:kern w:val="2"/>
          <w:sz w:val="32"/>
          <w:szCs w:val="32"/>
        </w:rPr>
        <w:t>寿县</w:t>
      </w:r>
      <w:r w:rsidR="00182E8A">
        <w:rPr>
          <w:rFonts w:ascii="仿宋_GB2312" w:eastAsia="仿宋_GB2312" w:hAnsi="仿宋" w:cs="Times New Roman" w:hint="eastAsia"/>
          <w:kern w:val="2"/>
          <w:sz w:val="32"/>
          <w:szCs w:val="32"/>
        </w:rPr>
        <w:t>民政</w:t>
      </w:r>
      <w:r w:rsidRPr="003F369E">
        <w:rPr>
          <w:rFonts w:ascii="仿宋_GB2312" w:eastAsia="仿宋_GB2312" w:hAnsi="仿宋" w:cs="Times New Roman" w:hint="eastAsia"/>
          <w:kern w:val="2"/>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年收支总预算</w:t>
      </w:r>
      <w:r w:rsidR="00182E8A">
        <w:rPr>
          <w:rFonts w:ascii="仿宋_GB2312" w:eastAsia="仿宋_GB2312" w:hAnsi="仿宋" w:hint="eastAsia"/>
          <w:sz w:val="32"/>
          <w:szCs w:val="32"/>
        </w:rPr>
        <w:t>835.98</w:t>
      </w:r>
      <w:r w:rsidRPr="003F369E">
        <w:rPr>
          <w:rFonts w:ascii="仿宋_GB2312" w:eastAsia="仿宋_GB2312" w:hAnsi="仿宋" w:hint="eastAsia"/>
          <w:sz w:val="32"/>
          <w:szCs w:val="32"/>
        </w:rPr>
        <w:t>万元，收入</w:t>
      </w:r>
      <w:r w:rsidR="00813443">
        <w:rPr>
          <w:rFonts w:ascii="仿宋_GB2312" w:eastAsia="仿宋_GB2312" w:hAnsi="仿宋" w:hint="eastAsia"/>
          <w:sz w:val="32"/>
          <w:szCs w:val="32"/>
        </w:rPr>
        <w:t>全部是</w:t>
      </w:r>
      <w:r w:rsidRPr="003F369E">
        <w:rPr>
          <w:rFonts w:ascii="仿宋_GB2312" w:eastAsia="仿宋_GB2312" w:hAnsi="仿宋" w:hint="eastAsia"/>
          <w:sz w:val="32"/>
          <w:szCs w:val="32"/>
        </w:rPr>
        <w:t>一般公共预算拨款收入</w:t>
      </w:r>
      <w:r w:rsidR="00813443">
        <w:rPr>
          <w:rFonts w:ascii="仿宋_GB2312" w:eastAsia="仿宋_GB2312" w:hAnsi="仿宋" w:hint="eastAsia"/>
          <w:sz w:val="32"/>
          <w:szCs w:val="32"/>
        </w:rPr>
        <w:t>。</w:t>
      </w:r>
      <w:r w:rsidRPr="003F369E">
        <w:rPr>
          <w:rFonts w:ascii="仿宋_GB2312" w:eastAsia="仿宋_GB2312" w:hAnsi="仿宋" w:hint="eastAsia"/>
          <w:sz w:val="32"/>
          <w:szCs w:val="32"/>
        </w:rPr>
        <w:t>支出包括：社会保障和就业支出</w:t>
      </w:r>
      <w:r w:rsidR="00813443">
        <w:rPr>
          <w:rFonts w:ascii="仿宋_GB2312" w:eastAsia="仿宋_GB2312" w:hAnsi="仿宋" w:hint="eastAsia"/>
          <w:sz w:val="32"/>
          <w:szCs w:val="32"/>
        </w:rPr>
        <w:t>790.53万元</w:t>
      </w:r>
      <w:r w:rsidRPr="003F369E">
        <w:rPr>
          <w:rFonts w:ascii="仿宋_GB2312" w:eastAsia="仿宋_GB2312" w:hAnsi="仿宋" w:hint="eastAsia"/>
          <w:sz w:val="32"/>
          <w:szCs w:val="32"/>
        </w:rPr>
        <w:t>、卫生健康支出</w:t>
      </w:r>
      <w:r w:rsidR="00813443">
        <w:rPr>
          <w:rFonts w:ascii="仿宋_GB2312" w:eastAsia="仿宋_GB2312" w:hAnsi="仿宋" w:hint="eastAsia"/>
          <w:sz w:val="32"/>
          <w:szCs w:val="32"/>
        </w:rPr>
        <w:t>17.82万元</w:t>
      </w:r>
      <w:r w:rsidRPr="003F369E">
        <w:rPr>
          <w:rFonts w:ascii="仿宋_GB2312" w:eastAsia="仿宋_GB2312" w:hAnsi="仿宋" w:hint="eastAsia"/>
          <w:sz w:val="32"/>
          <w:szCs w:val="32"/>
        </w:rPr>
        <w:t>、住房保障支出</w:t>
      </w:r>
      <w:r w:rsidR="00813443">
        <w:rPr>
          <w:rFonts w:ascii="仿宋_GB2312" w:eastAsia="仿宋_GB2312" w:hAnsi="仿宋" w:hint="eastAsia"/>
          <w:sz w:val="32"/>
          <w:szCs w:val="32"/>
        </w:rPr>
        <w:t>27.63</w:t>
      </w:r>
      <w:r w:rsidRPr="003F369E">
        <w:rPr>
          <w:rFonts w:ascii="仿宋_GB2312" w:eastAsia="仿宋_GB2312" w:hAnsi="仿宋" w:hint="eastAsia"/>
          <w:sz w:val="32"/>
          <w:szCs w:val="32"/>
        </w:rPr>
        <w:t>。</w:t>
      </w:r>
    </w:p>
    <w:p w:rsidR="009C0189" w:rsidRPr="00710708" w:rsidRDefault="009C0189" w:rsidP="009C0189">
      <w:pPr>
        <w:pStyle w:val="a5"/>
        <w:adjustRightInd w:val="0"/>
        <w:snapToGrid w:val="0"/>
        <w:spacing w:before="0" w:beforeAutospacing="0" w:after="0" w:afterAutospacing="0" w:line="600" w:lineRule="exact"/>
        <w:ind w:firstLineChars="196" w:firstLine="627"/>
        <w:rPr>
          <w:rFonts w:ascii="黑体" w:eastAsia="黑体" w:hAnsi="黑体"/>
          <w:sz w:val="32"/>
          <w:szCs w:val="32"/>
        </w:rPr>
      </w:pPr>
      <w:r w:rsidRPr="00710708">
        <w:rPr>
          <w:rFonts w:ascii="黑体" w:eastAsia="黑体" w:hAnsi="黑体" w:hint="eastAsia"/>
          <w:sz w:val="32"/>
          <w:szCs w:val="32"/>
        </w:rPr>
        <w:t>七、关于</w:t>
      </w:r>
      <w:r>
        <w:rPr>
          <w:rFonts w:ascii="黑体" w:eastAsia="黑体" w:hAnsi="黑体" w:hint="eastAsia"/>
          <w:sz w:val="32"/>
          <w:szCs w:val="32"/>
        </w:rPr>
        <w:t>2023</w:t>
      </w:r>
      <w:r w:rsidRPr="00710708">
        <w:rPr>
          <w:rFonts w:ascii="黑体" w:eastAsia="黑体" w:hAnsi="黑体" w:hint="eastAsia"/>
          <w:sz w:val="32"/>
          <w:szCs w:val="32"/>
        </w:rPr>
        <w:t>年收入预算情况说明</w:t>
      </w:r>
    </w:p>
    <w:p w:rsidR="00813443" w:rsidRDefault="009C0189" w:rsidP="009C0189">
      <w:pPr>
        <w:adjustRightInd w:val="0"/>
        <w:snapToGrid w:val="0"/>
        <w:spacing w:line="600" w:lineRule="exact"/>
        <w:ind w:firstLineChars="200" w:firstLine="640"/>
        <w:rPr>
          <w:rFonts w:ascii="仿宋_GB2312" w:eastAsia="仿宋_GB2312" w:hAnsi="仿宋"/>
          <w:sz w:val="32"/>
          <w:szCs w:val="32"/>
        </w:rPr>
      </w:pPr>
      <w:r w:rsidRPr="003F369E">
        <w:rPr>
          <w:rFonts w:ascii="仿宋_GB2312" w:eastAsia="仿宋_GB2312" w:hAnsi="仿宋" w:hint="eastAsia"/>
          <w:sz w:val="32"/>
          <w:szCs w:val="32"/>
        </w:rPr>
        <w:t>寿县</w:t>
      </w:r>
      <w:r w:rsidR="00813443">
        <w:rPr>
          <w:rFonts w:ascii="仿宋_GB2312" w:eastAsia="仿宋_GB2312" w:hAnsi="仿宋" w:hint="eastAsia"/>
          <w:sz w:val="32"/>
          <w:szCs w:val="32"/>
        </w:rPr>
        <w:t>民政</w:t>
      </w:r>
      <w:r w:rsidRPr="003F369E">
        <w:rPr>
          <w:rFonts w:ascii="仿宋_GB2312" w:eastAsia="仿宋_GB2312" w:hAnsi="仿宋" w:hint="eastAsia"/>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年收入预算</w:t>
      </w:r>
      <w:r w:rsidR="00813443">
        <w:rPr>
          <w:rFonts w:ascii="仿宋_GB2312" w:eastAsia="仿宋_GB2312" w:hAnsi="仿宋" w:hint="eastAsia"/>
          <w:sz w:val="32"/>
          <w:szCs w:val="32"/>
        </w:rPr>
        <w:t>835.98</w:t>
      </w:r>
      <w:r w:rsidRPr="003F369E">
        <w:rPr>
          <w:rFonts w:ascii="仿宋_GB2312" w:eastAsia="仿宋_GB2312" w:hAnsi="仿宋" w:hint="eastAsia"/>
          <w:sz w:val="32"/>
          <w:szCs w:val="32"/>
        </w:rPr>
        <w:t>万元，其中：一般公共预算拨款收入</w:t>
      </w:r>
      <w:r w:rsidR="00813443">
        <w:rPr>
          <w:rFonts w:ascii="仿宋_GB2312" w:eastAsia="仿宋_GB2312" w:hAnsi="仿宋" w:hint="eastAsia"/>
          <w:sz w:val="32"/>
          <w:szCs w:val="32"/>
        </w:rPr>
        <w:t>835.98</w:t>
      </w:r>
      <w:r w:rsidRPr="003F369E">
        <w:rPr>
          <w:rFonts w:ascii="仿宋_GB2312" w:eastAsia="仿宋_GB2312" w:hAnsi="仿宋" w:hint="eastAsia"/>
          <w:sz w:val="32"/>
          <w:szCs w:val="32"/>
        </w:rPr>
        <w:t>万元，占</w:t>
      </w:r>
      <w:r w:rsidR="00813443">
        <w:rPr>
          <w:rFonts w:ascii="仿宋_GB2312" w:eastAsia="仿宋_GB2312" w:hAnsi="仿宋" w:hint="eastAsia"/>
          <w:sz w:val="32"/>
          <w:szCs w:val="32"/>
        </w:rPr>
        <w:t>100</w:t>
      </w:r>
      <w:r w:rsidRPr="003F369E">
        <w:rPr>
          <w:rFonts w:ascii="仿宋_GB2312" w:eastAsia="仿宋_GB2312" w:hAnsi="仿宋" w:hint="eastAsia"/>
          <w:sz w:val="32"/>
          <w:szCs w:val="32"/>
        </w:rPr>
        <w:t>%</w:t>
      </w:r>
      <w:r w:rsidR="00813443">
        <w:rPr>
          <w:rFonts w:ascii="仿宋_GB2312" w:eastAsia="仿宋_GB2312" w:hAnsi="仿宋" w:hint="eastAsia"/>
          <w:sz w:val="32"/>
          <w:szCs w:val="32"/>
        </w:rPr>
        <w:t>。</w:t>
      </w:r>
      <w:r w:rsidR="00813443" w:rsidRPr="003F369E">
        <w:rPr>
          <w:rFonts w:ascii="仿宋_GB2312" w:eastAsia="仿宋_GB2312" w:hAnsi="仿宋" w:hint="eastAsia"/>
          <w:sz w:val="32"/>
          <w:szCs w:val="32"/>
        </w:rPr>
        <w:t>比</w:t>
      </w:r>
      <w:r w:rsidR="00813443">
        <w:rPr>
          <w:rFonts w:ascii="仿宋_GB2312" w:eastAsia="仿宋_GB2312" w:hAnsi="仿宋" w:hint="eastAsia"/>
          <w:sz w:val="32"/>
          <w:szCs w:val="32"/>
        </w:rPr>
        <w:t>2022</w:t>
      </w:r>
      <w:r w:rsidR="00813443" w:rsidRPr="003F369E">
        <w:rPr>
          <w:rFonts w:ascii="仿宋_GB2312" w:eastAsia="仿宋_GB2312" w:hAnsi="仿宋" w:hint="eastAsia"/>
          <w:sz w:val="32"/>
          <w:szCs w:val="32"/>
        </w:rPr>
        <w:t>年预算增加</w:t>
      </w:r>
      <w:r w:rsidR="00813443">
        <w:rPr>
          <w:rFonts w:ascii="仿宋_GB2312" w:eastAsia="仿宋_GB2312" w:hAnsi="仿宋" w:hint="eastAsia"/>
          <w:sz w:val="32"/>
          <w:szCs w:val="32"/>
        </w:rPr>
        <w:t>110.43</w:t>
      </w:r>
      <w:r w:rsidR="00813443" w:rsidRPr="003F369E">
        <w:rPr>
          <w:rFonts w:ascii="仿宋_GB2312" w:eastAsia="仿宋_GB2312" w:hAnsi="仿宋" w:hint="eastAsia"/>
          <w:sz w:val="32"/>
          <w:szCs w:val="32"/>
        </w:rPr>
        <w:t>万元，增长</w:t>
      </w:r>
      <w:r w:rsidR="00813443">
        <w:rPr>
          <w:rFonts w:ascii="仿宋_GB2312" w:eastAsia="仿宋_GB2312" w:hAnsi="仿宋" w:hint="eastAsia"/>
          <w:sz w:val="32"/>
          <w:szCs w:val="32"/>
        </w:rPr>
        <w:t>15.22</w:t>
      </w:r>
      <w:r w:rsidR="00813443" w:rsidRPr="003F369E">
        <w:rPr>
          <w:rFonts w:ascii="仿宋_GB2312" w:eastAsia="仿宋_GB2312" w:hAnsi="仿宋" w:hint="eastAsia"/>
          <w:sz w:val="32"/>
          <w:szCs w:val="32"/>
        </w:rPr>
        <w:t>%，主要原因：</w:t>
      </w:r>
      <w:r w:rsidR="00813443" w:rsidRPr="00C71060">
        <w:rPr>
          <w:rFonts w:ascii="仿宋_GB2312" w:eastAsia="仿宋_GB2312" w:hAnsi="仿宋" w:hint="eastAsia"/>
          <w:sz w:val="32"/>
          <w:szCs w:val="32"/>
        </w:rPr>
        <w:t>一、百岁老人长寿保健费由90万元提高到108万元；二、在职人员基础绩效奖纳入年初预算并做为社保、公积金基数；三、流浪乞讨救助管理站运营经费纳入部门预算。</w:t>
      </w:r>
    </w:p>
    <w:p w:rsidR="009C0189" w:rsidRPr="00710708" w:rsidRDefault="009C0189" w:rsidP="009C0189">
      <w:pPr>
        <w:adjustRightInd w:val="0"/>
        <w:snapToGrid w:val="0"/>
        <w:spacing w:line="600" w:lineRule="exact"/>
        <w:ind w:firstLineChars="200" w:firstLine="640"/>
        <w:rPr>
          <w:rFonts w:ascii="黑体" w:eastAsia="黑体" w:hAnsi="黑体"/>
          <w:sz w:val="32"/>
          <w:szCs w:val="32"/>
        </w:rPr>
      </w:pPr>
      <w:r w:rsidRPr="00710708">
        <w:rPr>
          <w:rFonts w:ascii="黑体" w:eastAsia="黑体" w:hAnsi="黑体" w:hint="eastAsia"/>
          <w:sz w:val="32"/>
          <w:szCs w:val="32"/>
        </w:rPr>
        <w:t>八、关于</w:t>
      </w:r>
      <w:r>
        <w:rPr>
          <w:rFonts w:ascii="黑体" w:eastAsia="黑体" w:hAnsi="黑体" w:hint="eastAsia"/>
          <w:sz w:val="32"/>
          <w:szCs w:val="32"/>
        </w:rPr>
        <w:t>2023</w:t>
      </w:r>
      <w:r w:rsidRPr="00710708">
        <w:rPr>
          <w:rFonts w:ascii="黑体" w:eastAsia="黑体" w:hAnsi="黑体" w:hint="eastAsia"/>
          <w:sz w:val="32"/>
          <w:szCs w:val="32"/>
        </w:rPr>
        <w:t>年支出预算情况说明</w:t>
      </w:r>
    </w:p>
    <w:p w:rsidR="009C0189" w:rsidRPr="003F369E" w:rsidRDefault="009C0189" w:rsidP="009C0189">
      <w:pPr>
        <w:adjustRightInd w:val="0"/>
        <w:snapToGrid w:val="0"/>
        <w:spacing w:line="600" w:lineRule="exact"/>
        <w:ind w:firstLineChars="200" w:firstLine="640"/>
        <w:rPr>
          <w:rFonts w:ascii="仿宋_GB2312" w:eastAsia="仿宋_GB2312" w:hAnsi="仿宋"/>
          <w:sz w:val="32"/>
          <w:szCs w:val="32"/>
        </w:rPr>
      </w:pPr>
      <w:r w:rsidRPr="003F369E">
        <w:rPr>
          <w:rFonts w:ascii="仿宋_GB2312" w:eastAsia="仿宋_GB2312" w:hAnsi="仿宋" w:hint="eastAsia"/>
          <w:sz w:val="32"/>
          <w:szCs w:val="32"/>
        </w:rPr>
        <w:t>寿县</w:t>
      </w:r>
      <w:r w:rsidR="00813443">
        <w:rPr>
          <w:rFonts w:ascii="仿宋_GB2312" w:eastAsia="仿宋_GB2312" w:hAnsi="仿宋" w:hint="eastAsia"/>
          <w:sz w:val="32"/>
          <w:szCs w:val="32"/>
        </w:rPr>
        <w:t>民政</w:t>
      </w:r>
      <w:r w:rsidRPr="003F369E">
        <w:rPr>
          <w:rFonts w:ascii="仿宋_GB2312" w:eastAsia="仿宋_GB2312" w:hAnsi="仿宋" w:hint="eastAsia"/>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年支出预算</w:t>
      </w:r>
      <w:r w:rsidR="00813443">
        <w:rPr>
          <w:rFonts w:ascii="仿宋_GB2312" w:eastAsia="仿宋_GB2312" w:hAnsi="仿宋" w:hint="eastAsia"/>
          <w:sz w:val="32"/>
          <w:szCs w:val="32"/>
        </w:rPr>
        <w:t>835.98</w:t>
      </w:r>
      <w:r w:rsidRPr="003F369E">
        <w:rPr>
          <w:rFonts w:ascii="仿宋_GB2312" w:eastAsia="仿宋_GB2312" w:hAnsi="仿宋" w:hint="eastAsia"/>
          <w:sz w:val="32"/>
          <w:szCs w:val="32"/>
        </w:rPr>
        <w:t>万元，比</w:t>
      </w:r>
      <w:r>
        <w:rPr>
          <w:rFonts w:ascii="仿宋_GB2312" w:eastAsia="仿宋_GB2312" w:hAnsi="仿宋" w:hint="eastAsia"/>
          <w:sz w:val="32"/>
          <w:szCs w:val="32"/>
        </w:rPr>
        <w:t>2022</w:t>
      </w:r>
      <w:r w:rsidRPr="003F369E">
        <w:rPr>
          <w:rFonts w:ascii="仿宋_GB2312" w:eastAsia="仿宋_GB2312" w:hAnsi="仿宋" w:hint="eastAsia"/>
          <w:sz w:val="32"/>
          <w:szCs w:val="32"/>
        </w:rPr>
        <w:t>年预算增加</w:t>
      </w:r>
      <w:r w:rsidR="00813443">
        <w:rPr>
          <w:rFonts w:ascii="仿宋_GB2312" w:eastAsia="仿宋_GB2312" w:hAnsi="仿宋" w:hint="eastAsia"/>
          <w:sz w:val="32"/>
          <w:szCs w:val="32"/>
        </w:rPr>
        <w:t>110.43</w:t>
      </w:r>
      <w:r w:rsidRPr="003F369E">
        <w:rPr>
          <w:rFonts w:ascii="仿宋_GB2312" w:eastAsia="仿宋_GB2312" w:hAnsi="仿宋" w:hint="eastAsia"/>
          <w:sz w:val="32"/>
          <w:szCs w:val="32"/>
        </w:rPr>
        <w:t>万元，增长</w:t>
      </w:r>
      <w:r w:rsidR="00813443">
        <w:rPr>
          <w:rFonts w:ascii="仿宋_GB2312" w:eastAsia="仿宋_GB2312" w:hAnsi="仿宋" w:hint="eastAsia"/>
          <w:sz w:val="32"/>
          <w:szCs w:val="32"/>
        </w:rPr>
        <w:t>15.22</w:t>
      </w:r>
      <w:r w:rsidRPr="003F369E">
        <w:rPr>
          <w:rFonts w:ascii="仿宋_GB2312" w:eastAsia="仿宋_GB2312" w:hAnsi="仿宋" w:hint="eastAsia"/>
          <w:sz w:val="32"/>
          <w:szCs w:val="32"/>
        </w:rPr>
        <w:t>%，增长原因主要是</w:t>
      </w:r>
      <w:r w:rsidR="00813443">
        <w:rPr>
          <w:rFonts w:ascii="仿宋_GB2312" w:eastAsia="仿宋_GB2312" w:hAnsi="仿宋" w:hint="eastAsia"/>
          <w:sz w:val="32"/>
          <w:szCs w:val="32"/>
        </w:rPr>
        <w:t>：</w:t>
      </w:r>
      <w:r w:rsidR="00813443" w:rsidRPr="00C71060">
        <w:rPr>
          <w:rFonts w:ascii="仿宋_GB2312" w:eastAsia="仿宋_GB2312" w:hAnsi="仿宋" w:hint="eastAsia"/>
          <w:sz w:val="32"/>
          <w:szCs w:val="32"/>
        </w:rPr>
        <w:t>一、百岁老人长寿保健费由90万元提高到108万元；二、在职人员基础绩效奖纳入年初预算并做为社保、公积金基数；三、流浪</w:t>
      </w:r>
      <w:r w:rsidR="00813443" w:rsidRPr="00C71060">
        <w:rPr>
          <w:rFonts w:ascii="仿宋_GB2312" w:eastAsia="仿宋_GB2312" w:hAnsi="仿宋" w:hint="eastAsia"/>
          <w:sz w:val="32"/>
          <w:szCs w:val="32"/>
        </w:rPr>
        <w:lastRenderedPageBreak/>
        <w:t>乞讨救助管理站运营经费纳入部门预算</w:t>
      </w:r>
      <w:r w:rsidRPr="003F369E">
        <w:rPr>
          <w:rFonts w:ascii="仿宋_GB2312" w:eastAsia="仿宋_GB2312" w:hAnsi="仿宋" w:hint="eastAsia"/>
          <w:sz w:val="32"/>
          <w:szCs w:val="32"/>
        </w:rPr>
        <w:t>。其中，基本支出</w:t>
      </w:r>
      <w:r w:rsidR="00813443">
        <w:rPr>
          <w:rFonts w:ascii="仿宋_GB2312" w:eastAsia="仿宋_GB2312" w:hAnsi="仿宋" w:hint="eastAsia"/>
          <w:sz w:val="32"/>
          <w:szCs w:val="32"/>
        </w:rPr>
        <w:t>380.54</w:t>
      </w:r>
      <w:r w:rsidRPr="003F369E">
        <w:rPr>
          <w:rFonts w:ascii="仿宋_GB2312" w:eastAsia="仿宋_GB2312" w:hAnsi="仿宋" w:hint="eastAsia"/>
          <w:sz w:val="32"/>
          <w:szCs w:val="32"/>
        </w:rPr>
        <w:t>万元，占</w:t>
      </w:r>
      <w:r w:rsidR="00813443">
        <w:rPr>
          <w:rFonts w:ascii="仿宋_GB2312" w:eastAsia="仿宋_GB2312" w:hAnsi="仿宋" w:hint="eastAsia"/>
          <w:sz w:val="32"/>
          <w:szCs w:val="32"/>
        </w:rPr>
        <w:t>45.52</w:t>
      </w:r>
      <w:r w:rsidRPr="003F369E">
        <w:rPr>
          <w:rFonts w:ascii="仿宋_GB2312" w:eastAsia="仿宋_GB2312" w:hAnsi="仿宋" w:hint="eastAsia"/>
          <w:sz w:val="32"/>
          <w:szCs w:val="32"/>
        </w:rPr>
        <w:t>%，主要用于保障机构日常运转、完成日常工作任务等；项目支出</w:t>
      </w:r>
      <w:r w:rsidR="00813443">
        <w:rPr>
          <w:rFonts w:ascii="仿宋_GB2312" w:eastAsia="仿宋_GB2312" w:hAnsi="仿宋" w:hint="eastAsia"/>
          <w:sz w:val="32"/>
          <w:szCs w:val="32"/>
        </w:rPr>
        <w:t>455.44</w:t>
      </w:r>
      <w:r w:rsidRPr="003F369E">
        <w:rPr>
          <w:rFonts w:ascii="仿宋_GB2312" w:eastAsia="仿宋_GB2312" w:hAnsi="仿宋" w:hint="eastAsia"/>
          <w:sz w:val="32"/>
          <w:szCs w:val="32"/>
        </w:rPr>
        <w:t>万元，占</w:t>
      </w:r>
      <w:r w:rsidR="00813443">
        <w:rPr>
          <w:rFonts w:ascii="仿宋_GB2312" w:eastAsia="仿宋_GB2312" w:hAnsi="仿宋" w:hint="eastAsia"/>
          <w:sz w:val="32"/>
          <w:szCs w:val="32"/>
        </w:rPr>
        <w:t>54.48</w:t>
      </w:r>
      <w:r w:rsidRPr="003F369E">
        <w:rPr>
          <w:rFonts w:ascii="仿宋_GB2312" w:eastAsia="仿宋_GB2312" w:hAnsi="仿宋" w:hint="eastAsia"/>
          <w:sz w:val="32"/>
          <w:szCs w:val="32"/>
        </w:rPr>
        <w:t>%，主要用于</w:t>
      </w:r>
      <w:r w:rsidR="00813443">
        <w:rPr>
          <w:rFonts w:ascii="仿宋_GB2312" w:eastAsia="仿宋_GB2312" w:hAnsi="仿宋" w:hint="eastAsia"/>
          <w:sz w:val="32"/>
          <w:szCs w:val="32"/>
        </w:rPr>
        <w:t>老年福利、社会定救、社会福利单位运营等</w:t>
      </w:r>
      <w:r w:rsidRPr="003F369E">
        <w:rPr>
          <w:rFonts w:ascii="仿宋_GB2312" w:eastAsia="仿宋_GB2312" w:hAnsi="仿宋" w:hint="eastAsia"/>
          <w:sz w:val="32"/>
          <w:szCs w:val="32"/>
        </w:rPr>
        <w:t>。</w:t>
      </w:r>
    </w:p>
    <w:p w:rsidR="009C0189" w:rsidRPr="00710708" w:rsidRDefault="009C0189" w:rsidP="009C0189">
      <w:pPr>
        <w:adjustRightInd w:val="0"/>
        <w:snapToGrid w:val="0"/>
        <w:spacing w:line="600" w:lineRule="exact"/>
        <w:ind w:firstLineChars="200" w:firstLine="640"/>
        <w:rPr>
          <w:rFonts w:ascii="黑体" w:eastAsia="黑体" w:hAnsi="黑体"/>
          <w:sz w:val="32"/>
          <w:szCs w:val="32"/>
        </w:rPr>
      </w:pPr>
      <w:r w:rsidRPr="00710708">
        <w:rPr>
          <w:rFonts w:ascii="黑体" w:eastAsia="黑体" w:hAnsi="黑体" w:hint="eastAsia"/>
          <w:sz w:val="32"/>
          <w:szCs w:val="32"/>
        </w:rPr>
        <w:t>九、其他重要事项情况说明</w:t>
      </w:r>
    </w:p>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t>（一）项目及绩效目标情况(重点项目)</w:t>
      </w:r>
    </w:p>
    <w:p w:rsidR="00BE00A4" w:rsidRDefault="00BE00A4" w:rsidP="00BE00A4">
      <w:pPr>
        <w:adjustRightInd w:val="0"/>
        <w:snapToGrid w:val="0"/>
        <w:spacing w:line="600" w:lineRule="exact"/>
        <w:ind w:firstLineChars="250" w:firstLine="800"/>
        <w:rPr>
          <w:rFonts w:ascii="仿宋_GB2312" w:eastAsia="仿宋_GB2312" w:hAnsi="楷体"/>
          <w:b/>
          <w:sz w:val="32"/>
          <w:szCs w:val="32"/>
        </w:rPr>
      </w:pPr>
      <w:r>
        <w:rPr>
          <w:rFonts w:ascii="仿宋_GB2312" w:eastAsia="仿宋_GB2312" w:hAnsi="楷体" w:hint="eastAsia"/>
          <w:b/>
          <w:sz w:val="32"/>
          <w:szCs w:val="32"/>
        </w:rPr>
        <w:t>1.百岁老人长寿保健费项目。</w:t>
      </w:r>
    </w:p>
    <w:p w:rsidR="00BE00A4" w:rsidRDefault="00BE00A4" w:rsidP="00BE00A4">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（1）项目概述:百岁老人长寿保健费统一用于我县100周岁及以上老人的高龄津贴，以进一步完善社会保障体系，提高老年人生活质量。</w:t>
      </w:r>
    </w:p>
    <w:p w:rsidR="00BE00A4" w:rsidRDefault="00BE00A4" w:rsidP="00BE00A4">
      <w:pPr>
        <w:spacing w:line="600" w:lineRule="exact"/>
        <w:ind w:firstLineChars="183" w:firstLine="586"/>
        <w:rPr>
          <w:rFonts w:ascii="仿宋_GB2312" w:eastAsia="仿宋_GB2312" w:hAnsi="楷体"/>
          <w:sz w:val="32"/>
          <w:szCs w:val="32"/>
        </w:rPr>
      </w:pPr>
      <w:r>
        <w:rPr>
          <w:rFonts w:ascii="仿宋_GB2312" w:eastAsia="仿宋_GB2312" w:hAnsi="楷体" w:hint="eastAsia"/>
          <w:sz w:val="32"/>
          <w:szCs w:val="32"/>
        </w:rPr>
        <w:t>（2）立项依据:《淮南市人民政府办公室关于印发淮南市高龄津贴发放实施办法的通知》（</w:t>
      </w:r>
      <w:r>
        <w:rPr>
          <w:rFonts w:ascii="仿宋" w:eastAsia="仿宋" w:hAnsi="仿宋" w:cs="仿宋" w:hint="eastAsia"/>
          <w:sz w:val="32"/>
          <w:szCs w:val="32"/>
        </w:rPr>
        <w:t>淮府办〔2013〕47号）</w:t>
      </w:r>
    </w:p>
    <w:p w:rsidR="00BE00A4" w:rsidRDefault="00BE00A4" w:rsidP="00BE00A4">
      <w:pPr>
        <w:spacing w:line="600" w:lineRule="exact"/>
        <w:ind w:firstLineChars="183" w:firstLine="586"/>
        <w:rPr>
          <w:rFonts w:ascii="仿宋_GB2312" w:eastAsia="仿宋_GB2312" w:hAnsi="楷体"/>
          <w:sz w:val="32"/>
          <w:szCs w:val="32"/>
          <w:u w:val="single"/>
        </w:rPr>
      </w:pPr>
      <w:r>
        <w:rPr>
          <w:rFonts w:ascii="仿宋_GB2312" w:eastAsia="仿宋_GB2312" w:hAnsi="楷体" w:hint="eastAsia"/>
          <w:sz w:val="32"/>
          <w:szCs w:val="32"/>
        </w:rPr>
        <w:t>（3）实施主体:寿县民政局。</w:t>
      </w:r>
    </w:p>
    <w:p w:rsidR="00BE00A4" w:rsidRDefault="00BE00A4" w:rsidP="00BE00A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（4）起止时间:长期。</w:t>
      </w:r>
    </w:p>
    <w:p w:rsidR="00BE00A4" w:rsidRDefault="00BE00A4" w:rsidP="00BE00A4">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（5）项目内容：百岁老人长寿保健费统一用于我县100周岁及以上老人的高龄津贴，以进一步完善社会保障体系，提高老年人生活质量。</w:t>
      </w:r>
    </w:p>
    <w:p w:rsidR="00BE00A4" w:rsidRDefault="00BE00A4" w:rsidP="00BE00A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（6）年度预算安排：108万。</w:t>
      </w:r>
    </w:p>
    <w:p w:rsidR="00BE00A4" w:rsidRDefault="00BE00A4" w:rsidP="00BE00A4">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（7）绩效目标。</w:t>
      </w:r>
    </w:p>
    <w:tbl>
      <w:tblPr>
        <w:tblW w:w="9020" w:type="dxa"/>
        <w:tblInd w:w="93" w:type="dxa"/>
        <w:tblLayout w:type="fixed"/>
        <w:tblLook w:val="04A0"/>
      </w:tblPr>
      <w:tblGrid>
        <w:gridCol w:w="724"/>
        <w:gridCol w:w="512"/>
        <w:gridCol w:w="197"/>
        <w:gridCol w:w="743"/>
        <w:gridCol w:w="1383"/>
        <w:gridCol w:w="617"/>
        <w:gridCol w:w="234"/>
        <w:gridCol w:w="850"/>
        <w:gridCol w:w="851"/>
        <w:gridCol w:w="1275"/>
        <w:gridCol w:w="370"/>
        <w:gridCol w:w="481"/>
        <w:gridCol w:w="783"/>
      </w:tblGrid>
      <w:tr w:rsidR="00BE00A4" w:rsidTr="00182322">
        <w:trPr>
          <w:trHeight w:val="360"/>
        </w:trPr>
        <w:tc>
          <w:tcPr>
            <w:tcW w:w="9020" w:type="dxa"/>
            <w:gridSpan w:val="13"/>
            <w:tcBorders>
              <w:top w:val="nil"/>
              <w:left w:val="nil"/>
              <w:bottom w:val="nil"/>
              <w:right w:val="nil"/>
            </w:tcBorders>
            <w:vAlign w:val="center"/>
          </w:tcPr>
          <w:p w:rsidR="00BE00A4" w:rsidRDefault="00BE00A4" w:rsidP="00182322">
            <w:pPr>
              <w:jc w:val="center"/>
              <w:rPr>
                <w:rFonts w:ascii="宋体" w:hAnsi="宋体" w:cs="宋体"/>
                <w:b/>
                <w:bCs/>
                <w:sz w:val="32"/>
                <w:szCs w:val="32"/>
              </w:rPr>
            </w:pPr>
            <w:r>
              <w:rPr>
                <w:rFonts w:hint="eastAsia"/>
                <w:b/>
                <w:bCs/>
                <w:sz w:val="32"/>
                <w:szCs w:val="32"/>
              </w:rPr>
              <w:t>百岁老人长寿保健费项目支出绩效目标表</w:t>
            </w:r>
          </w:p>
        </w:tc>
      </w:tr>
      <w:tr w:rsidR="00BE00A4" w:rsidTr="00182322">
        <w:trPr>
          <w:trHeight w:val="270"/>
        </w:trPr>
        <w:tc>
          <w:tcPr>
            <w:tcW w:w="9020" w:type="dxa"/>
            <w:gridSpan w:val="13"/>
            <w:tcBorders>
              <w:top w:val="nil"/>
              <w:left w:val="nil"/>
              <w:bottom w:val="nil"/>
              <w:right w:val="nil"/>
            </w:tcBorders>
            <w:vAlign w:val="center"/>
          </w:tcPr>
          <w:p w:rsidR="00BE00A4" w:rsidRDefault="00BE00A4" w:rsidP="00182322">
            <w:pPr>
              <w:jc w:val="center"/>
              <w:rPr>
                <w:rFonts w:ascii="宋体" w:hAnsi="宋体" w:cs="宋体"/>
                <w:sz w:val="20"/>
                <w:szCs w:val="20"/>
              </w:rPr>
            </w:pPr>
            <w:r>
              <w:rPr>
                <w:rFonts w:hint="eastAsia"/>
                <w:sz w:val="20"/>
                <w:szCs w:val="20"/>
              </w:rPr>
              <w:t>（</w:t>
            </w:r>
            <w:r>
              <w:rPr>
                <w:rFonts w:hint="eastAsia"/>
                <w:sz w:val="20"/>
                <w:szCs w:val="20"/>
              </w:rPr>
              <w:t xml:space="preserve">2023 </w:t>
            </w:r>
            <w:r>
              <w:rPr>
                <w:rFonts w:hint="eastAsia"/>
                <w:sz w:val="20"/>
                <w:szCs w:val="20"/>
              </w:rPr>
              <w:t>年度）</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项目名称</w:t>
            </w:r>
          </w:p>
        </w:tc>
        <w:tc>
          <w:tcPr>
            <w:tcW w:w="7784" w:type="dxa"/>
            <w:gridSpan w:val="11"/>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 xml:space="preserve">百岁老人长寿保健费　</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实施单位</w:t>
            </w:r>
          </w:p>
        </w:tc>
        <w:tc>
          <w:tcPr>
            <w:tcW w:w="7784" w:type="dxa"/>
            <w:gridSpan w:val="11"/>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 xml:space="preserve">　寿县民政局</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项目属性</w:t>
            </w:r>
          </w:p>
        </w:tc>
        <w:tc>
          <w:tcPr>
            <w:tcW w:w="7784" w:type="dxa"/>
            <w:gridSpan w:val="11"/>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 xml:space="preserve">　百岁老年人长寿保健费</w:t>
            </w:r>
          </w:p>
        </w:tc>
      </w:tr>
      <w:tr w:rsidR="00BE00A4" w:rsidTr="00182322">
        <w:trPr>
          <w:trHeight w:val="330"/>
        </w:trPr>
        <w:tc>
          <w:tcPr>
            <w:tcW w:w="2176" w:type="dxa"/>
            <w:gridSpan w:val="4"/>
            <w:vMerge w:val="restart"/>
            <w:tcBorders>
              <w:top w:val="single" w:sz="4" w:space="0" w:color="auto"/>
              <w:left w:val="single" w:sz="4" w:space="0" w:color="auto"/>
              <w:bottom w:val="single" w:sz="4" w:space="0" w:color="000000"/>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项目资金</w:t>
            </w:r>
            <w:r>
              <w:rPr>
                <w:rFonts w:hint="eastAsia"/>
                <w:sz w:val="20"/>
                <w:szCs w:val="20"/>
              </w:rPr>
              <w:br/>
            </w:r>
            <w:r>
              <w:rPr>
                <w:rFonts w:hint="eastAsia"/>
                <w:sz w:val="20"/>
                <w:szCs w:val="20"/>
              </w:rPr>
              <w:lastRenderedPageBreak/>
              <w:t>（万元）</w:t>
            </w:r>
          </w:p>
        </w:tc>
        <w:tc>
          <w:tcPr>
            <w:tcW w:w="2000"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lastRenderedPageBreak/>
              <w:t xml:space="preserve"> </w:t>
            </w:r>
            <w:r>
              <w:rPr>
                <w:rFonts w:hint="eastAsia"/>
                <w:sz w:val="20"/>
                <w:szCs w:val="20"/>
              </w:rPr>
              <w:t>中期资金总额：</w:t>
            </w:r>
          </w:p>
        </w:tc>
        <w:tc>
          <w:tcPr>
            <w:tcW w:w="1084" w:type="dxa"/>
            <w:gridSpan w:val="2"/>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108</w:t>
            </w:r>
            <w:r>
              <w:rPr>
                <w:rFonts w:hint="eastAsia"/>
                <w:sz w:val="20"/>
                <w:szCs w:val="20"/>
              </w:rPr>
              <w:t xml:space="preserve">　</w:t>
            </w:r>
          </w:p>
        </w:tc>
        <w:tc>
          <w:tcPr>
            <w:tcW w:w="2496"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年度资金总额：</w:t>
            </w:r>
          </w:p>
        </w:tc>
        <w:tc>
          <w:tcPr>
            <w:tcW w:w="1264"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108</w:t>
            </w:r>
            <w:r>
              <w:rPr>
                <w:rFonts w:hint="eastAsia"/>
                <w:sz w:val="20"/>
                <w:szCs w:val="20"/>
              </w:rPr>
              <w:t xml:space="preserve">　</w:t>
            </w:r>
          </w:p>
        </w:tc>
      </w:tr>
      <w:tr w:rsidR="00BE00A4" w:rsidTr="00182322">
        <w:trPr>
          <w:trHeight w:val="330"/>
        </w:trPr>
        <w:tc>
          <w:tcPr>
            <w:tcW w:w="2176" w:type="dxa"/>
            <w:gridSpan w:val="4"/>
            <w:vMerge/>
            <w:tcBorders>
              <w:top w:val="single" w:sz="4" w:space="0" w:color="auto"/>
              <w:left w:val="single" w:sz="4" w:space="0" w:color="auto"/>
              <w:bottom w:val="single" w:sz="4" w:space="0" w:color="000000"/>
              <w:right w:val="single" w:sz="4" w:space="0" w:color="000000"/>
            </w:tcBorders>
            <w:vAlign w:val="center"/>
          </w:tcPr>
          <w:p w:rsidR="00BE00A4" w:rsidRDefault="00BE00A4" w:rsidP="00182322">
            <w:pPr>
              <w:rPr>
                <w:rFonts w:ascii="宋体" w:hAnsi="宋体" w:cs="宋体"/>
                <w:sz w:val="20"/>
                <w:szCs w:val="20"/>
              </w:rPr>
            </w:pPr>
          </w:p>
        </w:tc>
        <w:tc>
          <w:tcPr>
            <w:tcW w:w="2000"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其中：财政拨款</w:t>
            </w:r>
          </w:p>
        </w:tc>
        <w:tc>
          <w:tcPr>
            <w:tcW w:w="1084" w:type="dxa"/>
            <w:gridSpan w:val="2"/>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108</w:t>
            </w:r>
            <w:r>
              <w:rPr>
                <w:rFonts w:hint="eastAsia"/>
                <w:sz w:val="20"/>
                <w:szCs w:val="20"/>
              </w:rPr>
              <w:t xml:space="preserve">　</w:t>
            </w:r>
          </w:p>
        </w:tc>
        <w:tc>
          <w:tcPr>
            <w:tcW w:w="2496"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其中：财政拨款</w:t>
            </w:r>
          </w:p>
        </w:tc>
        <w:tc>
          <w:tcPr>
            <w:tcW w:w="1264"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108</w:t>
            </w:r>
            <w:r>
              <w:rPr>
                <w:rFonts w:hint="eastAsia"/>
                <w:sz w:val="20"/>
                <w:szCs w:val="20"/>
              </w:rPr>
              <w:t xml:space="preserve">　</w:t>
            </w:r>
          </w:p>
        </w:tc>
      </w:tr>
      <w:tr w:rsidR="00BE00A4" w:rsidTr="00182322">
        <w:trPr>
          <w:trHeight w:val="330"/>
        </w:trPr>
        <w:tc>
          <w:tcPr>
            <w:tcW w:w="2176" w:type="dxa"/>
            <w:gridSpan w:val="4"/>
            <w:vMerge/>
            <w:tcBorders>
              <w:top w:val="single" w:sz="4" w:space="0" w:color="auto"/>
              <w:left w:val="single" w:sz="4" w:space="0" w:color="auto"/>
              <w:bottom w:val="single" w:sz="4" w:space="0" w:color="000000"/>
              <w:right w:val="single" w:sz="4" w:space="0" w:color="000000"/>
            </w:tcBorders>
            <w:vAlign w:val="center"/>
          </w:tcPr>
          <w:p w:rsidR="00BE00A4" w:rsidRDefault="00BE00A4" w:rsidP="00182322">
            <w:pPr>
              <w:rPr>
                <w:rFonts w:ascii="宋体" w:hAnsi="宋体" w:cs="宋体"/>
                <w:sz w:val="20"/>
                <w:szCs w:val="20"/>
              </w:rPr>
            </w:pPr>
          </w:p>
        </w:tc>
        <w:tc>
          <w:tcPr>
            <w:tcW w:w="2000"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其他资金</w:t>
            </w:r>
          </w:p>
        </w:tc>
        <w:tc>
          <w:tcPr>
            <w:tcW w:w="1084"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p>
        </w:tc>
        <w:tc>
          <w:tcPr>
            <w:tcW w:w="2496"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其他资金</w:t>
            </w:r>
          </w:p>
        </w:tc>
        <w:tc>
          <w:tcPr>
            <w:tcW w:w="1264"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p>
        </w:tc>
      </w:tr>
      <w:tr w:rsidR="00BE00A4" w:rsidTr="00182322">
        <w:trPr>
          <w:trHeight w:val="330"/>
        </w:trPr>
        <w:tc>
          <w:tcPr>
            <w:tcW w:w="724" w:type="dxa"/>
            <w:vMerge w:val="restart"/>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总体目标</w:t>
            </w:r>
          </w:p>
        </w:tc>
        <w:tc>
          <w:tcPr>
            <w:tcW w:w="4536" w:type="dxa"/>
            <w:gridSpan w:val="7"/>
            <w:tcBorders>
              <w:top w:val="single" w:sz="4" w:space="0" w:color="auto"/>
              <w:left w:val="nil"/>
              <w:bottom w:val="single" w:sz="4" w:space="0" w:color="auto"/>
              <w:right w:val="nil"/>
            </w:tcBorders>
            <w:vAlign w:val="center"/>
          </w:tcPr>
          <w:p w:rsidR="00BE00A4" w:rsidRDefault="00BE00A4" w:rsidP="00182322">
            <w:pPr>
              <w:jc w:val="center"/>
              <w:rPr>
                <w:rFonts w:ascii="宋体" w:hAnsi="宋体" w:cs="宋体"/>
                <w:sz w:val="20"/>
                <w:szCs w:val="20"/>
              </w:rPr>
            </w:pPr>
            <w:r>
              <w:rPr>
                <w:rFonts w:hint="eastAsia"/>
                <w:sz w:val="20"/>
                <w:szCs w:val="20"/>
              </w:rPr>
              <w:t>中期目标</w:t>
            </w:r>
          </w:p>
        </w:tc>
        <w:tc>
          <w:tcPr>
            <w:tcW w:w="3760" w:type="dxa"/>
            <w:gridSpan w:val="5"/>
            <w:tcBorders>
              <w:top w:val="single" w:sz="4" w:space="0" w:color="auto"/>
              <w:left w:val="single" w:sz="4" w:space="0" w:color="auto"/>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年度目标</w:t>
            </w:r>
          </w:p>
        </w:tc>
      </w:tr>
      <w:tr w:rsidR="00BE00A4" w:rsidTr="00182322">
        <w:trPr>
          <w:trHeight w:val="660"/>
        </w:trPr>
        <w:tc>
          <w:tcPr>
            <w:tcW w:w="724" w:type="dxa"/>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4536" w:type="dxa"/>
            <w:gridSpan w:val="7"/>
            <w:tcBorders>
              <w:top w:val="single" w:sz="4" w:space="0" w:color="auto"/>
              <w:left w:val="nil"/>
              <w:bottom w:val="single" w:sz="4" w:space="0" w:color="auto"/>
              <w:right w:val="nil"/>
            </w:tcBorders>
          </w:tcPr>
          <w:p w:rsidR="00BE00A4" w:rsidRPr="00582046" w:rsidRDefault="00BE00A4" w:rsidP="00182322">
            <w:pPr>
              <w:jc w:val="left"/>
              <w:rPr>
                <w:rFonts w:ascii="宋体" w:hAnsi="宋体" w:cs="宋体"/>
                <w:sz w:val="20"/>
                <w:szCs w:val="20"/>
              </w:rPr>
            </w:pPr>
            <w:r>
              <w:rPr>
                <w:rFonts w:hint="eastAsia"/>
                <w:sz w:val="20"/>
                <w:szCs w:val="20"/>
              </w:rPr>
              <w:t>发放百岁老人长寿保健费，进一步完善社会保障体系，提高老年人生活质量。</w:t>
            </w:r>
          </w:p>
        </w:tc>
        <w:tc>
          <w:tcPr>
            <w:tcW w:w="3760" w:type="dxa"/>
            <w:gridSpan w:val="5"/>
            <w:tcBorders>
              <w:top w:val="single" w:sz="4" w:space="0" w:color="auto"/>
              <w:left w:val="single" w:sz="4" w:space="0" w:color="auto"/>
              <w:bottom w:val="single" w:sz="4" w:space="0" w:color="auto"/>
              <w:right w:val="single" w:sz="4" w:space="0" w:color="000000"/>
            </w:tcBorders>
          </w:tcPr>
          <w:p w:rsidR="00BE00A4" w:rsidRDefault="00BE00A4" w:rsidP="00182322">
            <w:pPr>
              <w:jc w:val="left"/>
              <w:rPr>
                <w:rFonts w:ascii="宋体" w:hAnsi="宋体" w:cs="宋体"/>
                <w:sz w:val="20"/>
                <w:szCs w:val="20"/>
              </w:rPr>
            </w:pPr>
            <w:r>
              <w:rPr>
                <w:rFonts w:hint="eastAsia"/>
                <w:sz w:val="20"/>
                <w:szCs w:val="20"/>
              </w:rPr>
              <w:t>发放百岁老人长寿保健费，进一步完善社会保障体系，提高老年人生活质量。</w:t>
            </w:r>
          </w:p>
        </w:tc>
      </w:tr>
      <w:tr w:rsidR="00BE00A4" w:rsidTr="00182322">
        <w:trPr>
          <w:trHeight w:val="714"/>
        </w:trPr>
        <w:tc>
          <w:tcPr>
            <w:tcW w:w="724" w:type="dxa"/>
            <w:vMerge w:val="restart"/>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绩效指标</w:t>
            </w:r>
          </w:p>
        </w:tc>
        <w:tc>
          <w:tcPr>
            <w:tcW w:w="709" w:type="dxa"/>
            <w:gridSpan w:val="2"/>
            <w:tcBorders>
              <w:top w:val="nil"/>
              <w:left w:val="nil"/>
              <w:bottom w:val="nil"/>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一级指标</w:t>
            </w:r>
          </w:p>
        </w:tc>
        <w:tc>
          <w:tcPr>
            <w:tcW w:w="743" w:type="dxa"/>
            <w:tcBorders>
              <w:top w:val="nil"/>
              <w:left w:val="nil"/>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二级</w:t>
            </w:r>
          </w:p>
          <w:p w:rsidR="00BE00A4" w:rsidRDefault="00BE00A4" w:rsidP="00182322">
            <w:pPr>
              <w:jc w:val="center"/>
              <w:rPr>
                <w:rFonts w:ascii="宋体" w:hAnsi="宋体" w:cs="宋体"/>
                <w:sz w:val="20"/>
                <w:szCs w:val="20"/>
              </w:rPr>
            </w:pPr>
            <w:r>
              <w:rPr>
                <w:rFonts w:hint="eastAsia"/>
                <w:sz w:val="20"/>
                <w:szCs w:val="20"/>
              </w:rPr>
              <w:t>指标</w:t>
            </w:r>
          </w:p>
        </w:tc>
        <w:tc>
          <w:tcPr>
            <w:tcW w:w="1383" w:type="dxa"/>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三级指标</w:t>
            </w:r>
          </w:p>
        </w:tc>
        <w:tc>
          <w:tcPr>
            <w:tcW w:w="851" w:type="dxa"/>
            <w:gridSpan w:val="2"/>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指标值</w:t>
            </w:r>
          </w:p>
        </w:tc>
        <w:tc>
          <w:tcPr>
            <w:tcW w:w="850" w:type="dxa"/>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绩效标准</w:t>
            </w:r>
          </w:p>
        </w:tc>
        <w:tc>
          <w:tcPr>
            <w:tcW w:w="851" w:type="dxa"/>
            <w:tcBorders>
              <w:top w:val="nil"/>
              <w:left w:val="nil"/>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二级</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nil"/>
              <w:left w:val="nil"/>
              <w:bottom w:val="single" w:sz="4" w:space="0" w:color="auto"/>
              <w:right w:val="nil"/>
            </w:tcBorders>
            <w:vAlign w:val="center"/>
          </w:tcPr>
          <w:p w:rsidR="00BE00A4" w:rsidRDefault="00BE00A4" w:rsidP="00182322">
            <w:pPr>
              <w:jc w:val="center"/>
              <w:rPr>
                <w:rFonts w:ascii="宋体" w:hAnsi="宋体" w:cs="宋体"/>
                <w:sz w:val="20"/>
                <w:szCs w:val="20"/>
              </w:rPr>
            </w:pPr>
            <w:r>
              <w:rPr>
                <w:rFonts w:hint="eastAsia"/>
                <w:sz w:val="20"/>
                <w:szCs w:val="20"/>
              </w:rPr>
              <w:t>三级指标</w:t>
            </w:r>
          </w:p>
        </w:tc>
        <w:tc>
          <w:tcPr>
            <w:tcW w:w="851" w:type="dxa"/>
            <w:gridSpan w:val="2"/>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指标值</w:t>
            </w:r>
          </w:p>
        </w:tc>
        <w:tc>
          <w:tcPr>
            <w:tcW w:w="783" w:type="dxa"/>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绩效标准</w:t>
            </w:r>
          </w:p>
        </w:tc>
      </w:tr>
      <w:tr w:rsidR="00BE00A4" w:rsidTr="00182322">
        <w:trPr>
          <w:trHeight w:val="640"/>
        </w:trPr>
        <w:tc>
          <w:tcPr>
            <w:tcW w:w="724" w:type="dxa"/>
            <w:vMerge/>
            <w:tcBorders>
              <w:top w:val="single" w:sz="4" w:space="0" w:color="auto"/>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产出指标</w:t>
            </w:r>
          </w:p>
        </w:tc>
        <w:tc>
          <w:tcPr>
            <w:tcW w:w="743"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数量</w:t>
            </w:r>
          </w:p>
          <w:p w:rsidR="00BE00A4" w:rsidRDefault="00BE00A4" w:rsidP="00182322">
            <w:pPr>
              <w:jc w:val="center"/>
              <w:rPr>
                <w:rFonts w:ascii="宋体" w:hAnsi="宋体" w:cs="宋体"/>
                <w:sz w:val="20"/>
                <w:szCs w:val="20"/>
              </w:rPr>
            </w:pPr>
            <w:r>
              <w:rPr>
                <w:rFonts w:hint="eastAsia"/>
                <w:sz w:val="20"/>
                <w:szCs w:val="20"/>
              </w:rPr>
              <w:t>指标</w:t>
            </w:r>
          </w:p>
        </w:tc>
        <w:tc>
          <w:tcPr>
            <w:tcW w:w="1383"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应保尽保</w:t>
            </w:r>
          </w:p>
        </w:tc>
        <w:tc>
          <w:tcPr>
            <w:tcW w:w="851"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0"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1"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数量</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应保尽保</w:t>
            </w:r>
          </w:p>
        </w:tc>
        <w:tc>
          <w:tcPr>
            <w:tcW w:w="851"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single" w:sz="4" w:space="0" w:color="auto"/>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质量</w:t>
            </w:r>
          </w:p>
          <w:p w:rsidR="00BE00A4" w:rsidRDefault="00BE00A4" w:rsidP="00182322">
            <w:pPr>
              <w:jc w:val="center"/>
              <w:rPr>
                <w:rFonts w:ascii="宋体" w:hAnsi="宋体" w:cs="宋体"/>
                <w:sz w:val="20"/>
                <w:szCs w:val="20"/>
              </w:rPr>
            </w:pPr>
            <w:r>
              <w:rPr>
                <w:rFonts w:hint="eastAsia"/>
                <w:sz w:val="20"/>
                <w:szCs w:val="20"/>
              </w:rPr>
              <w:t>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提高老年人生活质量</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质量</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提高老年人生活质量</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640"/>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时效</w:t>
            </w:r>
          </w:p>
          <w:p w:rsidR="00BE00A4" w:rsidRDefault="00BE00A4" w:rsidP="00182322">
            <w:pPr>
              <w:jc w:val="center"/>
              <w:rPr>
                <w:rFonts w:ascii="宋体" w:hAnsi="宋体" w:cs="宋体"/>
                <w:sz w:val="20"/>
                <w:szCs w:val="20"/>
              </w:rPr>
            </w:pPr>
            <w:r>
              <w:rPr>
                <w:rFonts w:hint="eastAsia"/>
                <w:sz w:val="20"/>
                <w:szCs w:val="20"/>
              </w:rPr>
              <w:t>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时效</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80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nil"/>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成本</w:t>
            </w:r>
          </w:p>
          <w:p w:rsidR="00BE00A4" w:rsidRDefault="00BE00A4" w:rsidP="00182322">
            <w:pPr>
              <w:jc w:val="center"/>
              <w:rPr>
                <w:rFonts w:ascii="宋体" w:hAnsi="宋体" w:cs="宋体"/>
                <w:sz w:val="20"/>
                <w:szCs w:val="20"/>
              </w:rPr>
            </w:pPr>
            <w:r>
              <w:rPr>
                <w:rFonts w:hint="eastAsia"/>
                <w:sz w:val="20"/>
                <w:szCs w:val="20"/>
              </w:rPr>
              <w:t>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应保尽保</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成本</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应保尽保</w:t>
            </w:r>
            <w:r>
              <w:rPr>
                <w:rFonts w:hint="eastAsia"/>
                <w:sz w:val="20"/>
                <w:szCs w:val="20"/>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p w:rsidR="00BE00A4" w:rsidRDefault="00BE00A4" w:rsidP="00182322">
            <w:pPr>
              <w:rPr>
                <w:rFonts w:ascii="宋体" w:hAnsi="宋体" w:cs="宋体"/>
                <w:sz w:val="20"/>
                <w:szCs w:val="20"/>
              </w:rPr>
            </w:pPr>
            <w:r>
              <w:rPr>
                <w:rFonts w:hint="eastAsia"/>
                <w:sz w:val="20"/>
                <w:szCs w:val="20"/>
              </w:rPr>
              <w:t xml:space="preserve">　</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p w:rsidR="00BE00A4" w:rsidRDefault="00BE00A4" w:rsidP="00182322">
            <w:pPr>
              <w:rPr>
                <w:rFonts w:ascii="宋体" w:hAnsi="宋体" w:cs="宋体"/>
                <w:sz w:val="20"/>
                <w:szCs w:val="20"/>
              </w:rPr>
            </w:pPr>
            <w:r>
              <w:rPr>
                <w:rFonts w:hint="eastAsia"/>
                <w:sz w:val="20"/>
                <w:szCs w:val="20"/>
              </w:rPr>
              <w:t xml:space="preserve">　</w:t>
            </w: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val="restart"/>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效益指标</w:t>
            </w:r>
          </w:p>
        </w:tc>
        <w:tc>
          <w:tcPr>
            <w:tcW w:w="743" w:type="dxa"/>
            <w:tcBorders>
              <w:top w:val="single" w:sz="4" w:space="0" w:color="auto"/>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经济效益指标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提高老年人生活水平</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经济效</w:t>
            </w:r>
          </w:p>
          <w:p w:rsidR="00BE00A4" w:rsidRDefault="00BE00A4" w:rsidP="00182322">
            <w:pPr>
              <w:jc w:val="center"/>
              <w:rPr>
                <w:rFonts w:ascii="宋体" w:hAnsi="宋体" w:cs="宋体"/>
                <w:sz w:val="20"/>
                <w:szCs w:val="20"/>
              </w:rPr>
            </w:pPr>
            <w:r>
              <w:rPr>
                <w:rFonts w:hint="eastAsia"/>
                <w:sz w:val="20"/>
                <w:szCs w:val="20"/>
              </w:rPr>
              <w:t>益指标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p>
          <w:p w:rsidR="00BE00A4" w:rsidRDefault="00BE00A4" w:rsidP="00182322">
            <w:pPr>
              <w:rPr>
                <w:rFonts w:ascii="宋体" w:hAnsi="宋体" w:cs="宋体"/>
                <w:sz w:val="20"/>
                <w:szCs w:val="20"/>
              </w:rPr>
            </w:pPr>
            <w:r>
              <w:rPr>
                <w:rFonts w:hint="eastAsia"/>
                <w:sz w:val="20"/>
                <w:szCs w:val="20"/>
              </w:rPr>
              <w:t>提高老年人生活水平</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1299"/>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社会效益指标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推进社会尊老敬老爱老助老良好风尚的形成</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社会效</w:t>
            </w:r>
          </w:p>
          <w:p w:rsidR="00BE00A4" w:rsidRDefault="00BE00A4" w:rsidP="00182322">
            <w:pPr>
              <w:jc w:val="center"/>
              <w:rPr>
                <w:rFonts w:ascii="宋体" w:hAnsi="宋体" w:cs="宋体"/>
                <w:sz w:val="20"/>
                <w:szCs w:val="20"/>
              </w:rPr>
            </w:pPr>
            <w:r>
              <w:rPr>
                <w:rFonts w:hint="eastAsia"/>
                <w:sz w:val="20"/>
                <w:szCs w:val="20"/>
              </w:rPr>
              <w:t>益指标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推进社会尊老敬老爱老助老良好风尚的形成</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生态效益指标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改善老年人生活环境</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生态效益指标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改善老年人生活环境</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1048"/>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3" w:type="dxa"/>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可持续影响指标</w:t>
            </w:r>
          </w:p>
        </w:tc>
        <w:tc>
          <w:tcPr>
            <w:tcW w:w="1383"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持续长久发放</w:t>
            </w:r>
          </w:p>
        </w:tc>
        <w:tc>
          <w:tcPr>
            <w:tcW w:w="851"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850"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tc>
        <w:tc>
          <w:tcPr>
            <w:tcW w:w="851" w:type="dxa"/>
            <w:tcBorders>
              <w:top w:val="nil"/>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可持续</w:t>
            </w:r>
          </w:p>
          <w:p w:rsidR="00BE00A4" w:rsidRDefault="00BE00A4" w:rsidP="00182322">
            <w:pPr>
              <w:jc w:val="center"/>
              <w:rPr>
                <w:sz w:val="20"/>
                <w:szCs w:val="20"/>
              </w:rPr>
            </w:pPr>
            <w:r>
              <w:rPr>
                <w:rFonts w:hint="eastAsia"/>
                <w:sz w:val="20"/>
                <w:szCs w:val="20"/>
              </w:rPr>
              <w:t>影响</w:t>
            </w:r>
          </w:p>
          <w:p w:rsidR="00BE00A4" w:rsidRDefault="00BE00A4" w:rsidP="00182322">
            <w:pPr>
              <w:jc w:val="center"/>
              <w:rPr>
                <w:rFonts w:ascii="宋体" w:hAnsi="宋体" w:cs="宋体"/>
                <w:sz w:val="20"/>
                <w:szCs w:val="20"/>
              </w:rPr>
            </w:pPr>
            <w:r>
              <w:rPr>
                <w:rFonts w:hint="eastAsia"/>
                <w:sz w:val="20"/>
                <w:szCs w:val="20"/>
              </w:rPr>
              <w:t>指标</w:t>
            </w:r>
          </w:p>
        </w:tc>
        <w:tc>
          <w:tcPr>
            <w:tcW w:w="1275"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持续长久发放</w:t>
            </w:r>
          </w:p>
          <w:p w:rsidR="00BE00A4" w:rsidRDefault="00BE00A4" w:rsidP="00182322">
            <w:pPr>
              <w:rPr>
                <w:rFonts w:ascii="宋体" w:hAnsi="宋体" w:cs="宋体"/>
                <w:sz w:val="20"/>
                <w:szCs w:val="20"/>
              </w:rPr>
            </w:pPr>
            <w:r>
              <w:rPr>
                <w:rFonts w:hint="eastAsia"/>
                <w:sz w:val="20"/>
                <w:szCs w:val="20"/>
              </w:rPr>
              <w:t xml:space="preserve">　</w:t>
            </w:r>
          </w:p>
        </w:tc>
        <w:tc>
          <w:tcPr>
            <w:tcW w:w="851"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c>
          <w:tcPr>
            <w:tcW w:w="783"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tc>
      </w:tr>
      <w:tr w:rsidR="00BE00A4" w:rsidTr="00182322">
        <w:trPr>
          <w:trHeight w:val="1560"/>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满意度指标</w:t>
            </w:r>
          </w:p>
        </w:tc>
        <w:tc>
          <w:tcPr>
            <w:tcW w:w="743"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服务对象满意度指标</w:t>
            </w:r>
          </w:p>
        </w:tc>
        <w:tc>
          <w:tcPr>
            <w:tcW w:w="13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w:t>
            </w:r>
          </w:p>
          <w:p w:rsidR="00BE00A4" w:rsidRDefault="00BE00A4" w:rsidP="00182322">
            <w:pPr>
              <w:rPr>
                <w:rFonts w:ascii="宋体" w:hAnsi="宋体" w:cs="宋体"/>
                <w:sz w:val="20"/>
                <w:szCs w:val="20"/>
              </w:rPr>
            </w:pPr>
            <w:r>
              <w:rPr>
                <w:rFonts w:hint="eastAsia"/>
                <w:sz w:val="20"/>
                <w:szCs w:val="20"/>
              </w:rPr>
              <w:t>提升老年人的满意度达到</w:t>
            </w:r>
            <w:r>
              <w:rPr>
                <w:rFonts w:hint="eastAsia"/>
                <w:sz w:val="20"/>
                <w:szCs w:val="20"/>
              </w:rPr>
              <w:t>99%</w:t>
            </w:r>
            <w:r>
              <w:rPr>
                <w:rFonts w:hint="eastAsia"/>
                <w:sz w:val="20"/>
                <w:szCs w:val="20"/>
              </w:rPr>
              <w:t>以上</w:t>
            </w:r>
          </w:p>
          <w:p w:rsidR="00BE00A4" w:rsidRDefault="00BE00A4" w:rsidP="00182322">
            <w:pPr>
              <w:rPr>
                <w:rFonts w:ascii="宋体" w:hAnsi="宋体" w:cs="宋体"/>
                <w:sz w:val="20"/>
                <w:szCs w:val="20"/>
              </w:rPr>
            </w:pPr>
            <w:r>
              <w:rPr>
                <w:rFonts w:hint="eastAsia"/>
                <w:sz w:val="20"/>
                <w:szCs w:val="20"/>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500/</w:t>
            </w:r>
            <w:r>
              <w:rPr>
                <w:rFonts w:hint="eastAsia"/>
                <w:sz w:val="20"/>
                <w:szCs w:val="20"/>
              </w:rPr>
              <w:t xml:space="preserve">月　</w:t>
            </w:r>
          </w:p>
          <w:p w:rsidR="00BE00A4" w:rsidRDefault="00BE00A4" w:rsidP="00182322">
            <w:pPr>
              <w:jc w:val="center"/>
              <w:rPr>
                <w:rFonts w:ascii="宋体" w:hAnsi="宋体" w:cs="宋体"/>
                <w:sz w:val="20"/>
                <w:szCs w:val="20"/>
              </w:rPr>
            </w:pPr>
            <w:r>
              <w:rPr>
                <w:rFonts w:hint="eastAsia"/>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500/</w:t>
            </w:r>
            <w:r>
              <w:rPr>
                <w:rFonts w:hint="eastAsia"/>
                <w:sz w:val="20"/>
                <w:szCs w:val="20"/>
              </w:rPr>
              <w:t xml:space="preserve">月　</w:t>
            </w:r>
          </w:p>
          <w:p w:rsidR="00BE00A4" w:rsidRDefault="00BE00A4" w:rsidP="00182322">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服务对</w:t>
            </w:r>
          </w:p>
          <w:p w:rsidR="00BE00A4" w:rsidRDefault="00BE00A4" w:rsidP="00182322">
            <w:pPr>
              <w:jc w:val="center"/>
              <w:rPr>
                <w:sz w:val="20"/>
                <w:szCs w:val="20"/>
              </w:rPr>
            </w:pPr>
            <w:r>
              <w:rPr>
                <w:rFonts w:hint="eastAsia"/>
                <w:sz w:val="20"/>
                <w:szCs w:val="20"/>
              </w:rPr>
              <w:t>象满意</w:t>
            </w:r>
          </w:p>
          <w:p w:rsidR="00BE00A4" w:rsidRDefault="00BE00A4" w:rsidP="00182322">
            <w:pPr>
              <w:jc w:val="center"/>
              <w:rPr>
                <w:rFonts w:ascii="宋体" w:hAnsi="宋体" w:cs="宋体"/>
                <w:sz w:val="20"/>
                <w:szCs w:val="20"/>
              </w:rPr>
            </w:pPr>
            <w:r>
              <w:rPr>
                <w:rFonts w:hint="eastAsia"/>
                <w:sz w:val="20"/>
                <w:szCs w:val="20"/>
              </w:rPr>
              <w:t>度指标</w:t>
            </w:r>
          </w:p>
        </w:tc>
        <w:tc>
          <w:tcPr>
            <w:tcW w:w="12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升老年人的满意度达到</w:t>
            </w:r>
            <w:r>
              <w:rPr>
                <w:rFonts w:hint="eastAsia"/>
                <w:sz w:val="20"/>
                <w:szCs w:val="20"/>
              </w:rPr>
              <w:t>99%</w:t>
            </w:r>
            <w:r>
              <w:rPr>
                <w:rFonts w:hint="eastAsia"/>
                <w:sz w:val="20"/>
                <w:szCs w:val="20"/>
              </w:rPr>
              <w:t>以上</w:t>
            </w:r>
          </w:p>
          <w:p w:rsidR="00BE00A4" w:rsidRDefault="00BE00A4" w:rsidP="00182322">
            <w:pPr>
              <w:rPr>
                <w:rFonts w:ascii="宋体" w:hAnsi="宋体" w:cs="宋体"/>
                <w:sz w:val="20"/>
                <w:szCs w:val="20"/>
              </w:rPr>
            </w:pPr>
            <w:r>
              <w:rPr>
                <w:rFonts w:hint="eastAsia"/>
                <w:sz w:val="20"/>
                <w:szCs w:val="20"/>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月</w:t>
            </w:r>
          </w:p>
          <w:p w:rsidR="00BE00A4" w:rsidRDefault="00BE00A4" w:rsidP="00182322">
            <w:pPr>
              <w:rPr>
                <w:rFonts w:ascii="宋体" w:hAnsi="宋体" w:cs="宋体"/>
                <w:sz w:val="20"/>
                <w:szCs w:val="20"/>
              </w:rPr>
            </w:pPr>
            <w:r>
              <w:rPr>
                <w:rFonts w:hint="eastAsia"/>
                <w:sz w:val="20"/>
                <w:szCs w:val="20"/>
              </w:rPr>
              <w:t xml:space="preserve">　</w:t>
            </w:r>
          </w:p>
        </w:tc>
        <w:tc>
          <w:tcPr>
            <w:tcW w:w="78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500/</w:t>
            </w:r>
            <w:r>
              <w:rPr>
                <w:rFonts w:hint="eastAsia"/>
                <w:sz w:val="20"/>
                <w:szCs w:val="20"/>
              </w:rPr>
              <w:t xml:space="preserve">月　</w:t>
            </w:r>
          </w:p>
          <w:p w:rsidR="00BE00A4" w:rsidRDefault="00BE00A4" w:rsidP="00182322">
            <w:pPr>
              <w:rPr>
                <w:rFonts w:ascii="宋体" w:hAnsi="宋体" w:cs="宋体"/>
                <w:sz w:val="20"/>
                <w:szCs w:val="20"/>
              </w:rPr>
            </w:pPr>
            <w:r>
              <w:rPr>
                <w:rFonts w:hint="eastAsia"/>
                <w:sz w:val="20"/>
                <w:szCs w:val="20"/>
              </w:rPr>
              <w:t xml:space="preserve">　</w:t>
            </w:r>
          </w:p>
        </w:tc>
      </w:tr>
    </w:tbl>
    <w:p w:rsidR="00BE00A4" w:rsidRDefault="00BE00A4" w:rsidP="00BE00A4">
      <w:pPr>
        <w:adjustRightInd w:val="0"/>
        <w:snapToGrid w:val="0"/>
        <w:spacing w:line="600" w:lineRule="exact"/>
        <w:ind w:firstLineChars="250" w:firstLine="800"/>
        <w:rPr>
          <w:rFonts w:ascii="仿宋_GB2312" w:eastAsia="仿宋_GB2312" w:hAnsi="楷体"/>
          <w:b/>
          <w:sz w:val="32"/>
          <w:szCs w:val="32"/>
        </w:rPr>
      </w:pPr>
    </w:p>
    <w:p w:rsidR="00BE00A4" w:rsidRDefault="00BE00A4" w:rsidP="00BE00A4">
      <w:pPr>
        <w:adjustRightInd w:val="0"/>
        <w:snapToGrid w:val="0"/>
        <w:spacing w:line="600" w:lineRule="exact"/>
        <w:ind w:firstLineChars="250" w:firstLine="800"/>
        <w:rPr>
          <w:rFonts w:ascii="仿宋_GB2312" w:eastAsia="仿宋_GB2312" w:hAnsi="楷体"/>
          <w:b/>
          <w:sz w:val="32"/>
          <w:szCs w:val="32"/>
        </w:rPr>
      </w:pPr>
      <w:r>
        <w:rPr>
          <w:rFonts w:ascii="仿宋_GB2312" w:eastAsia="仿宋_GB2312" w:hAnsi="楷体" w:hint="eastAsia"/>
          <w:b/>
          <w:sz w:val="32"/>
          <w:szCs w:val="32"/>
        </w:rPr>
        <w:t>2.社会定期救济项目。</w:t>
      </w:r>
    </w:p>
    <w:p w:rsidR="00BE00A4" w:rsidRDefault="00BE00A4" w:rsidP="00BE00A4">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（1）项目概述：对符合条件的精简退职老职工和精简下放职业制武装民警发放生活困难补助金。</w:t>
      </w:r>
    </w:p>
    <w:p w:rsidR="00BE00A4" w:rsidRPr="00EF3C0F" w:rsidRDefault="00BE00A4" w:rsidP="00BE00A4">
      <w:pPr>
        <w:spacing w:line="600" w:lineRule="exact"/>
        <w:ind w:firstLineChars="183" w:firstLine="586"/>
        <w:rPr>
          <w:rFonts w:ascii="仿宋_GB2312" w:eastAsia="仿宋_GB2312" w:hAnsi="楷体"/>
          <w:sz w:val="32"/>
          <w:szCs w:val="32"/>
        </w:rPr>
      </w:pPr>
      <w:r>
        <w:rPr>
          <w:rFonts w:ascii="仿宋_GB2312" w:eastAsia="仿宋_GB2312" w:hAnsi="楷体" w:hint="eastAsia"/>
          <w:sz w:val="32"/>
          <w:szCs w:val="32"/>
        </w:rPr>
        <w:lastRenderedPageBreak/>
        <w:t>（2）立项依据：</w:t>
      </w:r>
      <w:r w:rsidRPr="00EF3C0F">
        <w:rPr>
          <w:rFonts w:ascii="仿宋_GB2312" w:eastAsia="仿宋_GB2312" w:hAnsi="楷体"/>
          <w:sz w:val="32"/>
          <w:szCs w:val="32"/>
        </w:rPr>
        <w:t>《关于调整我市六十年代精减下放退职职工生活救济标准的通知》（淮民〔2021〕9号）</w:t>
      </w:r>
    </w:p>
    <w:p w:rsidR="00BE00A4" w:rsidRDefault="00BE00A4" w:rsidP="00BE00A4">
      <w:pPr>
        <w:spacing w:line="600" w:lineRule="exact"/>
        <w:ind w:firstLineChars="183" w:firstLine="586"/>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（3）实施主体：寿县民政局。</w:t>
      </w:r>
    </w:p>
    <w:p w:rsidR="00BE00A4" w:rsidRDefault="00BE00A4" w:rsidP="00BE00A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（4）起止时间：长期每年。</w:t>
      </w:r>
    </w:p>
    <w:p w:rsidR="00BE00A4" w:rsidRDefault="00BE00A4" w:rsidP="00BE00A4">
      <w:pPr>
        <w:adjustRightInd w:val="0"/>
        <w:snapToGrid w:val="0"/>
        <w:spacing w:line="600" w:lineRule="exact"/>
        <w:ind w:firstLineChars="200" w:firstLine="640"/>
        <w:rPr>
          <w:rFonts w:ascii="仿宋_GB2312" w:eastAsia="仿宋_GB2312" w:hAnsi="仿宋_GB2312" w:cs="仿宋_GB2312"/>
          <w:bCs/>
          <w:sz w:val="30"/>
          <w:szCs w:val="30"/>
        </w:rPr>
      </w:pPr>
      <w:r>
        <w:rPr>
          <w:rFonts w:ascii="仿宋_GB2312" w:eastAsia="仿宋_GB2312" w:hAnsi="仿宋_GB2312" w:cs="仿宋_GB2312" w:hint="eastAsia"/>
          <w:sz w:val="32"/>
          <w:szCs w:val="32"/>
        </w:rPr>
        <w:t>（5）项目内容：</w:t>
      </w:r>
      <w:r>
        <w:rPr>
          <w:rFonts w:ascii="仿宋_GB2312" w:eastAsia="仿宋_GB2312" w:hAnsi="楷体" w:hint="eastAsia"/>
          <w:sz w:val="32"/>
          <w:szCs w:val="32"/>
        </w:rPr>
        <w:t>对符合条件的精简退职老职工和精简下放职业制武装民警发放生活困难补助金。</w:t>
      </w:r>
    </w:p>
    <w:p w:rsidR="00BE00A4" w:rsidRDefault="00BE00A4" w:rsidP="00BE00A4">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（6）年度预算安排：254.16</w:t>
      </w:r>
      <w:r>
        <w:rPr>
          <w:rFonts w:ascii="仿宋_GB2312" w:eastAsia="仿宋_GB2312" w:hAnsi="仿宋_GB2312" w:cs="仿宋_GB2312" w:hint="eastAsia"/>
          <w:bCs/>
          <w:sz w:val="28"/>
          <w:szCs w:val="28"/>
        </w:rPr>
        <w:t>万元.</w:t>
      </w:r>
    </w:p>
    <w:p w:rsidR="00BE00A4" w:rsidRDefault="00BE00A4" w:rsidP="00BE00A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（7）绩效目标。</w:t>
      </w:r>
    </w:p>
    <w:tbl>
      <w:tblPr>
        <w:tblW w:w="9020" w:type="dxa"/>
        <w:tblInd w:w="93" w:type="dxa"/>
        <w:tblLayout w:type="fixed"/>
        <w:tblLook w:val="04A0"/>
      </w:tblPr>
      <w:tblGrid>
        <w:gridCol w:w="724"/>
        <w:gridCol w:w="512"/>
        <w:gridCol w:w="197"/>
        <w:gridCol w:w="742"/>
        <w:gridCol w:w="675"/>
        <w:gridCol w:w="426"/>
        <w:gridCol w:w="283"/>
        <w:gridCol w:w="425"/>
        <w:gridCol w:w="189"/>
        <w:gridCol w:w="1083"/>
        <w:gridCol w:w="850"/>
        <w:gridCol w:w="713"/>
        <w:gridCol w:w="284"/>
        <w:gridCol w:w="425"/>
        <w:gridCol w:w="224"/>
        <w:gridCol w:w="60"/>
        <w:gridCol w:w="1208"/>
      </w:tblGrid>
      <w:tr w:rsidR="00BE00A4" w:rsidTr="00182322">
        <w:trPr>
          <w:trHeight w:val="360"/>
        </w:trPr>
        <w:tc>
          <w:tcPr>
            <w:tcW w:w="9020" w:type="dxa"/>
            <w:gridSpan w:val="17"/>
            <w:tcBorders>
              <w:top w:val="nil"/>
              <w:left w:val="nil"/>
              <w:bottom w:val="nil"/>
              <w:right w:val="nil"/>
            </w:tcBorders>
            <w:vAlign w:val="center"/>
          </w:tcPr>
          <w:p w:rsidR="00BE00A4" w:rsidRPr="00F74C64" w:rsidRDefault="00BE00A4" w:rsidP="00182322">
            <w:pPr>
              <w:jc w:val="center"/>
              <w:rPr>
                <w:rFonts w:ascii="仿宋_GB2312" w:eastAsia="仿宋_GB2312" w:hAnsi="仿宋_GB2312" w:cs="仿宋_GB2312"/>
                <w:sz w:val="32"/>
                <w:szCs w:val="32"/>
              </w:rPr>
            </w:pPr>
            <w:r>
              <w:rPr>
                <w:rFonts w:hint="eastAsia"/>
                <w:b/>
                <w:bCs/>
                <w:sz w:val="32"/>
                <w:szCs w:val="32"/>
              </w:rPr>
              <w:t>社会定期救济项目支出绩效目标表</w:t>
            </w:r>
          </w:p>
        </w:tc>
      </w:tr>
      <w:tr w:rsidR="00BE00A4" w:rsidTr="00182322">
        <w:trPr>
          <w:trHeight w:val="360"/>
        </w:trPr>
        <w:tc>
          <w:tcPr>
            <w:tcW w:w="9020" w:type="dxa"/>
            <w:gridSpan w:val="17"/>
            <w:tcBorders>
              <w:top w:val="nil"/>
              <w:left w:val="nil"/>
              <w:bottom w:val="nil"/>
              <w:right w:val="nil"/>
            </w:tcBorders>
            <w:vAlign w:val="center"/>
          </w:tcPr>
          <w:p w:rsidR="00BE00A4" w:rsidRPr="00F74C64" w:rsidRDefault="00BE00A4" w:rsidP="00182322">
            <w:pPr>
              <w:jc w:val="center"/>
              <w:rPr>
                <w:rFonts w:ascii="仿宋_GB2312" w:eastAsia="仿宋_GB2312" w:hAnsi="仿宋_GB2312" w:cs="仿宋_GB2312"/>
                <w:sz w:val="32"/>
                <w:szCs w:val="32"/>
              </w:rPr>
            </w:pPr>
            <w:r w:rsidRPr="00F74C6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sidRPr="00F74C64">
              <w:rPr>
                <w:rFonts w:ascii="仿宋_GB2312" w:eastAsia="仿宋_GB2312" w:hAnsi="仿宋_GB2312" w:cs="仿宋_GB2312" w:hint="eastAsia"/>
                <w:sz w:val="32"/>
                <w:szCs w:val="32"/>
              </w:rPr>
              <w:t xml:space="preserve"> 年度）</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项目名称</w:t>
            </w:r>
          </w:p>
        </w:tc>
        <w:tc>
          <w:tcPr>
            <w:tcW w:w="7784" w:type="dxa"/>
            <w:gridSpan w:val="15"/>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color w:val="000000"/>
                <w:sz w:val="20"/>
                <w:szCs w:val="20"/>
              </w:rPr>
            </w:pPr>
            <w:r>
              <w:rPr>
                <w:rFonts w:hint="eastAsia"/>
                <w:sz w:val="20"/>
                <w:szCs w:val="20"/>
              </w:rPr>
              <w:t>社会定期救济</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实施单位</w:t>
            </w:r>
          </w:p>
        </w:tc>
        <w:tc>
          <w:tcPr>
            <w:tcW w:w="7784" w:type="dxa"/>
            <w:gridSpan w:val="15"/>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寿县民政局</w:t>
            </w:r>
          </w:p>
        </w:tc>
      </w:tr>
      <w:tr w:rsidR="00BE00A4" w:rsidTr="00182322">
        <w:trPr>
          <w:trHeight w:val="330"/>
        </w:trPr>
        <w:tc>
          <w:tcPr>
            <w:tcW w:w="1236" w:type="dxa"/>
            <w:gridSpan w:val="2"/>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项目属性</w:t>
            </w:r>
          </w:p>
        </w:tc>
        <w:tc>
          <w:tcPr>
            <w:tcW w:w="7784" w:type="dxa"/>
            <w:gridSpan w:val="15"/>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color w:val="000000"/>
                <w:sz w:val="20"/>
                <w:szCs w:val="20"/>
              </w:rPr>
            </w:pPr>
            <w:r>
              <w:rPr>
                <w:rFonts w:hint="eastAsia"/>
                <w:color w:val="000000"/>
                <w:sz w:val="20"/>
                <w:szCs w:val="20"/>
              </w:rPr>
              <w:t xml:space="preserve">　人员救济</w:t>
            </w:r>
          </w:p>
        </w:tc>
      </w:tr>
      <w:tr w:rsidR="00BE00A4" w:rsidTr="00182322">
        <w:trPr>
          <w:trHeight w:val="330"/>
        </w:trPr>
        <w:tc>
          <w:tcPr>
            <w:tcW w:w="2175" w:type="dxa"/>
            <w:gridSpan w:val="4"/>
            <w:vMerge w:val="restart"/>
            <w:tcBorders>
              <w:top w:val="single" w:sz="4" w:space="0" w:color="auto"/>
              <w:left w:val="single" w:sz="4" w:space="0" w:color="auto"/>
              <w:bottom w:val="single" w:sz="4" w:space="0" w:color="000000"/>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项目资金</w:t>
            </w:r>
            <w:r>
              <w:rPr>
                <w:rFonts w:hint="eastAsia"/>
                <w:sz w:val="20"/>
                <w:szCs w:val="20"/>
              </w:rPr>
              <w:br/>
            </w:r>
            <w:r>
              <w:rPr>
                <w:rFonts w:hint="eastAsia"/>
                <w:sz w:val="20"/>
                <w:szCs w:val="20"/>
              </w:rPr>
              <w:t>（万元）</w:t>
            </w:r>
          </w:p>
        </w:tc>
        <w:tc>
          <w:tcPr>
            <w:tcW w:w="1998" w:type="dxa"/>
            <w:gridSpan w:val="5"/>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中期资金总额：</w:t>
            </w:r>
          </w:p>
        </w:tc>
        <w:tc>
          <w:tcPr>
            <w:tcW w:w="1083" w:type="dxa"/>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254.16</w:t>
            </w:r>
          </w:p>
        </w:tc>
        <w:tc>
          <w:tcPr>
            <w:tcW w:w="2496" w:type="dxa"/>
            <w:gridSpan w:val="5"/>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年度资金总额：</w:t>
            </w:r>
          </w:p>
        </w:tc>
        <w:tc>
          <w:tcPr>
            <w:tcW w:w="1268"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254.16</w:t>
            </w:r>
          </w:p>
        </w:tc>
      </w:tr>
      <w:tr w:rsidR="00BE00A4" w:rsidTr="00182322">
        <w:trPr>
          <w:trHeight w:val="330"/>
        </w:trPr>
        <w:tc>
          <w:tcPr>
            <w:tcW w:w="2175" w:type="dxa"/>
            <w:gridSpan w:val="4"/>
            <w:vMerge/>
            <w:tcBorders>
              <w:top w:val="single" w:sz="4" w:space="0" w:color="auto"/>
              <w:left w:val="single" w:sz="4" w:space="0" w:color="auto"/>
              <w:bottom w:val="single" w:sz="4" w:space="0" w:color="000000"/>
              <w:right w:val="single" w:sz="4" w:space="0" w:color="000000"/>
            </w:tcBorders>
            <w:vAlign w:val="center"/>
          </w:tcPr>
          <w:p w:rsidR="00BE00A4" w:rsidRDefault="00BE00A4" w:rsidP="00182322">
            <w:pPr>
              <w:rPr>
                <w:rFonts w:ascii="宋体" w:hAnsi="宋体" w:cs="宋体"/>
                <w:sz w:val="20"/>
                <w:szCs w:val="20"/>
              </w:rPr>
            </w:pPr>
          </w:p>
        </w:tc>
        <w:tc>
          <w:tcPr>
            <w:tcW w:w="1998" w:type="dxa"/>
            <w:gridSpan w:val="5"/>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其中：财政拨款</w:t>
            </w:r>
          </w:p>
        </w:tc>
        <w:tc>
          <w:tcPr>
            <w:tcW w:w="1083" w:type="dxa"/>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254.16</w:t>
            </w:r>
          </w:p>
        </w:tc>
        <w:tc>
          <w:tcPr>
            <w:tcW w:w="2496" w:type="dxa"/>
            <w:gridSpan w:val="5"/>
            <w:tcBorders>
              <w:top w:val="single" w:sz="4" w:space="0" w:color="auto"/>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其中：财政拨款</w:t>
            </w:r>
          </w:p>
        </w:tc>
        <w:tc>
          <w:tcPr>
            <w:tcW w:w="1268"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254.16</w:t>
            </w:r>
          </w:p>
        </w:tc>
      </w:tr>
      <w:tr w:rsidR="00BE00A4" w:rsidTr="00182322">
        <w:trPr>
          <w:trHeight w:val="330"/>
        </w:trPr>
        <w:tc>
          <w:tcPr>
            <w:tcW w:w="2175" w:type="dxa"/>
            <w:gridSpan w:val="4"/>
            <w:vMerge/>
            <w:tcBorders>
              <w:top w:val="single" w:sz="4" w:space="0" w:color="auto"/>
              <w:left w:val="single" w:sz="4" w:space="0" w:color="auto"/>
              <w:bottom w:val="single" w:sz="4" w:space="0" w:color="000000"/>
              <w:right w:val="single" w:sz="4" w:space="0" w:color="000000"/>
            </w:tcBorders>
            <w:vAlign w:val="center"/>
          </w:tcPr>
          <w:p w:rsidR="00BE00A4" w:rsidRDefault="00BE00A4" w:rsidP="00182322">
            <w:pPr>
              <w:rPr>
                <w:rFonts w:ascii="宋体" w:hAnsi="宋体" w:cs="宋体"/>
                <w:sz w:val="20"/>
                <w:szCs w:val="20"/>
              </w:rPr>
            </w:pPr>
          </w:p>
        </w:tc>
        <w:tc>
          <w:tcPr>
            <w:tcW w:w="1998" w:type="dxa"/>
            <w:gridSpan w:val="5"/>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其他资金</w:t>
            </w:r>
          </w:p>
        </w:tc>
        <w:tc>
          <w:tcPr>
            <w:tcW w:w="1083" w:type="dxa"/>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p>
        </w:tc>
        <w:tc>
          <w:tcPr>
            <w:tcW w:w="2496" w:type="dxa"/>
            <w:gridSpan w:val="5"/>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其他资金</w:t>
            </w:r>
          </w:p>
        </w:tc>
        <w:tc>
          <w:tcPr>
            <w:tcW w:w="1268" w:type="dxa"/>
            <w:gridSpan w:val="2"/>
            <w:tcBorders>
              <w:top w:val="single" w:sz="4" w:space="0" w:color="auto"/>
              <w:left w:val="nil"/>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p>
        </w:tc>
      </w:tr>
      <w:tr w:rsidR="00BE00A4" w:rsidTr="00182322">
        <w:trPr>
          <w:trHeight w:val="330"/>
        </w:trPr>
        <w:tc>
          <w:tcPr>
            <w:tcW w:w="724" w:type="dxa"/>
            <w:vMerge w:val="restart"/>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总体目标</w:t>
            </w:r>
          </w:p>
        </w:tc>
        <w:tc>
          <w:tcPr>
            <w:tcW w:w="4532" w:type="dxa"/>
            <w:gridSpan w:val="9"/>
            <w:tcBorders>
              <w:top w:val="single" w:sz="4" w:space="0" w:color="auto"/>
              <w:left w:val="nil"/>
              <w:bottom w:val="single" w:sz="4" w:space="0" w:color="auto"/>
              <w:right w:val="nil"/>
            </w:tcBorders>
            <w:vAlign w:val="center"/>
          </w:tcPr>
          <w:p w:rsidR="00BE00A4" w:rsidRDefault="00BE00A4" w:rsidP="00182322">
            <w:pPr>
              <w:jc w:val="center"/>
              <w:rPr>
                <w:rFonts w:ascii="宋体" w:hAnsi="宋体" w:cs="宋体"/>
                <w:sz w:val="20"/>
                <w:szCs w:val="20"/>
              </w:rPr>
            </w:pPr>
            <w:r>
              <w:rPr>
                <w:rFonts w:hint="eastAsia"/>
                <w:sz w:val="20"/>
                <w:szCs w:val="20"/>
              </w:rPr>
              <w:t>中期目标</w:t>
            </w:r>
          </w:p>
        </w:tc>
        <w:tc>
          <w:tcPr>
            <w:tcW w:w="3764" w:type="dxa"/>
            <w:gridSpan w:val="7"/>
            <w:tcBorders>
              <w:top w:val="single" w:sz="4" w:space="0" w:color="auto"/>
              <w:left w:val="single" w:sz="4" w:space="0" w:color="auto"/>
              <w:bottom w:val="single" w:sz="4" w:space="0" w:color="auto"/>
              <w:right w:val="single" w:sz="4" w:space="0" w:color="000000"/>
            </w:tcBorders>
            <w:vAlign w:val="center"/>
          </w:tcPr>
          <w:p w:rsidR="00BE00A4" w:rsidRDefault="00BE00A4" w:rsidP="00182322">
            <w:pPr>
              <w:jc w:val="center"/>
              <w:rPr>
                <w:rFonts w:ascii="宋体" w:hAnsi="宋体" w:cs="宋体"/>
                <w:sz w:val="20"/>
                <w:szCs w:val="20"/>
              </w:rPr>
            </w:pPr>
            <w:r>
              <w:rPr>
                <w:rFonts w:hint="eastAsia"/>
                <w:sz w:val="20"/>
                <w:szCs w:val="20"/>
              </w:rPr>
              <w:t>年度目标</w:t>
            </w:r>
          </w:p>
        </w:tc>
      </w:tr>
      <w:tr w:rsidR="00BE00A4" w:rsidTr="00182322">
        <w:trPr>
          <w:trHeight w:val="660"/>
        </w:trPr>
        <w:tc>
          <w:tcPr>
            <w:tcW w:w="724" w:type="dxa"/>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4532" w:type="dxa"/>
            <w:gridSpan w:val="9"/>
            <w:tcBorders>
              <w:top w:val="single" w:sz="4" w:space="0" w:color="auto"/>
              <w:left w:val="nil"/>
              <w:bottom w:val="single" w:sz="4" w:space="0" w:color="auto"/>
              <w:right w:val="nil"/>
            </w:tcBorders>
          </w:tcPr>
          <w:p w:rsidR="00BE00A4" w:rsidRPr="00582046" w:rsidRDefault="00BE00A4" w:rsidP="00182322">
            <w:pPr>
              <w:jc w:val="left"/>
              <w:rPr>
                <w:rFonts w:ascii="宋体" w:hAnsi="宋体" w:cs="宋体"/>
                <w:sz w:val="20"/>
                <w:szCs w:val="20"/>
              </w:rPr>
            </w:pPr>
            <w:r>
              <w:rPr>
                <w:rFonts w:hint="eastAsia"/>
                <w:sz w:val="20"/>
                <w:szCs w:val="20"/>
              </w:rPr>
              <w:t>对符合条件的社会定期救济对象资金应发尽发，及时发放。</w:t>
            </w:r>
          </w:p>
        </w:tc>
        <w:tc>
          <w:tcPr>
            <w:tcW w:w="3764" w:type="dxa"/>
            <w:gridSpan w:val="7"/>
            <w:tcBorders>
              <w:top w:val="single" w:sz="4" w:space="0" w:color="auto"/>
              <w:left w:val="single" w:sz="4" w:space="0" w:color="auto"/>
              <w:bottom w:val="single" w:sz="4" w:space="0" w:color="auto"/>
              <w:right w:val="single" w:sz="4" w:space="0" w:color="000000"/>
            </w:tcBorders>
          </w:tcPr>
          <w:p w:rsidR="00BE00A4" w:rsidRDefault="00BE00A4" w:rsidP="00182322">
            <w:pPr>
              <w:jc w:val="left"/>
              <w:rPr>
                <w:rFonts w:ascii="宋体" w:hAnsi="宋体" w:cs="宋体"/>
                <w:sz w:val="20"/>
                <w:szCs w:val="20"/>
              </w:rPr>
            </w:pPr>
            <w:r>
              <w:rPr>
                <w:rFonts w:hint="eastAsia"/>
                <w:sz w:val="20"/>
                <w:szCs w:val="20"/>
              </w:rPr>
              <w:t>对符合条件的社会定期救济对象资金应发尽发，及时发放。</w:t>
            </w:r>
          </w:p>
        </w:tc>
      </w:tr>
      <w:tr w:rsidR="00BE00A4" w:rsidTr="00182322">
        <w:trPr>
          <w:trHeight w:val="714"/>
        </w:trPr>
        <w:tc>
          <w:tcPr>
            <w:tcW w:w="724" w:type="dxa"/>
            <w:vMerge w:val="restart"/>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绩效指标</w:t>
            </w:r>
          </w:p>
        </w:tc>
        <w:tc>
          <w:tcPr>
            <w:tcW w:w="709" w:type="dxa"/>
            <w:gridSpan w:val="2"/>
            <w:tcBorders>
              <w:top w:val="nil"/>
              <w:left w:val="nil"/>
              <w:bottom w:val="nil"/>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一级指标</w:t>
            </w:r>
          </w:p>
        </w:tc>
        <w:tc>
          <w:tcPr>
            <w:tcW w:w="742" w:type="dxa"/>
            <w:tcBorders>
              <w:top w:val="nil"/>
              <w:left w:val="nil"/>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二级</w:t>
            </w:r>
          </w:p>
          <w:p w:rsidR="00BE00A4" w:rsidRDefault="00BE00A4" w:rsidP="00182322">
            <w:pPr>
              <w:jc w:val="center"/>
              <w:rPr>
                <w:rFonts w:ascii="宋体" w:hAnsi="宋体" w:cs="宋体"/>
                <w:sz w:val="20"/>
                <w:szCs w:val="20"/>
              </w:rPr>
            </w:pPr>
            <w:r>
              <w:rPr>
                <w:rFonts w:hint="eastAsia"/>
                <w:sz w:val="20"/>
                <w:szCs w:val="20"/>
              </w:rPr>
              <w:t>指标</w:t>
            </w:r>
          </w:p>
        </w:tc>
        <w:tc>
          <w:tcPr>
            <w:tcW w:w="1101" w:type="dxa"/>
            <w:gridSpan w:val="2"/>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三级指标</w:t>
            </w:r>
          </w:p>
        </w:tc>
        <w:tc>
          <w:tcPr>
            <w:tcW w:w="708" w:type="dxa"/>
            <w:gridSpan w:val="2"/>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指标值</w:t>
            </w:r>
          </w:p>
        </w:tc>
        <w:tc>
          <w:tcPr>
            <w:tcW w:w="1272" w:type="dxa"/>
            <w:gridSpan w:val="2"/>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绩效标准</w:t>
            </w:r>
          </w:p>
        </w:tc>
        <w:tc>
          <w:tcPr>
            <w:tcW w:w="850" w:type="dxa"/>
            <w:tcBorders>
              <w:top w:val="nil"/>
              <w:left w:val="nil"/>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二级</w:t>
            </w:r>
          </w:p>
          <w:p w:rsidR="00BE00A4" w:rsidRDefault="00BE00A4" w:rsidP="00182322">
            <w:pPr>
              <w:jc w:val="center"/>
              <w:rPr>
                <w:rFonts w:ascii="宋体" w:hAnsi="宋体" w:cs="宋体"/>
                <w:sz w:val="20"/>
                <w:szCs w:val="20"/>
              </w:rPr>
            </w:pPr>
            <w:r>
              <w:rPr>
                <w:rFonts w:hint="eastAsia"/>
                <w:sz w:val="20"/>
                <w:szCs w:val="20"/>
              </w:rPr>
              <w:t>指标</w:t>
            </w:r>
          </w:p>
        </w:tc>
        <w:tc>
          <w:tcPr>
            <w:tcW w:w="997" w:type="dxa"/>
            <w:gridSpan w:val="2"/>
            <w:tcBorders>
              <w:top w:val="nil"/>
              <w:left w:val="nil"/>
              <w:bottom w:val="single" w:sz="4" w:space="0" w:color="auto"/>
              <w:right w:val="nil"/>
            </w:tcBorders>
            <w:vAlign w:val="center"/>
          </w:tcPr>
          <w:p w:rsidR="00BE00A4" w:rsidRDefault="00BE00A4" w:rsidP="00182322">
            <w:pPr>
              <w:jc w:val="center"/>
              <w:rPr>
                <w:rFonts w:ascii="宋体" w:hAnsi="宋体" w:cs="宋体"/>
                <w:sz w:val="20"/>
                <w:szCs w:val="20"/>
              </w:rPr>
            </w:pPr>
            <w:r>
              <w:rPr>
                <w:rFonts w:hint="eastAsia"/>
                <w:sz w:val="20"/>
                <w:szCs w:val="20"/>
              </w:rPr>
              <w:t>三级指标</w:t>
            </w:r>
          </w:p>
        </w:tc>
        <w:tc>
          <w:tcPr>
            <w:tcW w:w="709" w:type="dxa"/>
            <w:gridSpan w:val="3"/>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指标值</w:t>
            </w:r>
          </w:p>
        </w:tc>
        <w:tc>
          <w:tcPr>
            <w:tcW w:w="1208" w:type="dxa"/>
            <w:tcBorders>
              <w:top w:val="nil"/>
              <w:left w:val="nil"/>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绩效标准</w:t>
            </w:r>
          </w:p>
        </w:tc>
      </w:tr>
      <w:tr w:rsidR="00BE00A4" w:rsidTr="00182322">
        <w:trPr>
          <w:trHeight w:val="640"/>
        </w:trPr>
        <w:tc>
          <w:tcPr>
            <w:tcW w:w="724" w:type="dxa"/>
            <w:vMerge/>
            <w:tcBorders>
              <w:top w:val="single" w:sz="4" w:space="0" w:color="auto"/>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产出指标</w:t>
            </w:r>
          </w:p>
        </w:tc>
        <w:tc>
          <w:tcPr>
            <w:tcW w:w="742"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数量</w:t>
            </w:r>
          </w:p>
          <w:p w:rsidR="00BE00A4" w:rsidRDefault="00BE00A4" w:rsidP="00182322">
            <w:pPr>
              <w:jc w:val="center"/>
              <w:rPr>
                <w:rFonts w:ascii="宋体" w:hAnsi="宋体" w:cs="宋体"/>
                <w:sz w:val="20"/>
                <w:szCs w:val="20"/>
              </w:rPr>
            </w:pPr>
            <w:r>
              <w:rPr>
                <w:rFonts w:hint="eastAsia"/>
                <w:sz w:val="20"/>
                <w:szCs w:val="20"/>
              </w:rPr>
              <w:t>指标</w:t>
            </w:r>
          </w:p>
        </w:tc>
        <w:tc>
          <w:tcPr>
            <w:tcW w:w="1101"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应保尽保</w:t>
            </w:r>
          </w:p>
        </w:tc>
        <w:tc>
          <w:tcPr>
            <w:tcW w:w="708"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r>
              <w:rPr>
                <w:rFonts w:hint="eastAsia"/>
                <w:sz w:val="20"/>
                <w:szCs w:val="20"/>
              </w:rPr>
              <w:t xml:space="preserve">　</w:t>
            </w:r>
          </w:p>
        </w:tc>
        <w:tc>
          <w:tcPr>
            <w:tcW w:w="1272"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对符合条件的社会定期救济对象审核纳入　</w:t>
            </w:r>
          </w:p>
        </w:tc>
        <w:tc>
          <w:tcPr>
            <w:tcW w:w="850"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数量</w:t>
            </w:r>
          </w:p>
          <w:p w:rsidR="00BE00A4" w:rsidRDefault="00BE00A4" w:rsidP="00182322">
            <w:pPr>
              <w:jc w:val="center"/>
              <w:rPr>
                <w:rFonts w:ascii="宋体" w:hAnsi="宋体" w:cs="宋体"/>
                <w:sz w:val="20"/>
                <w:szCs w:val="20"/>
              </w:rPr>
            </w:pPr>
            <w:r>
              <w:rPr>
                <w:rFonts w:hint="eastAsia"/>
                <w:sz w:val="20"/>
                <w:szCs w:val="20"/>
              </w:rPr>
              <w:t>指标</w:t>
            </w:r>
          </w:p>
        </w:tc>
        <w:tc>
          <w:tcPr>
            <w:tcW w:w="997"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应保尽保</w:t>
            </w:r>
          </w:p>
        </w:tc>
        <w:tc>
          <w:tcPr>
            <w:tcW w:w="709" w:type="dxa"/>
            <w:gridSpan w:val="3"/>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r>
              <w:rPr>
                <w:rFonts w:hint="eastAsia"/>
                <w:sz w:val="20"/>
                <w:szCs w:val="20"/>
              </w:rPr>
              <w:t xml:space="preserve">　</w:t>
            </w:r>
          </w:p>
        </w:tc>
        <w:tc>
          <w:tcPr>
            <w:tcW w:w="1208"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对符合条件的社会定期救济对象审核纳入　</w:t>
            </w: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single" w:sz="4" w:space="0" w:color="auto"/>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质量</w:t>
            </w:r>
          </w:p>
          <w:p w:rsidR="00BE00A4" w:rsidRDefault="00BE00A4" w:rsidP="00182322">
            <w:pPr>
              <w:jc w:val="center"/>
              <w:rPr>
                <w:rFonts w:ascii="宋体" w:hAnsi="宋体" w:cs="宋体"/>
                <w:sz w:val="20"/>
                <w:szCs w:val="20"/>
              </w:rPr>
            </w:pPr>
            <w:r>
              <w:rPr>
                <w:rFonts w:hint="eastAsia"/>
                <w:sz w:val="20"/>
                <w:szCs w:val="20"/>
              </w:rPr>
              <w:t>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r>
              <w:rPr>
                <w:rFonts w:hint="eastAsia"/>
                <w:sz w:val="20"/>
                <w:szCs w:val="20"/>
              </w:rPr>
              <w:t xml:space="preserve">　</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对符合条件的社会定期救济对象纳入　</w:t>
            </w: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质量</w:t>
            </w:r>
          </w:p>
          <w:p w:rsidR="00BE00A4" w:rsidRDefault="00BE00A4" w:rsidP="00182322">
            <w:pPr>
              <w:jc w:val="center"/>
              <w:rPr>
                <w:rFonts w:ascii="宋体" w:hAnsi="宋体" w:cs="宋体"/>
                <w:sz w:val="20"/>
                <w:szCs w:val="20"/>
              </w:rPr>
            </w:pPr>
            <w:r>
              <w:rPr>
                <w:rFonts w:hint="eastAsia"/>
                <w:sz w:val="20"/>
                <w:szCs w:val="20"/>
              </w:rPr>
              <w:t>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应纳尽纳</w:t>
            </w:r>
          </w:p>
          <w:p w:rsidR="00BE00A4" w:rsidRDefault="00BE00A4" w:rsidP="00182322">
            <w:pPr>
              <w:rPr>
                <w:rFonts w:ascii="宋体" w:hAnsi="宋体" w:cs="宋体"/>
                <w:sz w:val="20"/>
                <w:szCs w:val="20"/>
              </w:rPr>
            </w:pPr>
            <w:r>
              <w:rPr>
                <w:rFonts w:hint="eastAsia"/>
                <w:sz w:val="20"/>
                <w:szCs w:val="20"/>
              </w:rPr>
              <w:t xml:space="preserve">　</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对符合条件的社会定期救济对象纳入　</w:t>
            </w:r>
          </w:p>
        </w:tc>
      </w:tr>
      <w:tr w:rsidR="00BE00A4" w:rsidTr="00182322">
        <w:trPr>
          <w:trHeight w:val="640"/>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nil"/>
              <w:left w:val="single" w:sz="4" w:space="0" w:color="auto"/>
              <w:bottom w:val="single" w:sz="4" w:space="0" w:color="000000"/>
              <w:right w:val="single" w:sz="4" w:space="0" w:color="auto"/>
            </w:tcBorders>
            <w:vAlign w:val="center"/>
          </w:tcPr>
          <w:p w:rsidR="00BE00A4" w:rsidRDefault="00BE00A4" w:rsidP="00182322">
            <w:pPr>
              <w:jc w:val="center"/>
              <w:rPr>
                <w:sz w:val="20"/>
                <w:szCs w:val="20"/>
              </w:rPr>
            </w:pPr>
            <w:r>
              <w:rPr>
                <w:rFonts w:hint="eastAsia"/>
                <w:sz w:val="20"/>
                <w:szCs w:val="20"/>
              </w:rPr>
              <w:t>时效</w:t>
            </w:r>
          </w:p>
          <w:p w:rsidR="00BE00A4" w:rsidRDefault="00BE00A4" w:rsidP="00182322">
            <w:pPr>
              <w:jc w:val="center"/>
              <w:rPr>
                <w:rFonts w:ascii="宋体" w:hAnsi="宋体" w:cs="宋体"/>
                <w:sz w:val="20"/>
                <w:szCs w:val="20"/>
              </w:rPr>
            </w:pPr>
            <w:r>
              <w:rPr>
                <w:rFonts w:hint="eastAsia"/>
                <w:sz w:val="20"/>
                <w:szCs w:val="20"/>
              </w:rPr>
              <w:t>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w:t>
            </w: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及时发放　</w:t>
            </w:r>
          </w:p>
          <w:p w:rsidR="00BE00A4" w:rsidRDefault="00BE00A4" w:rsidP="00182322">
            <w:pPr>
              <w:rPr>
                <w:rFonts w:ascii="宋体" w:hAnsi="宋体" w:cs="宋体"/>
                <w:sz w:val="20"/>
                <w:szCs w:val="20"/>
              </w:rPr>
            </w:pPr>
            <w:r>
              <w:rPr>
                <w:rFonts w:hint="eastAsia"/>
                <w:sz w:val="20"/>
                <w:szCs w:val="20"/>
              </w:rPr>
              <w:t xml:space="preserve">　</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对符合条件的社会定期救济对象资金发放及时性　</w:t>
            </w: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时效</w:t>
            </w:r>
          </w:p>
          <w:p w:rsidR="00BE00A4" w:rsidRDefault="00BE00A4" w:rsidP="00182322">
            <w:pPr>
              <w:jc w:val="center"/>
              <w:rPr>
                <w:rFonts w:ascii="宋体" w:hAnsi="宋体" w:cs="宋体"/>
                <w:sz w:val="20"/>
                <w:szCs w:val="20"/>
              </w:rPr>
            </w:pPr>
            <w:r>
              <w:rPr>
                <w:rFonts w:hint="eastAsia"/>
                <w:sz w:val="20"/>
                <w:szCs w:val="20"/>
              </w:rPr>
              <w:t>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w:t>
            </w: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及时发放　</w:t>
            </w:r>
          </w:p>
          <w:p w:rsidR="00BE00A4" w:rsidRDefault="00BE00A4" w:rsidP="00182322">
            <w:pPr>
              <w:rPr>
                <w:rFonts w:ascii="宋体" w:hAnsi="宋体" w:cs="宋体"/>
                <w:sz w:val="20"/>
                <w:szCs w:val="20"/>
              </w:rPr>
            </w:pPr>
            <w:r>
              <w:rPr>
                <w:rFonts w:hint="eastAsia"/>
                <w:sz w:val="20"/>
                <w:szCs w:val="20"/>
              </w:rPr>
              <w:t xml:space="preserve">　</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对符合条件的社会定期救济对象资金发放及时性　</w:t>
            </w:r>
          </w:p>
        </w:tc>
      </w:tr>
      <w:tr w:rsidR="00BE00A4" w:rsidTr="00182322">
        <w:trPr>
          <w:trHeight w:val="80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nil"/>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成本</w:t>
            </w:r>
          </w:p>
          <w:p w:rsidR="00BE00A4" w:rsidRDefault="00BE00A4" w:rsidP="00182322">
            <w:pPr>
              <w:jc w:val="center"/>
              <w:rPr>
                <w:rFonts w:ascii="宋体" w:hAnsi="宋体" w:cs="宋体"/>
                <w:sz w:val="20"/>
                <w:szCs w:val="20"/>
              </w:rPr>
            </w:pPr>
            <w:r>
              <w:rPr>
                <w:rFonts w:hint="eastAsia"/>
                <w:sz w:val="20"/>
                <w:szCs w:val="20"/>
              </w:rPr>
              <w:t>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600/月</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成本</w:t>
            </w:r>
          </w:p>
          <w:p w:rsidR="00BE00A4" w:rsidRDefault="00BE00A4" w:rsidP="00182322">
            <w:pPr>
              <w:jc w:val="center"/>
              <w:rPr>
                <w:rFonts w:ascii="宋体" w:hAnsi="宋体" w:cs="宋体"/>
                <w:sz w:val="20"/>
                <w:szCs w:val="20"/>
              </w:rPr>
            </w:pPr>
            <w:r>
              <w:rPr>
                <w:rFonts w:hint="eastAsia"/>
                <w:sz w:val="20"/>
                <w:szCs w:val="20"/>
              </w:rPr>
              <w:t>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600/月</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val="restart"/>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效益指标</w:t>
            </w:r>
          </w:p>
        </w:tc>
        <w:tc>
          <w:tcPr>
            <w:tcW w:w="742" w:type="dxa"/>
            <w:tcBorders>
              <w:top w:val="single" w:sz="4" w:space="0" w:color="auto"/>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经济效益指标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600/月</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经济效</w:t>
            </w:r>
          </w:p>
          <w:p w:rsidR="00BE00A4" w:rsidRDefault="00BE00A4" w:rsidP="00182322">
            <w:pPr>
              <w:jc w:val="center"/>
              <w:rPr>
                <w:rFonts w:ascii="宋体" w:hAnsi="宋体" w:cs="宋体"/>
                <w:sz w:val="20"/>
                <w:szCs w:val="20"/>
              </w:rPr>
            </w:pPr>
            <w:r>
              <w:rPr>
                <w:rFonts w:hint="eastAsia"/>
                <w:sz w:val="20"/>
                <w:szCs w:val="20"/>
              </w:rPr>
              <w:t>益指标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600/月</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r>
      <w:tr w:rsidR="00BE00A4" w:rsidTr="00182322">
        <w:trPr>
          <w:trHeight w:val="1299"/>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社会效益指标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解决其生活困难</w:t>
            </w:r>
            <w:r>
              <w:rPr>
                <w:rFonts w:hint="eastAsia"/>
                <w:sz w:val="20"/>
                <w:szCs w:val="20"/>
              </w:rPr>
              <w:t xml:space="preserve">　</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及时发放社会定期救济对象资金</w:t>
            </w:r>
          </w:p>
          <w:p w:rsidR="00BE00A4" w:rsidRDefault="00BE00A4" w:rsidP="00182322">
            <w:pPr>
              <w:rPr>
                <w:rFonts w:ascii="宋体" w:hAnsi="宋体" w:cs="宋体"/>
                <w:sz w:val="20"/>
                <w:szCs w:val="20"/>
              </w:rPr>
            </w:pPr>
            <w:r>
              <w:rPr>
                <w:rFonts w:hint="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社会效</w:t>
            </w:r>
          </w:p>
          <w:p w:rsidR="00BE00A4" w:rsidRDefault="00BE00A4" w:rsidP="00182322">
            <w:pPr>
              <w:jc w:val="center"/>
              <w:rPr>
                <w:rFonts w:ascii="宋体" w:hAnsi="宋体" w:cs="宋体"/>
                <w:sz w:val="20"/>
                <w:szCs w:val="20"/>
              </w:rPr>
            </w:pPr>
            <w:r>
              <w:rPr>
                <w:rFonts w:hint="eastAsia"/>
                <w:sz w:val="20"/>
                <w:szCs w:val="20"/>
              </w:rPr>
              <w:t>益指标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ascii="宋体" w:hAnsi="宋体" w:cs="宋体" w:hint="eastAsia"/>
                <w:sz w:val="20"/>
                <w:szCs w:val="20"/>
              </w:rPr>
              <w:t>解决其生活困难</w:t>
            </w:r>
            <w:r>
              <w:rPr>
                <w:rFonts w:hint="eastAsia"/>
                <w:sz w:val="20"/>
                <w:szCs w:val="20"/>
              </w:rPr>
              <w:t xml:space="preserve">　</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及时发放社会定期救济对象资金</w:t>
            </w:r>
          </w:p>
          <w:p w:rsidR="00BE00A4" w:rsidRDefault="00BE00A4" w:rsidP="00182322">
            <w:pPr>
              <w:rPr>
                <w:rFonts w:ascii="宋体" w:hAnsi="宋体" w:cs="宋体"/>
                <w:sz w:val="20"/>
                <w:szCs w:val="20"/>
              </w:rPr>
            </w:pPr>
            <w:r>
              <w:rPr>
                <w:rFonts w:hint="eastAsia"/>
                <w:sz w:val="20"/>
                <w:szCs w:val="20"/>
              </w:rPr>
              <w:t xml:space="preserve">　</w:t>
            </w:r>
          </w:p>
        </w:tc>
      </w:tr>
      <w:tr w:rsidR="00BE00A4" w:rsidTr="00182322">
        <w:trPr>
          <w:trHeight w:val="936"/>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生态效益指标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生态效益指标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r>
      <w:tr w:rsidR="00BE00A4" w:rsidTr="00182322">
        <w:trPr>
          <w:trHeight w:val="1048"/>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vMerge/>
            <w:tcBorders>
              <w:top w:val="nil"/>
              <w:left w:val="single" w:sz="4" w:space="0" w:color="auto"/>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42" w:type="dxa"/>
            <w:tcBorders>
              <w:top w:val="nil"/>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可持续影响指标</w:t>
            </w:r>
          </w:p>
        </w:tc>
        <w:tc>
          <w:tcPr>
            <w:tcW w:w="675"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维持社会稳定　</w:t>
            </w:r>
          </w:p>
        </w:tc>
        <w:tc>
          <w:tcPr>
            <w:tcW w:w="1697" w:type="dxa"/>
            <w:gridSpan w:val="3"/>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及时发放社会定期救济对象资金</w:t>
            </w:r>
          </w:p>
        </w:tc>
        <w:tc>
          <w:tcPr>
            <w:tcW w:w="850" w:type="dxa"/>
            <w:tcBorders>
              <w:top w:val="nil"/>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可持续</w:t>
            </w:r>
          </w:p>
          <w:p w:rsidR="00BE00A4" w:rsidRDefault="00BE00A4" w:rsidP="00182322">
            <w:pPr>
              <w:jc w:val="center"/>
              <w:rPr>
                <w:sz w:val="20"/>
                <w:szCs w:val="20"/>
              </w:rPr>
            </w:pPr>
            <w:r>
              <w:rPr>
                <w:rFonts w:hint="eastAsia"/>
                <w:sz w:val="20"/>
                <w:szCs w:val="20"/>
              </w:rPr>
              <w:t>影响</w:t>
            </w:r>
          </w:p>
          <w:p w:rsidR="00BE00A4" w:rsidRDefault="00BE00A4" w:rsidP="00182322">
            <w:pPr>
              <w:jc w:val="center"/>
              <w:rPr>
                <w:rFonts w:ascii="宋体" w:hAnsi="宋体" w:cs="宋体"/>
                <w:sz w:val="20"/>
                <w:szCs w:val="20"/>
              </w:rPr>
            </w:pPr>
            <w:r>
              <w:rPr>
                <w:rFonts w:hint="eastAsia"/>
                <w:sz w:val="20"/>
                <w:szCs w:val="20"/>
              </w:rPr>
              <w:t>指标</w:t>
            </w:r>
          </w:p>
        </w:tc>
        <w:tc>
          <w:tcPr>
            <w:tcW w:w="713" w:type="dxa"/>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维持社会稳定　</w:t>
            </w:r>
          </w:p>
        </w:tc>
        <w:tc>
          <w:tcPr>
            <w:tcW w:w="1492" w:type="dxa"/>
            <w:gridSpan w:val="3"/>
            <w:tcBorders>
              <w:top w:val="nil"/>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及时发放社会定期救济对象资金</w:t>
            </w:r>
          </w:p>
        </w:tc>
      </w:tr>
      <w:tr w:rsidR="00BE00A4" w:rsidTr="00182322">
        <w:trPr>
          <w:trHeight w:val="1560"/>
        </w:trPr>
        <w:tc>
          <w:tcPr>
            <w:tcW w:w="724" w:type="dxa"/>
            <w:vMerge/>
            <w:tcBorders>
              <w:top w:val="nil"/>
              <w:left w:val="single" w:sz="4" w:space="0" w:color="auto"/>
              <w:bottom w:val="single" w:sz="4" w:space="0" w:color="000000"/>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满意度指标</w:t>
            </w:r>
          </w:p>
        </w:tc>
        <w:tc>
          <w:tcPr>
            <w:tcW w:w="742"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rFonts w:ascii="宋体" w:hAnsi="宋体" w:cs="宋体"/>
                <w:sz w:val="20"/>
                <w:szCs w:val="20"/>
              </w:rPr>
            </w:pPr>
            <w:r>
              <w:rPr>
                <w:rFonts w:hint="eastAsia"/>
                <w:sz w:val="20"/>
                <w:szCs w:val="20"/>
              </w:rPr>
              <w:t>服务对象满意度指标</w:t>
            </w:r>
          </w:p>
        </w:tc>
        <w:tc>
          <w:tcPr>
            <w:tcW w:w="675"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99%</w:t>
            </w:r>
            <w:r>
              <w:rPr>
                <w:rFonts w:hint="eastAsia"/>
                <w:sz w:val="20"/>
                <w:szCs w:val="20"/>
              </w:rPr>
              <w:t xml:space="preserve">以上　</w:t>
            </w:r>
          </w:p>
        </w:tc>
        <w:tc>
          <w:tcPr>
            <w:tcW w:w="1697"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社会定期救济对象的满意度　</w:t>
            </w:r>
          </w:p>
        </w:tc>
        <w:tc>
          <w:tcPr>
            <w:tcW w:w="850" w:type="dxa"/>
            <w:tcBorders>
              <w:top w:val="single" w:sz="4" w:space="0" w:color="auto"/>
              <w:left w:val="single" w:sz="4" w:space="0" w:color="auto"/>
              <w:bottom w:val="single" w:sz="4" w:space="0" w:color="auto"/>
              <w:right w:val="single" w:sz="4" w:space="0" w:color="auto"/>
            </w:tcBorders>
            <w:vAlign w:val="center"/>
          </w:tcPr>
          <w:p w:rsidR="00BE00A4" w:rsidRDefault="00BE00A4" w:rsidP="00182322">
            <w:pPr>
              <w:jc w:val="center"/>
              <w:rPr>
                <w:sz w:val="20"/>
                <w:szCs w:val="20"/>
              </w:rPr>
            </w:pPr>
            <w:r>
              <w:rPr>
                <w:rFonts w:hint="eastAsia"/>
                <w:sz w:val="20"/>
                <w:szCs w:val="20"/>
              </w:rPr>
              <w:t>服务对</w:t>
            </w:r>
          </w:p>
          <w:p w:rsidR="00BE00A4" w:rsidRDefault="00BE00A4" w:rsidP="00182322">
            <w:pPr>
              <w:jc w:val="center"/>
              <w:rPr>
                <w:sz w:val="20"/>
                <w:szCs w:val="20"/>
              </w:rPr>
            </w:pPr>
            <w:r>
              <w:rPr>
                <w:rFonts w:hint="eastAsia"/>
                <w:sz w:val="20"/>
                <w:szCs w:val="20"/>
              </w:rPr>
              <w:t>象满意</w:t>
            </w:r>
          </w:p>
          <w:p w:rsidR="00BE00A4" w:rsidRDefault="00BE00A4" w:rsidP="00182322">
            <w:pPr>
              <w:jc w:val="center"/>
              <w:rPr>
                <w:rFonts w:ascii="宋体" w:hAnsi="宋体" w:cs="宋体"/>
                <w:sz w:val="20"/>
                <w:szCs w:val="20"/>
              </w:rPr>
            </w:pPr>
            <w:r>
              <w:rPr>
                <w:rFonts w:hint="eastAsia"/>
                <w:sz w:val="20"/>
                <w:szCs w:val="20"/>
              </w:rPr>
              <w:t>度指标</w:t>
            </w:r>
          </w:p>
        </w:tc>
        <w:tc>
          <w:tcPr>
            <w:tcW w:w="713" w:type="dxa"/>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　</w:t>
            </w:r>
            <w:r>
              <w:rPr>
                <w:rFonts w:hint="eastAsia"/>
                <w:sz w:val="20"/>
                <w:szCs w:val="20"/>
              </w:rPr>
              <w:t>99%</w:t>
            </w:r>
            <w:r>
              <w:rPr>
                <w:rFonts w:hint="eastAsia"/>
                <w:sz w:val="20"/>
                <w:szCs w:val="20"/>
              </w:rPr>
              <w:t xml:space="preserve">以上　</w:t>
            </w:r>
          </w:p>
        </w:tc>
        <w:tc>
          <w:tcPr>
            <w:tcW w:w="1492" w:type="dxa"/>
            <w:gridSpan w:val="3"/>
            <w:tcBorders>
              <w:top w:val="single" w:sz="4" w:space="0" w:color="auto"/>
              <w:left w:val="nil"/>
              <w:bottom w:val="single" w:sz="4" w:space="0" w:color="auto"/>
              <w:right w:val="single" w:sz="4" w:space="0" w:color="auto"/>
            </w:tcBorders>
            <w:vAlign w:val="center"/>
          </w:tcPr>
          <w:p w:rsidR="00BE00A4" w:rsidRDefault="00BE00A4" w:rsidP="00182322">
            <w:pPr>
              <w:rPr>
                <w:rFonts w:ascii="宋体" w:hAnsi="宋体" w:cs="宋体"/>
                <w:sz w:val="20"/>
                <w:szCs w:val="20"/>
              </w:rPr>
            </w:pPr>
            <w:r>
              <w:rPr>
                <w:rFonts w:hint="eastAsia"/>
                <w:sz w:val="20"/>
                <w:szCs w:val="20"/>
              </w:rPr>
              <w:t xml:space="preserve">社会定期救济对象的满意度　</w:t>
            </w:r>
          </w:p>
        </w:tc>
      </w:tr>
    </w:tbl>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t>（二）机关运行经费。</w:t>
      </w:r>
    </w:p>
    <w:p w:rsidR="00BE00A4" w:rsidRPr="005E2BB8" w:rsidRDefault="00BE00A4" w:rsidP="00BE00A4">
      <w:pPr>
        <w:adjustRightInd w:val="0"/>
        <w:snapToGrid w:val="0"/>
        <w:spacing w:line="600" w:lineRule="exact"/>
        <w:ind w:firstLineChars="200" w:firstLine="640"/>
        <w:jc w:val="left"/>
        <w:rPr>
          <w:rFonts w:ascii="宋体" w:hAnsi="宋体"/>
          <w:b/>
          <w:sz w:val="32"/>
          <w:szCs w:val="32"/>
        </w:rPr>
      </w:pPr>
      <w:r w:rsidRPr="005E2BB8">
        <w:rPr>
          <w:rFonts w:ascii="宋体" w:hAnsi="宋体" w:hint="eastAsia"/>
          <w:sz w:val="32"/>
          <w:szCs w:val="32"/>
        </w:rPr>
        <w:t>寿县民政局</w:t>
      </w:r>
      <w:r>
        <w:rPr>
          <w:rFonts w:ascii="宋体" w:hAnsi="宋体" w:hint="eastAsia"/>
          <w:sz w:val="32"/>
          <w:szCs w:val="32"/>
        </w:rPr>
        <w:t>2023</w:t>
      </w:r>
      <w:r w:rsidRPr="005E2BB8">
        <w:rPr>
          <w:rFonts w:ascii="宋体" w:hAnsi="宋体" w:hint="eastAsia"/>
          <w:sz w:val="32"/>
          <w:szCs w:val="32"/>
        </w:rPr>
        <w:t>年机关运行经费财政拨款预算</w:t>
      </w:r>
      <w:r>
        <w:rPr>
          <w:rFonts w:ascii="宋体" w:hAnsi="宋体" w:hint="eastAsia"/>
          <w:sz w:val="32"/>
          <w:szCs w:val="32"/>
        </w:rPr>
        <w:t>31.11万元</w:t>
      </w:r>
      <w:r w:rsidRPr="005E2BB8">
        <w:rPr>
          <w:rFonts w:ascii="宋体" w:hAnsi="宋体" w:hint="eastAsia"/>
          <w:sz w:val="32"/>
          <w:szCs w:val="32"/>
        </w:rPr>
        <w:t>万元，</w:t>
      </w:r>
      <w:r>
        <w:rPr>
          <w:rFonts w:ascii="宋体" w:hAnsi="宋体" w:hint="eastAsia"/>
          <w:sz w:val="32"/>
          <w:szCs w:val="32"/>
        </w:rPr>
        <w:t>与</w:t>
      </w:r>
      <w:r w:rsidRPr="005E2BB8">
        <w:rPr>
          <w:rFonts w:ascii="宋体" w:hAnsi="宋体" w:hint="eastAsia"/>
          <w:sz w:val="32"/>
          <w:szCs w:val="32"/>
        </w:rPr>
        <w:t>202</w:t>
      </w:r>
      <w:r>
        <w:rPr>
          <w:rFonts w:ascii="宋体" w:hAnsi="宋体" w:hint="eastAsia"/>
          <w:sz w:val="32"/>
          <w:szCs w:val="32"/>
        </w:rPr>
        <w:t>2</w:t>
      </w:r>
      <w:r w:rsidRPr="005E2BB8">
        <w:rPr>
          <w:rFonts w:ascii="宋体" w:hAnsi="宋体" w:hint="eastAsia"/>
          <w:sz w:val="32"/>
          <w:szCs w:val="32"/>
        </w:rPr>
        <w:t>年预算</w:t>
      </w:r>
      <w:r>
        <w:rPr>
          <w:rFonts w:ascii="宋体" w:hAnsi="宋体" w:hint="eastAsia"/>
          <w:sz w:val="32"/>
          <w:szCs w:val="32"/>
        </w:rPr>
        <w:t>30.75万元基本持平</w:t>
      </w:r>
      <w:r w:rsidRPr="005E2BB8">
        <w:rPr>
          <w:rFonts w:ascii="宋体" w:hAnsi="宋体" w:hint="eastAsia"/>
          <w:sz w:val="32"/>
          <w:szCs w:val="32"/>
        </w:rPr>
        <w:t>。(机关运行经费为财政拨款中以下支出内容：办公费</w:t>
      </w:r>
      <w:r>
        <w:rPr>
          <w:rFonts w:ascii="宋体" w:hAnsi="宋体" w:hint="eastAsia"/>
          <w:sz w:val="32"/>
          <w:szCs w:val="32"/>
        </w:rPr>
        <w:t>4.26</w:t>
      </w:r>
      <w:r w:rsidRPr="005E2BB8">
        <w:rPr>
          <w:rFonts w:ascii="宋体" w:hAnsi="宋体" w:hint="eastAsia"/>
          <w:sz w:val="32"/>
          <w:szCs w:val="32"/>
        </w:rPr>
        <w:t>万元、会议费</w:t>
      </w:r>
      <w:r>
        <w:rPr>
          <w:rFonts w:ascii="宋体" w:hAnsi="宋体" w:hint="eastAsia"/>
          <w:sz w:val="32"/>
          <w:szCs w:val="32"/>
        </w:rPr>
        <w:t>3.6</w:t>
      </w:r>
      <w:r w:rsidRPr="005E2BB8">
        <w:rPr>
          <w:rFonts w:ascii="宋体" w:hAnsi="宋体" w:hint="eastAsia"/>
          <w:sz w:val="32"/>
          <w:szCs w:val="32"/>
        </w:rPr>
        <w:t>万元、其他交通费用7.75万元、公务接待费</w:t>
      </w:r>
      <w:r>
        <w:rPr>
          <w:rFonts w:ascii="宋体" w:hAnsi="宋体" w:hint="eastAsia"/>
          <w:sz w:val="32"/>
          <w:szCs w:val="32"/>
        </w:rPr>
        <w:t>9.5</w:t>
      </w:r>
      <w:r w:rsidRPr="005E2BB8">
        <w:rPr>
          <w:rFonts w:ascii="宋体" w:hAnsi="宋体" w:hint="eastAsia"/>
          <w:sz w:val="32"/>
          <w:szCs w:val="32"/>
        </w:rPr>
        <w:t>万元</w:t>
      </w:r>
      <w:r>
        <w:rPr>
          <w:rFonts w:ascii="宋体" w:hAnsi="宋体" w:hint="eastAsia"/>
          <w:sz w:val="32"/>
          <w:szCs w:val="32"/>
        </w:rPr>
        <w:t>、办公设备购置费6万元</w:t>
      </w:r>
      <w:r w:rsidRPr="005E2BB8">
        <w:rPr>
          <w:rFonts w:ascii="宋体" w:hAnsi="宋体" w:hint="eastAsia"/>
          <w:sz w:val="32"/>
          <w:szCs w:val="32"/>
        </w:rPr>
        <w:t>。)</w:t>
      </w:r>
    </w:p>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t>（三）政府采购情况。</w:t>
      </w:r>
    </w:p>
    <w:p w:rsidR="009C0189" w:rsidRPr="003F369E" w:rsidRDefault="009C0189" w:rsidP="009C0189">
      <w:pPr>
        <w:adjustRightInd w:val="0"/>
        <w:snapToGrid w:val="0"/>
        <w:spacing w:line="600" w:lineRule="exact"/>
        <w:ind w:firstLineChars="200" w:firstLine="640"/>
        <w:rPr>
          <w:rFonts w:ascii="仿宋_GB2312" w:eastAsia="仿宋_GB2312" w:hAnsi="仿宋"/>
          <w:sz w:val="32"/>
          <w:szCs w:val="32"/>
        </w:rPr>
      </w:pPr>
      <w:r w:rsidRPr="003F369E">
        <w:rPr>
          <w:rFonts w:ascii="仿宋_GB2312" w:eastAsia="仿宋_GB2312" w:hAnsi="仿宋" w:hint="eastAsia"/>
          <w:sz w:val="32"/>
          <w:szCs w:val="32"/>
        </w:rPr>
        <w:t>寿县</w:t>
      </w:r>
      <w:r w:rsidR="00BE00A4">
        <w:rPr>
          <w:rFonts w:ascii="仿宋_GB2312" w:eastAsia="仿宋_GB2312" w:hAnsi="仿宋" w:hint="eastAsia"/>
          <w:sz w:val="32"/>
          <w:szCs w:val="32"/>
        </w:rPr>
        <w:t>民政</w:t>
      </w:r>
      <w:r w:rsidRPr="003F369E">
        <w:rPr>
          <w:rFonts w:ascii="仿宋_GB2312" w:eastAsia="仿宋_GB2312" w:hAnsi="仿宋" w:hint="eastAsia"/>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年（各）单位政府采购预算总额</w:t>
      </w:r>
      <w:r w:rsidR="00BE00A4">
        <w:rPr>
          <w:rFonts w:ascii="仿宋_GB2312" w:eastAsia="仿宋_GB2312" w:hAnsi="仿宋" w:hint="eastAsia"/>
          <w:sz w:val="32"/>
          <w:szCs w:val="32"/>
        </w:rPr>
        <w:t>6</w:t>
      </w:r>
      <w:r w:rsidRPr="003F369E">
        <w:rPr>
          <w:rFonts w:ascii="仿宋_GB2312" w:eastAsia="仿宋_GB2312" w:hAnsi="仿宋" w:hint="eastAsia"/>
          <w:sz w:val="32"/>
          <w:szCs w:val="32"/>
        </w:rPr>
        <w:t>万元。其中：政府采购货物预算</w:t>
      </w:r>
      <w:r w:rsidR="00BE00A4">
        <w:rPr>
          <w:rFonts w:ascii="仿宋_GB2312" w:eastAsia="仿宋_GB2312" w:hAnsi="仿宋" w:hint="eastAsia"/>
          <w:sz w:val="32"/>
          <w:szCs w:val="32"/>
        </w:rPr>
        <w:t>6</w:t>
      </w:r>
      <w:r w:rsidRPr="003F369E">
        <w:rPr>
          <w:rFonts w:ascii="仿宋_GB2312" w:eastAsia="仿宋_GB2312" w:hAnsi="仿宋" w:hint="eastAsia"/>
          <w:sz w:val="32"/>
          <w:szCs w:val="32"/>
        </w:rPr>
        <w:t>万元。</w:t>
      </w:r>
    </w:p>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t>（四）政府购买服务情况。</w:t>
      </w:r>
    </w:p>
    <w:p w:rsidR="00BE00A4" w:rsidRPr="00BE00A4" w:rsidRDefault="00BE00A4" w:rsidP="00BE00A4">
      <w:pPr>
        <w:adjustRightInd w:val="0"/>
        <w:snapToGrid w:val="0"/>
        <w:spacing w:line="600" w:lineRule="exact"/>
        <w:ind w:firstLineChars="200" w:firstLine="640"/>
        <w:rPr>
          <w:rFonts w:ascii="仿宋_GB2312" w:eastAsia="仿宋_GB2312" w:hAnsi="仿宋"/>
          <w:sz w:val="32"/>
          <w:szCs w:val="32"/>
        </w:rPr>
      </w:pPr>
      <w:r w:rsidRPr="00BE00A4">
        <w:rPr>
          <w:rFonts w:ascii="仿宋_GB2312" w:eastAsia="仿宋_GB2312" w:hAnsi="仿宋" w:hint="eastAsia"/>
          <w:sz w:val="32"/>
          <w:szCs w:val="32"/>
        </w:rPr>
        <w:t>寿县民政局2023年没有政府采购预算。</w:t>
      </w:r>
    </w:p>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lastRenderedPageBreak/>
        <w:t>（五）国有资产占有使用情况。</w:t>
      </w:r>
    </w:p>
    <w:p w:rsidR="00BE00A4" w:rsidRPr="00BE00A4" w:rsidRDefault="00BE00A4" w:rsidP="00BE00A4">
      <w:pPr>
        <w:adjustRightInd w:val="0"/>
        <w:snapToGrid w:val="0"/>
        <w:spacing w:line="600" w:lineRule="exact"/>
        <w:ind w:firstLineChars="200" w:firstLine="640"/>
        <w:rPr>
          <w:rFonts w:ascii="仿宋_GB2312" w:eastAsia="仿宋_GB2312" w:hAnsi="仿宋"/>
          <w:sz w:val="32"/>
          <w:szCs w:val="32"/>
        </w:rPr>
      </w:pPr>
      <w:r w:rsidRPr="00BE00A4">
        <w:rPr>
          <w:rFonts w:ascii="仿宋_GB2312" w:eastAsia="仿宋_GB2312" w:hAnsi="仿宋" w:hint="eastAsia"/>
          <w:sz w:val="32"/>
          <w:szCs w:val="32"/>
        </w:rPr>
        <w:t>截至2022年12月31日，寿县民政局共有车辆两辆，全部为执法执勤用车。没有单位价值50万元以上的通用设备及单位价值100万元以上的专用设备。</w:t>
      </w:r>
    </w:p>
    <w:p w:rsidR="00BE00A4" w:rsidRPr="00BE00A4" w:rsidRDefault="00BE00A4" w:rsidP="00BE00A4">
      <w:pPr>
        <w:adjustRightInd w:val="0"/>
        <w:snapToGrid w:val="0"/>
        <w:spacing w:line="600" w:lineRule="exact"/>
        <w:ind w:firstLineChars="200" w:firstLine="640"/>
        <w:rPr>
          <w:rFonts w:ascii="仿宋_GB2312" w:eastAsia="仿宋_GB2312" w:hAnsi="仿宋"/>
          <w:sz w:val="32"/>
          <w:szCs w:val="32"/>
        </w:rPr>
      </w:pPr>
      <w:r w:rsidRPr="00BE00A4">
        <w:rPr>
          <w:rFonts w:ascii="仿宋_GB2312" w:eastAsia="仿宋_GB2312" w:hAnsi="仿宋" w:hint="eastAsia"/>
          <w:sz w:val="32"/>
          <w:szCs w:val="32"/>
        </w:rPr>
        <w:t>2023年部门预算未安排购置公务用车。安排购置单位价值50万元以上的通用设备0台（套），购置费0万元；安排购置单位价值100万元以上专用设备0台（套），购置费0万元。</w:t>
      </w:r>
    </w:p>
    <w:p w:rsidR="009C0189" w:rsidRPr="003F369E" w:rsidRDefault="009C0189" w:rsidP="009C0189">
      <w:pPr>
        <w:adjustRightInd w:val="0"/>
        <w:snapToGrid w:val="0"/>
        <w:spacing w:line="600" w:lineRule="exact"/>
        <w:ind w:firstLineChars="200" w:firstLine="640"/>
        <w:rPr>
          <w:rFonts w:ascii="仿宋_GB2312" w:eastAsia="仿宋_GB2312" w:hAnsi="楷体"/>
          <w:b/>
          <w:sz w:val="32"/>
          <w:szCs w:val="32"/>
        </w:rPr>
      </w:pPr>
      <w:r w:rsidRPr="003F369E">
        <w:rPr>
          <w:rFonts w:ascii="仿宋_GB2312" w:eastAsia="仿宋_GB2312" w:hAnsi="楷体" w:hint="eastAsia"/>
          <w:b/>
          <w:sz w:val="32"/>
          <w:szCs w:val="32"/>
        </w:rPr>
        <w:t>（六）预算绩效目标设置情况。</w:t>
      </w:r>
    </w:p>
    <w:p w:rsidR="009C0189" w:rsidRPr="003F369E" w:rsidRDefault="009C0189" w:rsidP="009C0189">
      <w:pPr>
        <w:adjustRightInd w:val="0"/>
        <w:snapToGrid w:val="0"/>
        <w:spacing w:line="600" w:lineRule="exact"/>
        <w:ind w:firstLineChars="200" w:firstLine="640"/>
        <w:rPr>
          <w:rFonts w:ascii="仿宋_GB2312" w:eastAsia="仿宋_GB2312" w:hAnsi="仿宋"/>
          <w:sz w:val="32"/>
          <w:szCs w:val="32"/>
        </w:rPr>
      </w:pPr>
      <w:r w:rsidRPr="003F369E">
        <w:rPr>
          <w:rFonts w:ascii="仿宋_GB2312" w:eastAsia="仿宋_GB2312" w:hAnsi="仿宋" w:hint="eastAsia"/>
          <w:sz w:val="32"/>
          <w:szCs w:val="32"/>
        </w:rPr>
        <w:t>寿县</w:t>
      </w:r>
      <w:r w:rsidR="00984947">
        <w:rPr>
          <w:rFonts w:ascii="仿宋_GB2312" w:eastAsia="仿宋_GB2312" w:hAnsi="仿宋" w:hint="eastAsia"/>
          <w:sz w:val="32"/>
          <w:szCs w:val="32"/>
        </w:rPr>
        <w:t>民政</w:t>
      </w:r>
      <w:r w:rsidRPr="003F369E">
        <w:rPr>
          <w:rFonts w:ascii="仿宋_GB2312" w:eastAsia="仿宋_GB2312" w:hAnsi="仿宋" w:hint="eastAsia"/>
          <w:sz w:val="32"/>
          <w:szCs w:val="32"/>
        </w:rPr>
        <w:t>局</w:t>
      </w:r>
      <w:r>
        <w:rPr>
          <w:rFonts w:ascii="仿宋_GB2312" w:eastAsia="仿宋_GB2312" w:hAnsi="仿宋" w:hint="eastAsia"/>
          <w:sz w:val="32"/>
          <w:szCs w:val="32"/>
        </w:rPr>
        <w:t>2023</w:t>
      </w:r>
      <w:r w:rsidRPr="003F369E">
        <w:rPr>
          <w:rFonts w:ascii="仿宋_GB2312" w:eastAsia="仿宋_GB2312" w:hAnsi="仿宋" w:hint="eastAsia"/>
          <w:sz w:val="32"/>
          <w:szCs w:val="32"/>
        </w:rPr>
        <w:t>年项目支出按规定设置支出绩效目标，部门预算编制了</w:t>
      </w:r>
      <w:r w:rsidR="00984947">
        <w:rPr>
          <w:rFonts w:ascii="仿宋_GB2312" w:eastAsia="仿宋_GB2312" w:hAnsi="仿宋" w:hint="eastAsia"/>
          <w:sz w:val="32"/>
          <w:szCs w:val="32"/>
        </w:rPr>
        <w:t>2</w:t>
      </w:r>
      <w:r w:rsidRPr="003F369E">
        <w:rPr>
          <w:rFonts w:ascii="仿宋_GB2312" w:eastAsia="仿宋_GB2312" w:hAnsi="仿宋" w:hint="eastAsia"/>
          <w:sz w:val="32"/>
          <w:szCs w:val="32"/>
        </w:rPr>
        <w:t>个项目实行了绩效目标管理，涉及一般公共预算当年财政拨款</w:t>
      </w:r>
      <w:r w:rsidR="00984947">
        <w:rPr>
          <w:rFonts w:ascii="仿宋_GB2312" w:eastAsia="仿宋_GB2312" w:hAnsi="仿宋" w:hint="eastAsia"/>
          <w:sz w:val="32"/>
          <w:szCs w:val="32"/>
        </w:rPr>
        <w:t>362.16</w:t>
      </w:r>
      <w:r w:rsidRPr="003F369E">
        <w:rPr>
          <w:rFonts w:ascii="仿宋_GB2312" w:eastAsia="仿宋_GB2312" w:hAnsi="仿宋" w:hint="eastAsia"/>
          <w:sz w:val="32"/>
          <w:szCs w:val="32"/>
        </w:rPr>
        <w:t>万元，。</w:t>
      </w:r>
    </w:p>
    <w:p w:rsidR="009C0189" w:rsidRPr="003F369E" w:rsidRDefault="009C0189" w:rsidP="009C0189">
      <w:pPr>
        <w:adjustRightInd w:val="0"/>
        <w:snapToGrid w:val="0"/>
        <w:spacing w:line="600" w:lineRule="exact"/>
        <w:ind w:firstLineChars="200" w:firstLine="640"/>
        <w:rPr>
          <w:rFonts w:ascii="仿宋_GB2312" w:eastAsia="仿宋_GB2312" w:hAnsi="楷体"/>
          <w:sz w:val="32"/>
          <w:szCs w:val="32"/>
        </w:rPr>
      </w:pPr>
      <w:r w:rsidRPr="003F369E">
        <w:rPr>
          <w:rFonts w:ascii="仿宋_GB2312" w:eastAsia="仿宋_GB2312" w:hAnsi="楷体" w:hint="eastAsia"/>
          <w:sz w:val="32"/>
          <w:szCs w:val="32"/>
        </w:rPr>
        <w:t xml:space="preserve">                       </w:t>
      </w:r>
    </w:p>
    <w:p w:rsidR="009C0189" w:rsidRPr="003F369E" w:rsidRDefault="009C0189" w:rsidP="009C0189">
      <w:pPr>
        <w:adjustRightInd w:val="0"/>
        <w:snapToGrid w:val="0"/>
        <w:spacing w:line="600" w:lineRule="exact"/>
        <w:jc w:val="center"/>
        <w:rPr>
          <w:rFonts w:ascii="仿宋_GB2312" w:eastAsia="仿宋_GB2312" w:cs="宋体"/>
          <w:sz w:val="32"/>
          <w:szCs w:val="32"/>
        </w:rPr>
      </w:pPr>
    </w:p>
    <w:p w:rsidR="009C0189" w:rsidRPr="003F369E" w:rsidRDefault="009C0189" w:rsidP="009C0189">
      <w:pPr>
        <w:adjustRightInd w:val="0"/>
        <w:snapToGrid w:val="0"/>
        <w:spacing w:line="600" w:lineRule="exact"/>
        <w:rPr>
          <w:rFonts w:ascii="仿宋_GB2312" w:eastAsia="仿宋_GB2312" w:cs="宋体"/>
          <w:sz w:val="32"/>
          <w:szCs w:val="32"/>
        </w:rPr>
      </w:pPr>
    </w:p>
    <w:p w:rsidR="009C0189" w:rsidRPr="00710708" w:rsidRDefault="009C0189" w:rsidP="009C0189">
      <w:pPr>
        <w:adjustRightInd w:val="0"/>
        <w:snapToGrid w:val="0"/>
        <w:spacing w:line="600" w:lineRule="exact"/>
        <w:jc w:val="center"/>
        <w:rPr>
          <w:rFonts w:ascii="方正小标宋简体" w:eastAsia="方正小标宋简体" w:hAnsi="方正小标宋简体" w:cs="宋体"/>
          <w:sz w:val="44"/>
          <w:szCs w:val="44"/>
        </w:rPr>
      </w:pPr>
      <w:r w:rsidRPr="00710708">
        <w:rPr>
          <w:rFonts w:ascii="方正小标宋简体" w:eastAsia="方正小标宋简体" w:hAnsi="方正小标宋简体" w:cs="宋体" w:hint="eastAsia"/>
          <w:sz w:val="44"/>
          <w:szCs w:val="44"/>
        </w:rPr>
        <w:t>第四部分 名词解释</w:t>
      </w:r>
    </w:p>
    <w:p w:rsidR="009C0189" w:rsidRPr="003F369E" w:rsidRDefault="009C0189" w:rsidP="009C0189">
      <w:pPr>
        <w:adjustRightInd w:val="0"/>
        <w:snapToGrid w:val="0"/>
        <w:spacing w:line="600" w:lineRule="exact"/>
        <w:jc w:val="center"/>
        <w:rPr>
          <w:rFonts w:ascii="仿宋_GB2312" w:eastAsia="仿宋_GB2312" w:hAnsi="黑体"/>
          <w:sz w:val="32"/>
          <w:szCs w:val="32"/>
        </w:rPr>
      </w:pPr>
    </w:p>
    <w:p w:rsidR="009C0189" w:rsidRPr="003F369E" w:rsidRDefault="009C0189" w:rsidP="009C0189">
      <w:pPr>
        <w:adjustRightInd w:val="0"/>
        <w:snapToGrid w:val="0"/>
        <w:spacing w:line="600" w:lineRule="exact"/>
        <w:ind w:firstLineChars="200" w:firstLine="640"/>
        <w:rPr>
          <w:rFonts w:ascii="仿宋_GB2312" w:eastAsia="仿宋_GB2312" w:hAnsi="仿宋"/>
          <w:sz w:val="32"/>
          <w:szCs w:val="32"/>
        </w:rPr>
      </w:pPr>
      <w:r w:rsidRPr="00710708">
        <w:rPr>
          <w:rFonts w:ascii="黑体" w:eastAsia="黑体" w:hAnsi="黑体" w:hint="eastAsia"/>
          <w:sz w:val="32"/>
          <w:szCs w:val="32"/>
        </w:rPr>
        <w:t>一、财政拨款收入</w:t>
      </w:r>
      <w:r w:rsidRPr="00710708">
        <w:rPr>
          <w:rFonts w:ascii="黑体" w:eastAsia="黑体" w:hAnsi="黑体" w:hint="eastAsia"/>
          <w:b/>
          <w:sz w:val="32"/>
          <w:szCs w:val="32"/>
        </w:rPr>
        <w:t>：</w:t>
      </w:r>
      <w:r w:rsidRPr="003F369E">
        <w:rPr>
          <w:rFonts w:ascii="仿宋_GB2312" w:eastAsia="仿宋_GB2312" w:hAnsi="仿宋" w:hint="eastAsia"/>
          <w:sz w:val="32"/>
          <w:szCs w:val="32"/>
        </w:rPr>
        <w:t>指县财政当年拨付的资金，主要包括一般公共预算拨款收入、政府性基金预算拨款收入、国有资本经营预算拨款收入。</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710708">
        <w:rPr>
          <w:rFonts w:ascii="黑体" w:eastAsia="黑体" w:hAnsi="黑体" w:hint="eastAsia"/>
          <w:sz w:val="32"/>
          <w:szCs w:val="32"/>
        </w:rPr>
        <w:t>二、财政专户管理非税收入：</w:t>
      </w:r>
      <w:r w:rsidRPr="003F369E">
        <w:rPr>
          <w:rFonts w:ascii="仿宋_GB2312" w:eastAsia="仿宋_GB2312" w:hAnsi="仿宋" w:cs="Times New Roman" w:hint="eastAsia"/>
          <w:kern w:val="2"/>
          <w:sz w:val="32"/>
          <w:szCs w:val="32"/>
        </w:rPr>
        <w:t>指按照非税收入管理相关规定，纳入财政专户管理的教育收费等。</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710708">
        <w:rPr>
          <w:rFonts w:ascii="黑体" w:eastAsia="黑体" w:hAnsi="黑体" w:hint="eastAsia"/>
          <w:sz w:val="32"/>
          <w:szCs w:val="32"/>
        </w:rPr>
        <w:t>三、其他收入：</w:t>
      </w:r>
      <w:r w:rsidRPr="003F369E">
        <w:rPr>
          <w:rFonts w:ascii="仿宋_GB2312" w:eastAsia="仿宋_GB2312" w:hAnsi="仿宋" w:cs="Times New Roman" w:hint="eastAsia"/>
          <w:kern w:val="2"/>
          <w:sz w:val="32"/>
          <w:szCs w:val="32"/>
        </w:rPr>
        <w:t>指除了财政拨款收入、财政专户管理非税收入等以外的收入。</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710708">
        <w:rPr>
          <w:rFonts w:ascii="黑体" w:eastAsia="黑体" w:hAnsi="黑体" w:hint="eastAsia"/>
          <w:sz w:val="32"/>
          <w:szCs w:val="32"/>
        </w:rPr>
        <w:lastRenderedPageBreak/>
        <w:t>四、上年结转：</w:t>
      </w:r>
      <w:r w:rsidRPr="003F369E">
        <w:rPr>
          <w:rFonts w:ascii="仿宋_GB2312" w:eastAsia="仿宋_GB2312" w:hAnsi="仿宋" w:cs="Times New Roman" w:hint="eastAsia"/>
          <w:kern w:val="2"/>
          <w:sz w:val="32"/>
          <w:szCs w:val="32"/>
        </w:rPr>
        <w:t>指以前年度安排、结转到本年仍按原用途继续使用的资金。</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sidRPr="00710708">
        <w:rPr>
          <w:rFonts w:ascii="黑体" w:eastAsia="黑体" w:hAnsi="黑体" w:hint="eastAsia"/>
          <w:sz w:val="32"/>
          <w:szCs w:val="32"/>
        </w:rPr>
        <w:t>五、结转下年：</w:t>
      </w:r>
      <w:r w:rsidRPr="003F369E">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9C0189" w:rsidRPr="003F369E" w:rsidRDefault="009C0189" w:rsidP="009C0189">
      <w:pPr>
        <w:pStyle w:val="a5"/>
        <w:adjustRightInd w:val="0"/>
        <w:snapToGrid w:val="0"/>
        <w:spacing w:before="0" w:beforeAutospacing="0" w:after="0" w:afterAutospacing="0" w:line="600" w:lineRule="exact"/>
        <w:ind w:firstLineChars="196" w:firstLine="627"/>
        <w:rPr>
          <w:rFonts w:ascii="仿宋_GB2312" w:eastAsia="仿宋_GB2312" w:hAnsi="仿宋"/>
          <w:sz w:val="32"/>
          <w:szCs w:val="32"/>
        </w:rPr>
      </w:pPr>
      <w:r w:rsidRPr="00710708">
        <w:rPr>
          <w:rFonts w:ascii="黑体" w:eastAsia="黑体" w:hAnsi="黑体" w:hint="eastAsia"/>
          <w:sz w:val="32"/>
          <w:szCs w:val="32"/>
        </w:rPr>
        <w:t>六、基本支出</w:t>
      </w:r>
      <w:r w:rsidRPr="00710708">
        <w:rPr>
          <w:rFonts w:ascii="黑体" w:eastAsia="黑体" w:hAnsi="黑体" w:hint="eastAsia"/>
          <w:b/>
          <w:sz w:val="32"/>
          <w:szCs w:val="32"/>
        </w:rPr>
        <w:t>：</w:t>
      </w:r>
      <w:r w:rsidRPr="003F369E">
        <w:rPr>
          <w:rFonts w:ascii="仿宋_GB2312" w:eastAsia="仿宋_GB2312" w:hAnsi="仿宋" w:hint="eastAsia"/>
          <w:sz w:val="32"/>
          <w:szCs w:val="32"/>
        </w:rPr>
        <w:t>指为保障机构正常运转、完成日常工作任务而发生的人员支出和公用支出。</w:t>
      </w:r>
    </w:p>
    <w:p w:rsidR="009C0189" w:rsidRPr="003F369E" w:rsidRDefault="009C0189" w:rsidP="009C0189">
      <w:pPr>
        <w:pStyle w:val="a5"/>
        <w:spacing w:before="0" w:beforeAutospacing="0" w:after="0" w:afterAutospacing="0" w:line="600" w:lineRule="exact"/>
        <w:ind w:firstLineChars="196" w:firstLine="627"/>
        <w:jc w:val="both"/>
        <w:rPr>
          <w:rFonts w:ascii="仿宋_GB2312" w:eastAsia="仿宋_GB2312" w:hAnsi="仿宋"/>
          <w:sz w:val="32"/>
          <w:szCs w:val="32"/>
        </w:rPr>
      </w:pPr>
      <w:r w:rsidRPr="00710708">
        <w:rPr>
          <w:rFonts w:ascii="黑体" w:eastAsia="黑体" w:hAnsi="黑体" w:hint="eastAsia"/>
          <w:sz w:val="32"/>
          <w:szCs w:val="32"/>
        </w:rPr>
        <w:t>七、项目支出</w:t>
      </w:r>
      <w:r w:rsidRPr="00710708">
        <w:rPr>
          <w:rFonts w:ascii="黑体" w:eastAsia="黑体" w:hAnsi="黑体" w:hint="eastAsia"/>
          <w:b/>
          <w:sz w:val="32"/>
          <w:szCs w:val="32"/>
        </w:rPr>
        <w:t>：</w:t>
      </w:r>
      <w:r w:rsidRPr="003F369E">
        <w:rPr>
          <w:rFonts w:ascii="仿宋_GB2312" w:eastAsia="仿宋_GB2312" w:hAnsi="仿宋" w:hint="eastAsia"/>
          <w:sz w:val="32"/>
          <w:szCs w:val="32"/>
        </w:rPr>
        <w:t>指在基本支出之外为完成特定工作任务和事业发展目标所发生的支出。</w:t>
      </w:r>
      <w:r w:rsidRPr="003F369E">
        <w:rPr>
          <w:rFonts w:ascii="仿宋_GB2312" w:eastAsia="仿宋_GB2312" w:hAnsi="仿宋" w:hint="eastAsia"/>
          <w:sz w:val="32"/>
          <w:szCs w:val="32"/>
        </w:rPr>
        <w:br/>
        <w:t xml:space="preserve">   </w:t>
      </w:r>
      <w:r w:rsidRPr="00710708">
        <w:rPr>
          <w:rFonts w:ascii="黑体" w:eastAsia="黑体" w:hAnsi="黑体" w:hint="eastAsia"/>
          <w:sz w:val="32"/>
          <w:szCs w:val="32"/>
        </w:rPr>
        <w:t xml:space="preserve"> 八、“三公”经费：</w:t>
      </w:r>
      <w:r w:rsidRPr="003F369E">
        <w:rPr>
          <w:rFonts w:ascii="仿宋_GB2312" w:eastAsia="仿宋_GB2312" w:hAnsi="仿宋" w:hint="eastAsia"/>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9C0189" w:rsidRPr="003F369E" w:rsidRDefault="009C0189" w:rsidP="009C0189">
      <w:pPr>
        <w:pStyle w:val="a5"/>
        <w:spacing w:before="0" w:beforeAutospacing="0" w:after="0" w:afterAutospacing="0" w:line="600" w:lineRule="exact"/>
        <w:ind w:firstLineChars="168" w:firstLine="53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九、支出功能分类科目:</w:t>
      </w:r>
      <w:r w:rsidRPr="003F369E">
        <w:rPr>
          <w:rFonts w:ascii="仿宋_GB2312" w:eastAsia="仿宋_GB2312" w:hAnsi="仿宋" w:cs="Arial" w:hint="eastAsia"/>
          <w:color w:val="333333"/>
          <w:sz w:val="32"/>
          <w:szCs w:val="32"/>
          <w:shd w:val="clear" w:color="auto" w:fill="FFFFFF"/>
        </w:rPr>
        <w:t>主要反映政府活动的不同功能和政策目标，具体设类、款、项三级。</w:t>
      </w:r>
    </w:p>
    <w:p w:rsidR="009C0189" w:rsidRPr="003F369E" w:rsidRDefault="009C0189" w:rsidP="009C0189">
      <w:pPr>
        <w:pStyle w:val="a5"/>
        <w:spacing w:before="0" w:beforeAutospacing="0" w:after="0" w:afterAutospacing="0" w:line="600" w:lineRule="exact"/>
        <w:ind w:firstLineChars="168" w:firstLine="538"/>
        <w:jc w:val="both"/>
        <w:rPr>
          <w:rFonts w:ascii="仿宋_GB2312" w:eastAsia="仿宋_GB2312" w:hAnsi="仿宋" w:cs="Arial"/>
          <w:color w:val="333333"/>
          <w:sz w:val="32"/>
          <w:szCs w:val="32"/>
          <w:shd w:val="clear" w:color="auto" w:fill="FFFFFF"/>
        </w:rPr>
      </w:pPr>
      <w:r w:rsidRPr="00710708">
        <w:rPr>
          <w:rFonts w:ascii="黑体" w:eastAsia="黑体" w:hAnsi="黑体" w:cs="Arial" w:hint="eastAsia"/>
          <w:color w:val="333333"/>
          <w:sz w:val="32"/>
          <w:szCs w:val="32"/>
          <w:shd w:val="clear" w:color="auto" w:fill="FFFFFF"/>
        </w:rPr>
        <w:t>十、支出经济分类科目：</w:t>
      </w:r>
      <w:r w:rsidRPr="003F369E">
        <w:rPr>
          <w:rFonts w:ascii="仿宋_GB2312" w:eastAsia="仿宋_GB2312" w:hAnsi="仿宋" w:cs="Arial" w:hint="eastAsia"/>
          <w:color w:val="333333"/>
          <w:sz w:val="32"/>
          <w:szCs w:val="32"/>
          <w:shd w:val="clear" w:color="auto" w:fill="FFFFFF"/>
        </w:rPr>
        <w:t>是指政府支出按经济性质和具体用途所作的一种分类科目，具体设类、款两级。</w:t>
      </w:r>
    </w:p>
    <w:p w:rsidR="009C0189" w:rsidRPr="003F369E" w:rsidRDefault="009C0189" w:rsidP="009C0189">
      <w:pPr>
        <w:pStyle w:val="a5"/>
        <w:spacing w:before="0" w:beforeAutospacing="0" w:after="0" w:afterAutospacing="0" w:line="432" w:lineRule="auto"/>
        <w:ind w:firstLineChars="200" w:firstLine="640"/>
        <w:jc w:val="both"/>
        <w:rPr>
          <w:rFonts w:ascii="仿宋_GB2312" w:eastAsia="仿宋_GB2312" w:hAnsi="仿宋"/>
          <w:kern w:val="2"/>
          <w:sz w:val="32"/>
          <w:szCs w:val="32"/>
        </w:rPr>
      </w:pPr>
      <w:r w:rsidRPr="00710708">
        <w:rPr>
          <w:rFonts w:ascii="黑体" w:eastAsia="黑体" w:hAnsi="黑体" w:cs="Arial" w:hint="eastAsia"/>
          <w:color w:val="333333"/>
          <w:sz w:val="32"/>
          <w:szCs w:val="32"/>
          <w:shd w:val="clear" w:color="auto" w:fill="FFFFFF"/>
        </w:rPr>
        <w:t>十一、机关运行经费:</w:t>
      </w:r>
      <w:r w:rsidRPr="003F369E">
        <w:rPr>
          <w:rFonts w:ascii="仿宋_GB2312" w:eastAsia="仿宋_GB2312" w:hAnsi="仿宋" w:hint="eastAsia"/>
          <w:sz w:val="32"/>
          <w:szCs w:val="32"/>
        </w:rPr>
        <w:t>指为保障行政单位（包括参照公务员法管理的事业单位）运行，用于购买货物和服务的各项资金。机关运行经费为财政拨款中以下支出内容</w:t>
      </w:r>
      <w:r w:rsidRPr="003F369E">
        <w:rPr>
          <w:rFonts w:ascii="仿宋_GB2312" w:eastAsia="仿宋_GB2312" w:hAnsi="仿宋" w:hint="eastAsia"/>
          <w:kern w:val="2"/>
          <w:sz w:val="32"/>
          <w:szCs w:val="32"/>
        </w:rPr>
        <w:t>办公费、印刷费、邮</w:t>
      </w:r>
      <w:r w:rsidRPr="003F369E">
        <w:rPr>
          <w:rFonts w:ascii="仿宋_GB2312" w:eastAsia="仿宋_GB2312" w:hAnsi="仿宋" w:hint="eastAsia"/>
          <w:kern w:val="2"/>
          <w:sz w:val="32"/>
          <w:szCs w:val="32"/>
        </w:rPr>
        <w:lastRenderedPageBreak/>
        <w:t>电费、差旅费、因公出国（境）费用、租赁费、会议费、培训费、公务接待费、福利费、日常维修（护）费、专用材料费、办公设备购置、办公用房水费、电费、取暖费、物业管理费，公务用车购置、公务用车运行维护费等。</w:t>
      </w:r>
    </w:p>
    <w:p w:rsidR="009C0189" w:rsidRPr="003F369E" w:rsidRDefault="009C0189" w:rsidP="009C0189">
      <w:pPr>
        <w:pStyle w:val="a5"/>
        <w:spacing w:before="0" w:beforeAutospacing="0" w:after="0" w:afterAutospacing="0" w:line="600" w:lineRule="exact"/>
        <w:ind w:firstLineChars="150" w:firstLine="480"/>
        <w:jc w:val="both"/>
        <w:rPr>
          <w:rFonts w:ascii="仿宋_GB2312" w:eastAsia="仿宋_GB2312" w:hAnsi="Times New Roman"/>
          <w:kern w:val="2"/>
          <w:sz w:val="32"/>
          <w:szCs w:val="32"/>
        </w:rPr>
      </w:pPr>
    </w:p>
    <w:p w:rsidR="009C0189" w:rsidRPr="003F369E" w:rsidRDefault="009C0189" w:rsidP="009C0189">
      <w:pPr>
        <w:pStyle w:val="a5"/>
        <w:spacing w:before="0" w:beforeAutospacing="0" w:after="0" w:afterAutospacing="0" w:line="600" w:lineRule="exact"/>
        <w:ind w:firstLineChars="150" w:firstLine="480"/>
        <w:jc w:val="both"/>
        <w:rPr>
          <w:rFonts w:ascii="仿宋_GB2312" w:eastAsia="仿宋_GB2312" w:hAnsi="仿宋"/>
          <w:kern w:val="2"/>
          <w:sz w:val="32"/>
          <w:szCs w:val="32"/>
        </w:rPr>
      </w:pPr>
      <w:r w:rsidRPr="003F369E">
        <w:rPr>
          <w:rFonts w:ascii="仿宋_GB2312" w:eastAsia="仿宋_GB2312" w:hAnsi="Times New Roman" w:hint="eastAsia"/>
          <w:kern w:val="2"/>
          <w:sz w:val="32"/>
          <w:szCs w:val="32"/>
        </w:rPr>
        <w:t>附表：</w:t>
      </w:r>
      <w:r w:rsidRPr="003F369E">
        <w:rPr>
          <w:rFonts w:ascii="仿宋_GB2312" w:eastAsia="仿宋_GB2312" w:hAnsi="仿宋" w:hint="eastAsia"/>
          <w:bCs/>
          <w:color w:val="000000"/>
          <w:sz w:val="32"/>
          <w:szCs w:val="32"/>
        </w:rPr>
        <w:t>寿县</w:t>
      </w:r>
      <w:r w:rsidR="009C112E">
        <w:rPr>
          <w:rFonts w:ascii="仿宋_GB2312" w:eastAsia="仿宋_GB2312" w:hAnsi="仿宋" w:hint="eastAsia"/>
          <w:bCs/>
          <w:color w:val="000000"/>
          <w:sz w:val="32"/>
          <w:szCs w:val="32"/>
        </w:rPr>
        <w:t>民政</w:t>
      </w:r>
      <w:r w:rsidRPr="003F369E">
        <w:rPr>
          <w:rFonts w:ascii="仿宋_GB2312" w:eastAsia="仿宋_GB2312" w:hAnsi="仿宋" w:hint="eastAsia"/>
          <w:bCs/>
          <w:color w:val="000000"/>
          <w:sz w:val="32"/>
          <w:szCs w:val="32"/>
        </w:rPr>
        <w:t>局</w:t>
      </w:r>
      <w:r>
        <w:rPr>
          <w:rFonts w:ascii="仿宋_GB2312" w:eastAsia="仿宋_GB2312" w:hAnsi="仿宋" w:hint="eastAsia"/>
          <w:bCs/>
          <w:sz w:val="32"/>
          <w:szCs w:val="32"/>
        </w:rPr>
        <w:t>2023</w:t>
      </w:r>
      <w:r w:rsidRPr="003F369E">
        <w:rPr>
          <w:rFonts w:ascii="仿宋_GB2312" w:eastAsia="仿宋_GB2312" w:hAnsi="仿宋" w:hint="eastAsia"/>
          <w:bCs/>
          <w:sz w:val="32"/>
          <w:szCs w:val="32"/>
        </w:rPr>
        <w:t>年部门预算表</w:t>
      </w:r>
    </w:p>
    <w:p w:rsidR="00C635A3" w:rsidRPr="009C0189" w:rsidRDefault="00C635A3"/>
    <w:sectPr w:rsidR="00C635A3" w:rsidRPr="009C0189" w:rsidSect="00003A55">
      <w:footerReference w:type="default" r:id="rId6"/>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D85" w:rsidRDefault="00B65D85" w:rsidP="00E640B4">
      <w:r>
        <w:separator/>
      </w:r>
    </w:p>
  </w:endnote>
  <w:endnote w:type="continuationSeparator" w:id="1">
    <w:p w:rsidR="00B65D85" w:rsidRDefault="00B65D85" w:rsidP="00E64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BD" w:rsidRDefault="00E640B4">
    <w:pPr>
      <w:pStyle w:val="a4"/>
      <w:jc w:val="center"/>
    </w:pPr>
    <w:r>
      <w:fldChar w:fldCharType="begin"/>
    </w:r>
    <w:r w:rsidR="009C112E">
      <w:instrText xml:space="preserve"> PAGE   \* MERGEFORMAT </w:instrText>
    </w:r>
    <w:r>
      <w:fldChar w:fldCharType="separate"/>
    </w:r>
    <w:r w:rsidR="00015B89" w:rsidRPr="00015B89">
      <w:rPr>
        <w:noProof/>
        <w:lang w:val="zh-CN"/>
      </w:rPr>
      <w:t>18</w:t>
    </w:r>
    <w:r>
      <w:fldChar w:fldCharType="end"/>
    </w:r>
  </w:p>
  <w:p w:rsidR="000900BD" w:rsidRDefault="00B65D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D85" w:rsidRDefault="00B65D85" w:rsidP="00E640B4">
      <w:r>
        <w:separator/>
      </w:r>
    </w:p>
  </w:footnote>
  <w:footnote w:type="continuationSeparator" w:id="1">
    <w:p w:rsidR="00B65D85" w:rsidRDefault="00B65D85" w:rsidP="00E64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C67"/>
    <w:rsid w:val="00015B89"/>
    <w:rsid w:val="000C3478"/>
    <w:rsid w:val="00182E8A"/>
    <w:rsid w:val="006C29AA"/>
    <w:rsid w:val="00813443"/>
    <w:rsid w:val="00984947"/>
    <w:rsid w:val="009C0189"/>
    <w:rsid w:val="009C112E"/>
    <w:rsid w:val="00AF4C67"/>
    <w:rsid w:val="00B65D85"/>
    <w:rsid w:val="00BE00A4"/>
    <w:rsid w:val="00C635A3"/>
    <w:rsid w:val="00C71060"/>
    <w:rsid w:val="00D550AE"/>
    <w:rsid w:val="00D912F7"/>
    <w:rsid w:val="00E3205C"/>
    <w:rsid w:val="00E640B4"/>
    <w:rsid w:val="00FF7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0189"/>
    <w:rPr>
      <w:b/>
    </w:rPr>
  </w:style>
  <w:style w:type="character" w:customStyle="1" w:styleId="Char">
    <w:name w:val="页脚 Char"/>
    <w:basedOn w:val="a0"/>
    <w:link w:val="a4"/>
    <w:uiPriority w:val="99"/>
    <w:rsid w:val="009C0189"/>
    <w:rPr>
      <w:sz w:val="18"/>
      <w:szCs w:val="18"/>
    </w:rPr>
  </w:style>
  <w:style w:type="paragraph" w:styleId="a5">
    <w:name w:val="Normal (Web)"/>
    <w:basedOn w:val="a"/>
    <w:rsid w:val="009C0189"/>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rsid w:val="009C01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9C0189"/>
    <w:rPr>
      <w:rFonts w:ascii="Times New Roman" w:eastAsia="宋体" w:hAnsi="Times New Roman" w:cs="Times New Roman"/>
      <w:sz w:val="18"/>
      <w:szCs w:val="18"/>
    </w:rPr>
  </w:style>
  <w:style w:type="paragraph" w:styleId="a6">
    <w:name w:val="header"/>
    <w:basedOn w:val="a"/>
    <w:link w:val="Char0"/>
    <w:uiPriority w:val="99"/>
    <w:semiHidden/>
    <w:unhideWhenUsed/>
    <w:rsid w:val="00D550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550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1322</Words>
  <Characters>7536</Characters>
  <Application>Microsoft Office Word</Application>
  <DocSecurity>0</DocSecurity>
  <Lines>62</Lines>
  <Paragraphs>17</Paragraphs>
  <ScaleCrop>false</ScaleCrop>
  <Company>China</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16</cp:revision>
  <dcterms:created xsi:type="dcterms:W3CDTF">2022-12-30T07:34:00Z</dcterms:created>
  <dcterms:modified xsi:type="dcterms:W3CDTF">2022-12-30T08:43:00Z</dcterms:modified>
</cp:coreProperties>
</file>