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840" w:lineRule="atLeast"/>
        <w:ind w:left="0" w:right="0" w:firstLine="0"/>
        <w:jc w:val="center"/>
        <w:rPr>
          <w:rFonts w:hint="eastAsia" w:ascii="微软雅黑" w:hAnsi="微软雅黑" w:eastAsia="微软雅黑" w:cs="微软雅黑"/>
          <w:b w:val="0"/>
          <w:bCs w:val="0"/>
          <w:i w:val="0"/>
          <w:iCs w:val="0"/>
          <w:caps w:val="0"/>
          <w:color w:val="333333"/>
          <w:spacing w:val="0"/>
          <w:sz w:val="57"/>
          <w:szCs w:val="57"/>
        </w:rPr>
      </w:pPr>
      <w:r>
        <w:rPr>
          <w:rFonts w:hint="eastAsia" w:ascii="微软雅黑" w:hAnsi="微软雅黑" w:eastAsia="微软雅黑" w:cs="微软雅黑"/>
          <w:b w:val="0"/>
          <w:bCs w:val="0"/>
          <w:i w:val="0"/>
          <w:iCs w:val="0"/>
          <w:caps w:val="0"/>
          <w:color w:val="333333"/>
          <w:spacing w:val="0"/>
          <w:sz w:val="57"/>
          <w:szCs w:val="57"/>
          <w:bdr w:val="none" w:color="auto" w:sz="0" w:space="0"/>
          <w:shd w:val="clear" w:fill="FFFFFF"/>
        </w:rPr>
        <w:t>中共中央办公厅 国务院办公厅印发《关于加强新时代水土保持工作的意见》</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新华社北京1月3日电 近日，中共中央办公厅、国务院办公厅印发了《关于加强新时代水土保持工作的意见》，并发出通知，要求各地区各部门结合实际认真贯彻落实。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《关于加强新时代水土保持工作的意见》全文如下。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水土保持是江河保护治理的根本措施，是生态文明建设的必然要求。党的十八大以来，我国水土保持工作取得显著成效，水土流失面积和强度持续呈现“双下降”态势，但我国水土流失防治成效还不稳固，防治任务仍然繁重。党的二十大强调，推动绿色发展，促进人与自然和谐共生，这对水土保持工作提出了新的更高要求。为加强新时代水土保持工作，现提出如下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一、总体要求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指导思想。以习近平新时代中国特色社会主义思想为指导，深入贯彻党的二十大精神，全面贯彻习近平生态文明思想，完整、准确、全面贯彻新发展理念，加快构建新发展格局，认真落实节水优先、空间均衡、系统治理、两手发力的治水思路，牢固树立和践行绿水青山就是金山银山的理念，以推动高质量发展为主题，以体制机制改革创新为抓手，加快构建党委领导、政府负责、部门协同、全社会共同参与的水土保持工作格局，全面提升水土保持功能和生态产品供给能力，为促进人与自然和谐共生提供有力支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（二）工作要求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坚持生态优先、保护为要。尊重自然、顺应自然、保护自然，从过度干预、过度利用向自然修复、休养生息转变，建立严格的水土流失预防保护和监管制度，守住自然生态安全边界，提升生态系统质量和稳定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坚持问题导向、保障民生。坚持以人民为中心的发展思想，着力解决水土保持领域人民最关心最直接最现实的利益问题，充分发挥水土保持的生态效益、经济效益、社会效益，不断增强人民群众的获得感、幸福感、安全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——坚持系统治理、综合施策。从生态系统整体性和流域系统性出发，遵循自然规律和客观规律，统筹推进山水林田湖草沙综合治理、系统治理、源头治理，因地制宜、科学施策，坚持不懈、久久为功。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坚持改革创新、激发活力。坚持政府和市场两手发力，充分发挥市场在资源配置中的决定性作用，更好发挥政府作用，深化水土保持体制机制创新，加强改革举措系统集成、精准施策，进一步增强发展动力和活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主要目标。到2025年，水土保持体制机制和工作体系更加完善，管理效能进一步提升，人为水土流失得到有效管控，重点地区水土流失得到有效治理，水土流失状况持续改善，全国水土保持率达到73%。到2035年，系统完备、协同高效的水土保持体制机制全面形成，人为水土流失得到全面控制，重点地区水土流失得到全面治理，全国水土保持率达到75%，生态系统水土保持功能显著增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二、全面加强水土流失预防保护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突出抓好水土流失源头防控。按照国土空间规划和用途管控要求，建立水土保持空间管控制度，落实差别化保护治理措施。将水土保持生态功能重要区域和水土流失敏感脆弱区域纳入生态保护红线，实行严格管控，减少人类活动对自然生态空间的占用。有关规划涉及基础设施建设、矿产资源开发、城镇建设、公共服务设施建设等内容，在实施过程中可能造成水土流失的，应提出水土流失预防和治理的对策和措施，并征求同级水行政主管部门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加大重点区域预防保护力度。统筹布局和加快实施重要生态系统保护和修复重大工程，推进国家重点生态功能区、生态保护红线、自然保护地等区域一体化生态保护和修复。以江河源头区、重要水源地、水蚀风蚀交错区等区域为重点，全面实施水土流失预防保护。对暂不具备水土流失治理条件和因保护生态不宜开发利用的高寒高海拔冻融侵蚀、集中连片沙化土地风力侵蚀等区域，加强封育保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提升生态系统水土保持功能。把巩固提升森林、草原生态系统质量和稳定性作为水土流失预防保护的重点，严禁违法违规开垦，加强天然林和草原保护修复，落实草原禁牧休牧和草畜平衡制度，充分发挥林草水土保持功能。以保护农田生态系统为重点，健全耕地休耕轮作制度，强化耕地质量保护与提升，推进高标准农田建设，完善农田灌溉排水体系，因地制宜建设农田防护林，提升土壤保持能力。实施城市更新行动，推进城市水土保持和生态修复，强化山体、山林、水体、湿地保护，保持山水生态的原真性和完整性，推动绿色城市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三、依法严格人为水土流失监管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七）健全监管制度和标准。依法落实生产建设项目水土保持方案制度，加强全链条全过程监管。针对不同区域、不同行业特点，明确差异化针对性要求，分类精准监管。完善农林开发等生产建设活动水土流失防治标准，严格依照标准实行监管。深化“放管服”改革，持续推进水土保持审批服务标准化、规范化、便利化，进一步优化营商环境，培育和激发市场主体活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八）创新和完善监管方式。建立以遥感监管为基本手段、重点监管为补充、信用监管为基础的新型监管机制。全覆盖、常态化开展水土保持遥感监管，全面监控、及时发现、精准判别人为水土流失情况，依法依规严格查处有关违法违规行为。加大对造成水土流失的生态破坏行为的惩治力度，对造成生态环境损害的，依法依规严格追究生态环境损害赔偿责任。全面实施水土保持信用评价。深入推进“互联网+监管”，积极推行基于企业自主监控的远程视频监管等方式。加强对人为水土流失风险的跟踪预警，提高监管精准化、智能化水平，推动实现无风险不打扰、低风险预提醒、中高风险严监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九）加强协同监管。强化部门间协同监管和联动执法，建立完善监管信息共享、违法线索互联、案件通报移送等制度。加强水土保持行政执法与刑事司法衔接、与检察公益诉讼协作，充分发挥司法保障监督作用。健全与纪检监察机关沟通机制，及时将发现的党员干部和公职人员涉嫌违纪违法问题线索移送纪检监察机关处理。畅通公众监督和举报渠道，发挥社会监督作用。加强水土保持监管能力建设，提高专业化水平和现代科技手段应用能力，保障必要的经费和装备投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强化企业责任落实。生产建设单位应依法履行水土流失防治责任，严格落实水土保持“三同时”（水土保持设施应与主体工程同时设计、同时施工、同时投产使用）要求。大力推行绿色设计、绿色施工，严格控制耕地占用和地表扰动，严禁滥采乱挖、乱堆乱弃，全面落实表土资源保护、弃渣减量和综合利用要求，最大限度减少可能造成的水土流失。生产建设项目主管部门要有针对性加强行业指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四、加快推进水土流失重点治理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一）全面推动小流域综合治理提质增效。统筹生产生活生态，在大江大河上中游、东北黑土区、西南岩溶区、南水北调水源区、三峡库区等水土流失重点区域全面开展小流域综合治理。各地要将小流域综合治理纳入经济社会发展规划和乡村振兴规划，建立统筹协调机制，以流域水系为单元，整沟、整村、整乡、整县一体化推进。以山青、水净、村美、民富为目标，以水系、村庄和城镇周边为重点，大力推进生态清洁小流域建设，推动小流域综合治理与提高农业综合生产能力、发展特色产业、改善农村人居环境等有机结合，提供更多更优蕴含水土保持功能的生态产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二）大力推进坡耕地水土流失治理。聚焦耕地保护、粮食安全、面源污染防治，以粮食生产功能区和重要农产品生产保护区为重点，大力实施坡耕地水土流失治理工程，提高建设标准和质量。加快推进长江上中游坡耕地水土流失治理，因地制宜完善田间道路、坡面水系等配套措施，提升耕地质量和效益。推进黄土高原旱作梯田建设，加强雨水集蓄利用，发展高效旱作农业。加大东北黑土区坡耕地和侵蚀沟水土流失治理力度，统筹推进保护性耕作和高标准农田建设，保护好黑土资源。有条件的地区要将缓坡耕地水土流失治理与高标准农田建设统筹规划、同步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三）抓好泥沙集中来源区水土流失治理。以减少入河入库泥沙为重点，突出抓好黄河多沙粗沙区特别是粗泥沙集中来源区综合治理，大力开展黄土高原高标准淤地坝建设，加强病险淤地坝除险加固和老旧淤地坝提升改造，实施固沟保塬工程。积极推进南方丘陵山地带崩岗综合治理，保护和合理利用水土资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五、提升水土保持管理能力和水平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四）健全水土保持规划体系。落实全国水土保持规划，制定全国重要江河流域水土保持规划，推进上中下游、左右岸、干支流协同治理。地方各级政府要依据全国及流域水土保持规划，及时制定或修订本行政区水土保持规划，合理确定水土保持目标，明确水土流失防治布局和任务。强化规划实施跟踪监测评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五）完善水土保持工程建管机制。创新水土流失重点治理工程组织实施方式，优化项目审批程序。积极推行以奖代补、以工代赈等建设模式，发挥好村级组织、土地使用者、承包经营者作用，支持和引导社会资本和治理区群众参与工程建设。完善治理成果管护制度，按照“谁使用、谁管护”和“谁受益、谁负责”的原则，明确管护主体，落实管护责任。建立工程运行维护费用政府和受益主体分摊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六）加强水土保持考核。实行地方政府水土保持目标责任制和考核奖惩制度，将考核结果作为领导班子和领导干部综合考核评价及责任追究、自然资源资产离任审计的重要参考。对水土保持工作中成绩显著的单位和个人，按照国家有关规定予以表彰和奖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七）强化水土保持监测评价。构建以监测站点监测为基础、常态化动态监测为主、定期调查为补充的水土保持监测体系，完善全国和重点区域土壤侵蚀模型，深化监测评价和预报预警，充分发挥水土保持监测在生态系统保护成效监测评估中的重要作用。优化水土保持监测站网布局，按照事权划分，明确中央与地方支出责任，健全运行机制。按年度开展全国水土流失动态监测，及时定量掌握全国各级行政区及重点流域、区域水土流失状况和防治成效。建立水土保持监测设备计量制度，保证监测数据质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八）加强水土保持科技创新。推进遥感、大数据、云计算等现代信息技术与水土保持深度融合，强化水土保持监管、监测等信息共享和部门间互联互通，提高管理数字化、网络化、智能化水平。围绕水土流失规律与机理、水土保持与水沙关系、水土保持碳汇能力等，加强基础研究和关键技术攻关。支持水土保持领域重点实验室、野外科学观测研究站等科技创新平台建设，促进科技成果转化和技术推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六、保障措施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九）加强组织领导。坚持和加强党对水土保持工作的全面领导，实行中央统筹、省负总责、市县乡抓落实的工作机制。地方各级党委和政府要切实担负起水土保持责任，进一步加强组织建设、队伍建设、制度建设，明确目标任务和具体举措，推进解决重点难点问题，确保党中央、国务院决策部署落到实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十）强化统筹协调。建立水土保持部际协调机制，强化协调配合，形成工作合力。水利部要切实履行主管部门职责，发挥好牵头组织和统筹协调作用，强化流域管理机构统一规划、统一治理、统一管理，加强跨区域水土流失联防联控联治。发展改革、财政、自然资源、生态环境、农业农村、林业草原等部门要按照职责分工做好相关工作，加强政策支持协同，推动重点任务落实。地方各级政府要建立健全协调机制，研究解决重要问题，抓好督促落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十一）加强投入保障。中央财政继续支持水土保持工作。地方各级政府要多渠道筹措资金，保障水土保持投入。综合运用产权激励、金融扶持等政策，支持引导社会资本和符合条件的农民合作社、家庭农场等新型农业经营主体开展水土流失治理。对集中连片开展水土流失治理达到一定规模和生态修复预期目标的相关实施主体，允许依法依规取得一定份额自然资源资产使用权，从事相关产业开发。对淤地坝淤积和侵蚀沟、崩岗、石漠化治理等形成的可以长期稳定利用的耕地，按程序用于耕地占补平衡。建立水土保持生态产品价值实现机制，研究将水土保持碳汇纳入温室气体自愿减排交易机制。制定完善水土保持碳汇能力评价指标和核算方法，健全水土保持标准体系。鼓励和引导公民、法人和其他组织以捐赠、资助等形式参与水土保持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十二）强化宣传教育。采取多种形式广泛开展水土保持宣传教育，普及水土保持法律法规和相关制度。加强水土保持学科建设。将水土保持纳入国民教育体系和党政领导干部培训体系，强化以案释法、以案示警，引导全社会强化水土保持意识。开展国家水土保持示范创建，加强水土保持科普宣传和文化建设。加强国际交流合作，讲好水土保持“中国故事”。</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3YjU2YjA0MGFlY2QxOGY1OWQwMTYwODY5ZTE2M2UifQ=="/>
    <w:docVar w:name="KSO_WPS_MARK_KEY" w:val="1383d9d0-f7d7-439e-b500-2147ae792906"/>
  </w:docVars>
  <w:rsids>
    <w:rsidRoot w:val="00000000"/>
    <w:rsid w:val="7D6C10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2023-01-05T06:12:12Z</dcterms:created>
  <dc:creator>Administrator</dc:creator>
  <cp:lastModifiedBy>Administrator</cp:lastModifiedBy>
  <dcterms:modified xsi:type="dcterms:W3CDTF">2023-01-05T06:16:18Z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A461D8E3A7FE49B3AAF989B5FA873B6C</vt:lpwstr>
  </property>
</Properties>
</file>