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9F" w:rsidRPr="000E5E9F" w:rsidRDefault="000E5E9F" w:rsidP="000E5E9F">
      <w:pPr>
        <w:spacing w:line="360" w:lineRule="auto"/>
        <w:jc w:val="center"/>
        <w:rPr>
          <w:rFonts w:ascii="方正小标宋简体" w:eastAsia="方正小标宋简体" w:hAnsi="仿宋"/>
          <w:b/>
          <w:color w:val="000000" w:themeColor="text1"/>
          <w:sz w:val="32"/>
          <w:szCs w:val="32"/>
        </w:rPr>
      </w:pPr>
      <w:r w:rsidRPr="000E5E9F"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关于进</w:t>
      </w:r>
      <w:r w:rsidR="007266AE"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一</w:t>
      </w:r>
      <w:r w:rsidRPr="000E5E9F"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步规范重大行政决策工作的通知</w:t>
      </w:r>
    </w:p>
    <w:p w:rsidR="000E5E9F" w:rsidRPr="000E5E9F" w:rsidRDefault="000E5E9F" w:rsidP="000E5E9F">
      <w:pPr>
        <w:spacing w:line="360" w:lineRule="auto"/>
        <w:rPr>
          <w:rFonts w:ascii="方正小标宋简体" w:eastAsia="方正小标宋简体" w:hAnsi="仿宋"/>
          <w:b/>
          <w:color w:val="000000" w:themeColor="text1"/>
          <w:sz w:val="32"/>
          <w:szCs w:val="32"/>
        </w:rPr>
      </w:pPr>
    </w:p>
    <w:p w:rsidR="000E5E9F" w:rsidRPr="000E5E9F" w:rsidRDefault="000E5E9F" w:rsidP="000E5E9F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各</w:t>
      </w:r>
      <w:r w:rsidRPr="000E5E9F">
        <w:rPr>
          <w:rFonts w:ascii="仿宋" w:eastAsia="仿宋" w:hAnsi="仿宋" w:hint="eastAsia"/>
          <w:color w:val="000000" w:themeColor="text1"/>
          <w:sz w:val="32"/>
          <w:szCs w:val="32"/>
        </w:rPr>
        <w:t>乡镇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人民政府，</w:t>
      </w:r>
      <w:r w:rsidRPr="000E5E9F">
        <w:rPr>
          <w:rFonts w:ascii="仿宋" w:eastAsia="仿宋" w:hAnsi="仿宋" w:hint="eastAsia"/>
          <w:color w:val="000000" w:themeColor="text1"/>
          <w:sz w:val="32"/>
          <w:szCs w:val="32"/>
        </w:rPr>
        <w:t>县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政府各部门、各直属机构: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为进一步规范重大行政决策工作，全面提高政府依法决策和依法行政水平，根据《重大行政决策程序暂行条例》(国务院令第713</w:t>
      </w:r>
      <w:r w:rsidRPr="000E5E9F">
        <w:rPr>
          <w:rFonts w:eastAsia="仿宋"/>
          <w:color w:val="000000" w:themeColor="text1"/>
          <w:sz w:val="32"/>
          <w:szCs w:val="32"/>
        </w:rPr>
        <w:t> 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号)、《安徽省重大行政决策程序</w:t>
      </w:r>
      <w:r w:rsidRPr="000E5E9F">
        <w:rPr>
          <w:rFonts w:eastAsia="仿宋"/>
          <w:color w:val="000000" w:themeColor="text1"/>
          <w:sz w:val="32"/>
          <w:szCs w:val="32"/>
        </w:rPr>
        <w:t> 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规定》(安徽省人民政府令第300号)等有关法律法规规定，按照市委依法治市委员会关于市县法治建设工作督察整改要求，现就进一步规范重大行政决策工作通知如下: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E5E9F">
        <w:rPr>
          <w:rFonts w:ascii="黑体" w:eastAsia="黑体" w:hAnsi="黑体"/>
          <w:color w:val="000000" w:themeColor="text1"/>
          <w:sz w:val="32"/>
          <w:szCs w:val="32"/>
        </w:rPr>
        <w:t>一、公开重大行政决策目录</w:t>
      </w:r>
    </w:p>
    <w:p w:rsidR="000E5E9F" w:rsidRPr="000E5E9F" w:rsidRDefault="007266AE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各</w:t>
      </w:r>
      <w:r w:rsidRPr="000E5E9F">
        <w:rPr>
          <w:rFonts w:ascii="仿宋" w:eastAsia="仿宋" w:hAnsi="仿宋" w:hint="eastAsia"/>
          <w:color w:val="000000" w:themeColor="text1"/>
          <w:sz w:val="32"/>
          <w:szCs w:val="32"/>
        </w:rPr>
        <w:t>乡镇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人民政府</w:t>
      </w:r>
      <w:r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941E71">
        <w:rPr>
          <w:rFonts w:ascii="仿宋" w:eastAsia="仿宋" w:hAnsi="仿宋" w:hint="eastAsia"/>
          <w:color w:val="000000" w:themeColor="text1"/>
          <w:sz w:val="32"/>
          <w:szCs w:val="32"/>
        </w:rPr>
        <w:t>县</w:t>
      </w:r>
      <w:r w:rsidR="000E5E9F" w:rsidRPr="000E5E9F">
        <w:rPr>
          <w:rFonts w:ascii="仿宋" w:eastAsia="仿宋" w:hAnsi="仿宋"/>
          <w:color w:val="000000" w:themeColor="text1"/>
          <w:sz w:val="32"/>
          <w:szCs w:val="32"/>
        </w:rPr>
        <w:t>政府各部门、各直属机构应当根据本部门工作情况，编制部门需提交</w:t>
      </w:r>
      <w:r w:rsidR="00941E71">
        <w:rPr>
          <w:rFonts w:ascii="仿宋" w:eastAsia="仿宋" w:hAnsi="仿宋" w:hint="eastAsia"/>
          <w:color w:val="000000" w:themeColor="text1"/>
          <w:sz w:val="32"/>
          <w:szCs w:val="32"/>
        </w:rPr>
        <w:t>县</w:t>
      </w:r>
      <w:r w:rsidR="000E5E9F" w:rsidRPr="000E5E9F">
        <w:rPr>
          <w:rFonts w:ascii="仿宋" w:eastAsia="仿宋" w:hAnsi="仿宋"/>
          <w:color w:val="000000" w:themeColor="text1"/>
          <w:sz w:val="32"/>
          <w:szCs w:val="32"/>
        </w:rPr>
        <w:t>政府研究的重大行政决策目录，报</w:t>
      </w:r>
      <w:r w:rsidR="00941E71">
        <w:rPr>
          <w:rFonts w:ascii="仿宋" w:eastAsia="仿宋" w:hAnsi="仿宋" w:hint="eastAsia"/>
          <w:color w:val="000000" w:themeColor="text1"/>
          <w:sz w:val="32"/>
          <w:szCs w:val="32"/>
        </w:rPr>
        <w:t>县</w:t>
      </w:r>
      <w:r w:rsidR="000E5E9F" w:rsidRPr="000E5E9F">
        <w:rPr>
          <w:rFonts w:ascii="仿宋" w:eastAsia="仿宋" w:hAnsi="仿宋"/>
          <w:color w:val="000000" w:themeColor="text1"/>
          <w:sz w:val="32"/>
          <w:szCs w:val="32"/>
        </w:rPr>
        <w:t>司法局汇总。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各</w:t>
      </w:r>
      <w:r w:rsidR="00941E71">
        <w:rPr>
          <w:rFonts w:ascii="仿宋" w:eastAsia="仿宋" w:hAnsi="仿宋" w:hint="eastAsia"/>
          <w:color w:val="000000" w:themeColor="text1"/>
          <w:sz w:val="32"/>
          <w:szCs w:val="32"/>
        </w:rPr>
        <w:t>乡镇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t>人民政府制定并公开本级人民政府重大行政决策事项目录清单。</w:t>
      </w:r>
    </w:p>
    <w:p w:rsidR="000E5E9F" w:rsidRPr="00941E71" w:rsidRDefault="000E5E9F" w:rsidP="000E5E9F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41E71">
        <w:rPr>
          <w:rFonts w:ascii="黑体" w:eastAsia="黑体" w:hAnsi="黑体"/>
          <w:color w:val="000000" w:themeColor="text1"/>
          <w:sz w:val="32"/>
          <w:szCs w:val="32"/>
        </w:rPr>
        <w:t>二、规范公众参与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重大行政决策事项征求公众意见的，需要在公布决策草案的同时，应当公布起草说明。公开征求意见的期限一般不少于30日。</w:t>
      </w:r>
    </w:p>
    <w:p w:rsidR="000E5E9F" w:rsidRPr="00941E71" w:rsidRDefault="000E5E9F" w:rsidP="000E5E9F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41E71">
        <w:rPr>
          <w:rFonts w:ascii="黑体" w:eastAsia="黑体" w:hAnsi="黑体"/>
          <w:color w:val="000000" w:themeColor="text1"/>
          <w:sz w:val="32"/>
          <w:szCs w:val="32"/>
        </w:rPr>
        <w:t>三、完善专家论证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对于专业性、技术性较强的重大行政决策，需要充分听取专家意见，进一步完善专家论证方式，做好专家论证资料</w:t>
      </w:r>
      <w:r w:rsidRPr="000E5E9F">
        <w:rPr>
          <w:rFonts w:ascii="仿宋" w:eastAsia="仿宋" w:hAnsi="仿宋"/>
          <w:color w:val="000000" w:themeColor="text1"/>
          <w:sz w:val="32"/>
          <w:szCs w:val="32"/>
        </w:rPr>
        <w:lastRenderedPageBreak/>
        <w:t>留存。</w:t>
      </w:r>
    </w:p>
    <w:p w:rsidR="000E5E9F" w:rsidRPr="00941E71" w:rsidRDefault="000E5E9F" w:rsidP="000E5E9F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41E71">
        <w:rPr>
          <w:rFonts w:ascii="黑体" w:eastAsia="黑体" w:hAnsi="黑体"/>
          <w:color w:val="000000" w:themeColor="text1"/>
          <w:sz w:val="32"/>
          <w:szCs w:val="32"/>
        </w:rPr>
        <w:t>四、落实风险评估</w:t>
      </w:r>
    </w:p>
    <w:p w:rsidR="000E5E9F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对于可能对社会稳定、公共安全等方面造成不利影响的重大行政决策，应当履行社会稳定风险评估程序。</w:t>
      </w:r>
    </w:p>
    <w:p w:rsidR="000E5E9F" w:rsidRPr="00941E71" w:rsidRDefault="000E5E9F" w:rsidP="000E5E9F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41E71">
        <w:rPr>
          <w:rFonts w:ascii="黑体" w:eastAsia="黑体" w:hAnsi="黑体"/>
          <w:color w:val="000000" w:themeColor="text1"/>
          <w:sz w:val="32"/>
          <w:szCs w:val="32"/>
        </w:rPr>
        <w:t>五、保证审查时间</w:t>
      </w:r>
    </w:p>
    <w:p w:rsidR="00A14246" w:rsidRPr="000E5E9F" w:rsidRDefault="000E5E9F" w:rsidP="000E5E9F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决策承办单位送请合法性审查时，需要保证负责合法性审查的部门必要的审查时间(原则上一般不少于7个工作日)。</w:t>
      </w:r>
    </w:p>
    <w:p w:rsidR="00941E71" w:rsidRDefault="00941E71" w:rsidP="000E5E9F">
      <w:pPr>
        <w:spacing w:line="360" w:lineRule="auto"/>
        <w:ind w:right="64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0E5E9F" w:rsidRPr="000E5E9F" w:rsidRDefault="000E5E9F" w:rsidP="000E5E9F">
      <w:pPr>
        <w:spacing w:line="360" w:lineRule="auto"/>
        <w:ind w:right="64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E5E9F">
        <w:rPr>
          <w:rFonts w:ascii="仿宋" w:eastAsia="仿宋" w:hAnsi="仿宋" w:hint="eastAsia"/>
          <w:color w:val="000000" w:themeColor="text1"/>
          <w:sz w:val="32"/>
          <w:szCs w:val="32"/>
        </w:rPr>
        <w:t>寿县司法局</w:t>
      </w:r>
    </w:p>
    <w:p w:rsidR="000E5E9F" w:rsidRPr="000E5E9F" w:rsidRDefault="000E5E9F" w:rsidP="000E5E9F">
      <w:pPr>
        <w:spacing w:line="360" w:lineRule="auto"/>
        <w:ind w:firstLineChars="200" w:firstLine="640"/>
        <w:jc w:val="right"/>
        <w:rPr>
          <w:color w:val="000000" w:themeColor="text1"/>
        </w:rPr>
      </w:pPr>
      <w:r w:rsidRPr="000E5E9F">
        <w:rPr>
          <w:rFonts w:ascii="仿宋" w:eastAsia="仿宋" w:hAnsi="仿宋"/>
          <w:color w:val="000000" w:themeColor="text1"/>
          <w:sz w:val="32"/>
          <w:szCs w:val="32"/>
        </w:rPr>
        <w:t>2022年11月14日</w:t>
      </w:r>
    </w:p>
    <w:sectPr w:rsidR="000E5E9F" w:rsidRPr="000E5E9F" w:rsidSect="0080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B5" w:rsidRDefault="00B553B5" w:rsidP="007266AE">
      <w:r>
        <w:separator/>
      </w:r>
    </w:p>
  </w:endnote>
  <w:endnote w:type="continuationSeparator" w:id="1">
    <w:p w:rsidR="00B553B5" w:rsidRDefault="00B553B5" w:rsidP="0072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B5" w:rsidRDefault="00B553B5" w:rsidP="007266AE">
      <w:r>
        <w:separator/>
      </w:r>
    </w:p>
  </w:footnote>
  <w:footnote w:type="continuationSeparator" w:id="1">
    <w:p w:rsidR="00B553B5" w:rsidRDefault="00B553B5" w:rsidP="00726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F"/>
    <w:rsid w:val="000E5E9F"/>
    <w:rsid w:val="007266AE"/>
    <w:rsid w:val="00801CC1"/>
    <w:rsid w:val="00941E71"/>
    <w:rsid w:val="00974CBB"/>
    <w:rsid w:val="00B25E7E"/>
    <w:rsid w:val="00B553B5"/>
    <w:rsid w:val="00D63D86"/>
    <w:rsid w:val="00D91A05"/>
    <w:rsid w:val="00F2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6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2022-11-14T01:42:00Z</cp:lastPrinted>
  <dcterms:created xsi:type="dcterms:W3CDTF">2022-11-14T01:12:00Z</dcterms:created>
  <dcterms:modified xsi:type="dcterms:W3CDTF">2022-11-14T07:00:00Z</dcterms:modified>
</cp:coreProperties>
</file>