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小标宋简体" w:hAnsi="方正小标宋简体" w:eastAsia="方正小标宋简体"/>
          <w:bCs/>
          <w:color w:val="000000"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/>
          <w:bCs/>
          <w:color w:val="000000"/>
          <w:sz w:val="44"/>
          <w:szCs w:val="44"/>
        </w:rPr>
        <w:t>财政支出项目预算评审报告</w:t>
      </w:r>
    </w:p>
    <w:p>
      <w:pPr>
        <w:ind w:firstLine="600" w:firstLineChars="200"/>
        <w:jc w:val="center"/>
        <w:rPr>
          <w:rFonts w:ascii="Arial" w:hAnsi="Arial" w:cs="Arial"/>
          <w:color w:val="333333"/>
          <w:sz w:val="30"/>
          <w:szCs w:val="30"/>
          <w:shd w:val="clear" w:color="auto" w:fill="FFFFFF"/>
        </w:rPr>
      </w:pPr>
    </w:p>
    <w:p>
      <w:pPr>
        <w:ind w:firstLine="640" w:firstLineChars="200"/>
        <w:rPr>
          <w:rFonts w:hint="eastAsia" w:ascii="仿宋_GB2312" w:hAnsi="Arial" w:eastAsia="仿宋_GB2312" w:cs="Arial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333333"/>
          <w:sz w:val="32"/>
          <w:szCs w:val="32"/>
          <w:shd w:val="clear" w:color="auto" w:fill="FFFFFF"/>
        </w:rPr>
        <w:t>根据项目预算编制有关要求，</w:t>
      </w:r>
      <w:r>
        <w:rPr>
          <w:rFonts w:hint="eastAsia" w:ascii="仿宋_GB2312" w:hAnsi="Arial" w:eastAsia="仿宋_GB2312" w:cs="Arial"/>
          <w:color w:val="333333"/>
          <w:sz w:val="32"/>
          <w:szCs w:val="32"/>
          <w:shd w:val="clear" w:color="auto" w:fill="FFFFFF"/>
          <w:lang w:eastAsia="zh-CN"/>
        </w:rPr>
        <w:t>寿县城乡居民养老保险管理服务中心</w:t>
      </w:r>
      <w:r>
        <w:rPr>
          <w:rFonts w:hint="eastAsia" w:ascii="仿宋_GB2312" w:hAnsi="Arial" w:eastAsia="仿宋_GB2312" w:cs="Arial"/>
          <w:color w:val="333333"/>
          <w:sz w:val="32"/>
          <w:szCs w:val="32"/>
          <w:shd w:val="clear" w:color="auto" w:fill="FFFFFF"/>
        </w:rPr>
        <w:t>于</w:t>
      </w:r>
      <w:r>
        <w:rPr>
          <w:rFonts w:hint="eastAsia" w:ascii="仿宋_GB2312" w:hAnsi="Arial" w:eastAsia="仿宋_GB2312" w:cs="Arial"/>
          <w:color w:val="333333"/>
          <w:sz w:val="32"/>
          <w:szCs w:val="32"/>
          <w:shd w:val="clear" w:color="auto" w:fill="FFFFFF"/>
          <w:lang w:val="en-US" w:eastAsia="zh-CN"/>
        </w:rPr>
        <w:t>2022</w:t>
      </w:r>
      <w:r>
        <w:rPr>
          <w:rFonts w:hint="eastAsia" w:ascii="仿宋_GB2312" w:hAnsi="Arial" w:eastAsia="仿宋_GB2312" w:cs="Arial"/>
          <w:color w:val="333333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Arial" w:eastAsia="仿宋_GB2312" w:cs="Arial"/>
          <w:color w:val="333333"/>
          <w:sz w:val="32"/>
          <w:szCs w:val="32"/>
          <w:shd w:val="clear" w:color="auto" w:fill="FFFFFF"/>
          <w:lang w:val="en-US" w:eastAsia="zh-CN"/>
        </w:rPr>
        <w:t>10</w:t>
      </w:r>
      <w:r>
        <w:rPr>
          <w:rFonts w:hint="eastAsia" w:ascii="仿宋_GB2312" w:hAnsi="Arial" w:eastAsia="仿宋_GB2312" w:cs="Arial"/>
          <w:color w:val="333333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Arial" w:eastAsia="仿宋_GB2312" w:cs="Arial"/>
          <w:color w:val="333333"/>
          <w:sz w:val="32"/>
          <w:szCs w:val="32"/>
          <w:shd w:val="clear" w:color="auto" w:fill="FFFFFF"/>
          <w:lang w:val="en-US" w:eastAsia="zh-CN"/>
        </w:rPr>
        <w:t>10</w:t>
      </w:r>
      <w:r>
        <w:rPr>
          <w:rFonts w:hint="eastAsia" w:ascii="仿宋_GB2312" w:hAnsi="Arial" w:eastAsia="仿宋_GB2312" w:cs="Arial"/>
          <w:color w:val="333333"/>
          <w:sz w:val="32"/>
          <w:szCs w:val="32"/>
          <w:shd w:val="clear" w:color="auto" w:fill="FFFFFF"/>
        </w:rPr>
        <w:t>日至</w:t>
      </w:r>
      <w:r>
        <w:rPr>
          <w:rFonts w:hint="eastAsia" w:ascii="仿宋_GB2312" w:hAnsi="Arial" w:eastAsia="仿宋_GB2312" w:cs="Arial"/>
          <w:color w:val="333333"/>
          <w:sz w:val="32"/>
          <w:szCs w:val="32"/>
          <w:shd w:val="clear" w:color="auto" w:fill="FFFFFF"/>
          <w:lang w:val="en-US" w:eastAsia="zh-CN"/>
        </w:rPr>
        <w:t>10</w:t>
      </w:r>
      <w:r>
        <w:rPr>
          <w:rFonts w:hint="eastAsia" w:ascii="仿宋_GB2312" w:hAnsi="Arial" w:eastAsia="仿宋_GB2312" w:cs="Arial"/>
          <w:color w:val="333333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Arial" w:eastAsia="仿宋_GB2312" w:cs="Arial"/>
          <w:color w:val="333333"/>
          <w:sz w:val="32"/>
          <w:szCs w:val="32"/>
          <w:shd w:val="clear" w:color="auto" w:fill="FFFFFF"/>
          <w:lang w:val="en-US" w:eastAsia="zh-CN"/>
        </w:rPr>
        <w:t>18</w:t>
      </w:r>
      <w:r>
        <w:rPr>
          <w:rFonts w:hint="eastAsia" w:ascii="仿宋_GB2312" w:hAnsi="Arial" w:eastAsia="仿宋_GB2312" w:cs="Arial"/>
          <w:color w:val="333333"/>
          <w:sz w:val="32"/>
          <w:szCs w:val="32"/>
          <w:shd w:val="clear" w:color="auto" w:fill="FFFFFF"/>
        </w:rPr>
        <w:t>日对2023年预算城乡居民养老保险网络费等项目进行了预算评审。依据国家法律、法规和有关规定，本着客观、公正的原则，对项目的立项情况、项目建设的依据性和必要性、项目建设投资内容进行了评审，对相关工程量进行了现场踏勘、复核、单价计算等，现将评审情况报告如下：</w:t>
      </w:r>
    </w:p>
    <w:p>
      <w:pPr>
        <w:ind w:firstLine="640" w:firstLineChars="200"/>
        <w:rPr>
          <w:rFonts w:hint="eastAsia" w:ascii="黑体" w:hAnsi="黑体" w:eastAsia="黑体" w:cs="Arial"/>
          <w:color w:val="333333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Arial"/>
          <w:color w:val="333333"/>
          <w:sz w:val="32"/>
          <w:szCs w:val="32"/>
          <w:shd w:val="clear" w:color="auto" w:fill="FFFFFF"/>
        </w:rPr>
        <w:t>一、基本情况</w:t>
      </w:r>
    </w:p>
    <w:p>
      <w:pPr>
        <w:ind w:firstLine="640" w:firstLineChars="200"/>
        <w:rPr>
          <w:rFonts w:hint="eastAsia" w:ascii="楷体_GB2312" w:hAnsi="楷体" w:eastAsia="楷体_GB2312" w:cs="Arial"/>
          <w:color w:val="333333"/>
          <w:sz w:val="32"/>
          <w:szCs w:val="32"/>
          <w:shd w:val="clear" w:color="auto" w:fill="FFFFFF"/>
        </w:rPr>
      </w:pPr>
      <w:r>
        <w:rPr>
          <w:rFonts w:hint="eastAsia" w:ascii="楷体_GB2312" w:hAnsi="楷体" w:eastAsia="楷体_GB2312" w:cs="Arial"/>
          <w:color w:val="333333"/>
          <w:sz w:val="32"/>
          <w:szCs w:val="32"/>
          <w:shd w:val="clear" w:color="auto" w:fill="FFFFFF"/>
        </w:rPr>
        <w:t>（一）项目概况</w:t>
      </w:r>
    </w:p>
    <w:p>
      <w:pPr>
        <w:ind w:firstLine="640" w:firstLineChars="200"/>
        <w:rPr>
          <w:rFonts w:hint="default" w:ascii="楷体_GB2312" w:hAnsi="楷体" w:eastAsia="楷体_GB2312" w:cs="Arial"/>
          <w:color w:val="333333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楷体_GB2312" w:hAnsi="楷体" w:eastAsia="楷体_GB2312" w:cs="Arial"/>
          <w:color w:val="333333"/>
          <w:sz w:val="32"/>
          <w:szCs w:val="32"/>
          <w:shd w:val="clear" w:color="auto" w:fill="FFFFFF"/>
          <w:lang w:eastAsia="zh-CN"/>
        </w:rPr>
        <w:t>我单位有运转类项目</w:t>
      </w:r>
      <w:r>
        <w:rPr>
          <w:rFonts w:hint="eastAsia" w:ascii="楷体_GB2312" w:hAnsi="楷体" w:eastAsia="楷体_GB2312" w:cs="Arial"/>
          <w:color w:val="333333"/>
          <w:sz w:val="32"/>
          <w:szCs w:val="32"/>
          <w:shd w:val="clear" w:color="auto" w:fill="FFFFFF"/>
          <w:lang w:val="en-US" w:eastAsia="zh-CN"/>
        </w:rPr>
        <w:t>1个，涉及资金10.8万元。该项目为</w:t>
      </w:r>
      <w:r>
        <w:rPr>
          <w:rFonts w:hint="eastAsia" w:ascii="楷体_GB2312" w:hAnsi="楷体" w:eastAsia="楷体_GB2312" w:cs="Arial"/>
          <w:color w:val="333333"/>
          <w:sz w:val="32"/>
          <w:szCs w:val="32"/>
          <w:shd w:val="clear" w:color="auto" w:fill="FFFFFF"/>
        </w:rPr>
        <w:t>城乡居民养老保险网络费</w:t>
      </w:r>
      <w:r>
        <w:rPr>
          <w:rFonts w:hint="eastAsia" w:ascii="楷体_GB2312" w:hAnsi="楷体" w:eastAsia="楷体_GB2312" w:cs="Arial"/>
          <w:color w:val="333333"/>
          <w:sz w:val="32"/>
          <w:szCs w:val="32"/>
          <w:shd w:val="clear" w:color="auto" w:fill="FFFFFF"/>
          <w:lang w:eastAsia="zh-CN"/>
        </w:rPr>
        <w:t>，主要用于完善寿县城乡居保工作的硬件设施，实现乡镇社保工作的网络化、无纸化，我县需要租用</w:t>
      </w:r>
      <w:r>
        <w:rPr>
          <w:rFonts w:hint="eastAsia" w:ascii="楷体_GB2312" w:hAnsi="楷体" w:eastAsia="楷体_GB2312" w:cs="Arial"/>
          <w:color w:val="333333"/>
          <w:sz w:val="32"/>
          <w:szCs w:val="32"/>
          <w:shd w:val="clear" w:color="auto" w:fill="FFFFFF"/>
          <w:lang w:val="en-US" w:eastAsia="zh-CN"/>
        </w:rPr>
        <w:t>30条专线，每条专线每月租金300元，年需要经费108000元。</w:t>
      </w:r>
    </w:p>
    <w:p>
      <w:pPr>
        <w:numPr>
          <w:ilvl w:val="0"/>
          <w:numId w:val="1"/>
        </w:numPr>
        <w:ind w:firstLine="640" w:firstLineChars="200"/>
        <w:rPr>
          <w:rFonts w:hint="eastAsia" w:ascii="楷体_GB2312" w:hAnsi="楷体" w:eastAsia="楷体_GB2312" w:cs="Arial"/>
          <w:color w:val="333333"/>
          <w:sz w:val="32"/>
          <w:szCs w:val="32"/>
          <w:shd w:val="clear" w:color="auto" w:fill="FFFFFF"/>
        </w:rPr>
      </w:pPr>
      <w:r>
        <w:rPr>
          <w:rFonts w:hint="eastAsia" w:ascii="楷体_GB2312" w:hAnsi="楷体" w:eastAsia="楷体_GB2312" w:cs="Arial"/>
          <w:color w:val="333333"/>
          <w:sz w:val="32"/>
          <w:szCs w:val="32"/>
          <w:shd w:val="clear" w:color="auto" w:fill="FFFFFF"/>
        </w:rPr>
        <w:t>项目立项及绩效目标制定情况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default" w:ascii="楷体_GB2312" w:hAnsi="楷体" w:eastAsia="楷体_GB2312" w:cs="Arial"/>
          <w:color w:val="333333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楷体_GB2312" w:hAnsi="楷体" w:eastAsia="楷体_GB2312" w:cs="Arial"/>
          <w:color w:val="333333"/>
          <w:sz w:val="32"/>
          <w:szCs w:val="32"/>
          <w:shd w:val="clear" w:color="auto" w:fill="FFFFFF"/>
          <w:lang w:val="en-US" w:eastAsia="zh-CN"/>
        </w:rPr>
        <w:t xml:space="preserve">    </w:t>
      </w:r>
      <w:r>
        <w:rPr>
          <w:rFonts w:hint="eastAsia" w:ascii="楷体_GB2312" w:hAnsi="楷体" w:eastAsia="楷体_GB2312" w:cs="Arial"/>
          <w:color w:val="333333"/>
          <w:sz w:val="32"/>
          <w:szCs w:val="32"/>
          <w:shd w:val="clear" w:color="auto" w:fill="FFFFFF"/>
        </w:rPr>
        <w:t>城乡居民养老保险网络费</w:t>
      </w:r>
      <w:r>
        <w:rPr>
          <w:rFonts w:hint="eastAsia" w:ascii="楷体_GB2312" w:hAnsi="楷体" w:eastAsia="楷体_GB2312" w:cs="Arial"/>
          <w:color w:val="333333"/>
          <w:sz w:val="32"/>
          <w:szCs w:val="32"/>
          <w:shd w:val="clear" w:color="auto" w:fill="FFFFFF"/>
          <w:lang w:val="en-US" w:eastAsia="zh-CN"/>
        </w:rPr>
        <w:t>2022年立项并审批通过，依据寿县人社局印发《关于要求将城乡居民社会养老保险网络费用列入财政预算的请示》寿人社（2011）40号文件，符合列入2023年预算条件。</w:t>
      </w:r>
    </w:p>
    <w:p>
      <w:pPr>
        <w:ind w:firstLine="640" w:firstLineChars="200"/>
        <w:rPr>
          <w:rFonts w:hint="eastAsia" w:ascii="黑体" w:hAnsi="黑体" w:eastAsia="黑体" w:cs="Arial"/>
          <w:color w:val="333333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Arial"/>
          <w:color w:val="333333"/>
          <w:sz w:val="32"/>
          <w:szCs w:val="32"/>
          <w:shd w:val="clear" w:color="auto" w:fill="FFFFFF"/>
        </w:rPr>
        <w:t>二、评审结论及审减（增）原因</w:t>
      </w:r>
    </w:p>
    <w:p>
      <w:pPr>
        <w:ind w:firstLine="643" w:firstLineChars="200"/>
        <w:rPr>
          <w:rFonts w:hint="eastAsia" w:ascii="楷体_GB2312" w:hAnsi="楷体" w:eastAsia="楷体_GB2312" w:cs="Arial"/>
          <w:b/>
          <w:color w:val="333333"/>
          <w:sz w:val="32"/>
          <w:szCs w:val="32"/>
          <w:shd w:val="clear" w:color="auto" w:fill="FFFFFF"/>
        </w:rPr>
      </w:pPr>
      <w:r>
        <w:rPr>
          <w:rFonts w:hint="eastAsia" w:ascii="楷体_GB2312" w:hAnsi="楷体" w:eastAsia="楷体_GB2312" w:cs="Arial"/>
          <w:b/>
          <w:color w:val="333333"/>
          <w:sz w:val="32"/>
          <w:szCs w:val="32"/>
          <w:shd w:val="clear" w:color="auto" w:fill="FFFFFF"/>
        </w:rPr>
        <w:t>（一）评审结论</w:t>
      </w:r>
    </w:p>
    <w:p>
      <w:pPr>
        <w:ind w:firstLine="640" w:firstLineChars="200"/>
        <w:rPr>
          <w:rFonts w:hint="eastAsia" w:ascii="仿宋_GB2312" w:hAnsi="黑体" w:eastAsia="仿宋_GB2312" w:cs="黑体"/>
          <w:color w:val="000000"/>
          <w:sz w:val="32"/>
          <w:szCs w:val="32"/>
        </w:rPr>
      </w:pPr>
      <w:r>
        <w:rPr>
          <w:rFonts w:hint="eastAsia" w:ascii="仿宋_GB2312" w:hAnsi="Arial" w:eastAsia="仿宋_GB2312" w:cs="Arial"/>
          <w:color w:val="333333"/>
          <w:sz w:val="32"/>
          <w:szCs w:val="32"/>
          <w:shd w:val="clear" w:color="auto" w:fill="FFFFFF"/>
        </w:rPr>
        <w:t>该项目经费报审投资</w:t>
      </w:r>
      <w:r>
        <w:rPr>
          <w:rFonts w:hint="eastAsia" w:ascii="仿宋_GB2312" w:hAnsi="Arial" w:eastAsia="仿宋_GB2312" w:cs="Arial"/>
          <w:color w:val="333333"/>
          <w:sz w:val="32"/>
          <w:szCs w:val="32"/>
          <w:shd w:val="clear" w:color="auto" w:fill="FFFFFF"/>
          <w:lang w:val="en-US" w:eastAsia="zh-CN"/>
        </w:rPr>
        <w:t>10.8</w:t>
      </w:r>
      <w:r>
        <w:rPr>
          <w:rFonts w:hint="eastAsia" w:ascii="仿宋_GB2312" w:hAnsi="Arial" w:eastAsia="仿宋_GB2312" w:cs="Arial"/>
          <w:color w:val="333333"/>
          <w:sz w:val="32"/>
          <w:szCs w:val="32"/>
          <w:shd w:val="clear" w:color="auto" w:fill="FFFFFF"/>
        </w:rPr>
        <w:t>万元，评审审定预算建议数为</w:t>
      </w:r>
      <w:r>
        <w:rPr>
          <w:rFonts w:hint="eastAsia" w:ascii="仿宋_GB2312" w:hAnsi="Arial" w:eastAsia="仿宋_GB2312" w:cs="Arial"/>
          <w:color w:val="333333"/>
          <w:sz w:val="32"/>
          <w:szCs w:val="32"/>
          <w:shd w:val="clear" w:color="auto" w:fill="FFFFFF"/>
          <w:lang w:val="en-US" w:eastAsia="zh-CN"/>
        </w:rPr>
        <w:t>10.8</w:t>
      </w:r>
      <w:r>
        <w:rPr>
          <w:rFonts w:hint="eastAsia" w:ascii="仿宋_GB2312" w:hAnsi="Arial" w:eastAsia="仿宋_GB2312" w:cs="Arial"/>
          <w:color w:val="333333"/>
          <w:sz w:val="32"/>
          <w:szCs w:val="32"/>
          <w:shd w:val="clear" w:color="auto" w:fill="FFFFFF"/>
        </w:rPr>
        <w:t>万元，审减</w:t>
      </w:r>
      <w:r>
        <w:rPr>
          <w:rFonts w:hint="eastAsia" w:ascii="仿宋_GB2312" w:hAnsi="Arial" w:eastAsia="仿宋_GB2312" w:cs="Arial"/>
          <w:color w:val="333333"/>
          <w:sz w:val="32"/>
          <w:szCs w:val="32"/>
          <w:shd w:val="clear" w:color="auto" w:fill="FFFFFF"/>
          <w:lang w:val="en-US" w:eastAsia="zh-CN"/>
        </w:rPr>
        <w:t>0</w:t>
      </w:r>
      <w:r>
        <w:rPr>
          <w:rFonts w:hint="eastAsia" w:ascii="仿宋_GB2312" w:hAnsi="Arial" w:eastAsia="仿宋_GB2312" w:cs="Arial"/>
          <w:color w:val="333333"/>
          <w:sz w:val="32"/>
          <w:szCs w:val="32"/>
          <w:shd w:val="clear" w:color="auto" w:fill="FFFFFF"/>
        </w:rPr>
        <w:t>万元。</w:t>
      </w:r>
      <w:r>
        <w:rPr>
          <w:rFonts w:hint="eastAsia" w:ascii="Arial" w:hAnsi="Arial" w:eastAsia="仿宋_GB2312" w:cs="Arial"/>
          <w:color w:val="333333"/>
          <w:sz w:val="32"/>
          <w:szCs w:val="32"/>
          <w:shd w:val="clear" w:color="auto" w:fill="FFFFFF"/>
        </w:rPr>
        <w:t> 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 xml:space="preserve"> </w:t>
      </w:r>
    </w:p>
    <w:p>
      <w:pPr>
        <w:pStyle w:val="4"/>
        <w:shd w:val="clear" w:color="auto" w:fill="FFFFFF"/>
        <w:topLinePunct/>
        <w:spacing w:beforeAutospacing="0" w:afterAutospacing="0" w:line="560" w:lineRule="exact"/>
        <w:ind w:firstLine="640" w:firstLineChars="200"/>
        <w:jc w:val="both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三、其他需要说明的问题</w:t>
      </w:r>
    </w:p>
    <w:p>
      <w:pPr>
        <w:pStyle w:val="4"/>
        <w:shd w:val="clear" w:color="auto" w:fill="FFFFFF"/>
        <w:topLinePunct/>
        <w:spacing w:beforeAutospacing="0" w:afterAutospacing="0" w:line="560" w:lineRule="exact"/>
        <w:ind w:firstLine="640" w:firstLineChars="200"/>
        <w:jc w:val="both"/>
        <w:rPr>
          <w:rFonts w:hint="eastAsia" w:ascii="仿宋_GB2312" w:hAnsi="仿宋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 w:cs="仿宋_GB2312"/>
          <w:color w:val="000000"/>
          <w:sz w:val="32"/>
          <w:szCs w:val="32"/>
          <w:lang w:eastAsia="zh-CN"/>
        </w:rPr>
        <w:t>无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。</w:t>
      </w:r>
    </w:p>
    <w:p>
      <w:pPr>
        <w:pStyle w:val="4"/>
        <w:shd w:val="clear" w:color="auto" w:fill="FFFFFF"/>
        <w:topLinePunct/>
        <w:spacing w:beforeAutospacing="0" w:afterAutospacing="0" w:line="560" w:lineRule="exact"/>
        <w:ind w:firstLine="640" w:firstLineChars="200"/>
        <w:jc w:val="both"/>
        <w:rPr>
          <w:rFonts w:hint="eastAsia" w:ascii="仿宋_GB2312" w:hAnsi="仿宋" w:eastAsia="仿宋_GB2312" w:cs="仿宋_GB2312"/>
          <w:color w:val="000000"/>
          <w:sz w:val="32"/>
          <w:szCs w:val="32"/>
        </w:rPr>
      </w:pPr>
    </w:p>
    <w:p>
      <w:pPr>
        <w:pStyle w:val="4"/>
        <w:shd w:val="clear" w:color="auto" w:fill="FFFFFF"/>
        <w:topLinePunct/>
        <w:spacing w:beforeAutospacing="0" w:afterAutospacing="0" w:line="560" w:lineRule="exact"/>
        <w:ind w:firstLine="640" w:firstLineChars="200"/>
        <w:jc w:val="both"/>
        <w:rPr>
          <w:rFonts w:hint="eastAsia" w:ascii="仿宋_GB2312" w:hAnsi="仿宋" w:eastAsia="仿宋_GB2312" w:cs="仿宋_GB2312"/>
          <w:color w:val="000000"/>
          <w:sz w:val="32"/>
          <w:szCs w:val="32"/>
        </w:rPr>
      </w:pPr>
    </w:p>
    <w:p>
      <w:pPr>
        <w:pStyle w:val="4"/>
        <w:shd w:val="clear" w:color="auto" w:fill="FFFFFF"/>
        <w:topLinePunct/>
        <w:spacing w:beforeAutospacing="0" w:afterAutospacing="0" w:line="560" w:lineRule="exact"/>
        <w:ind w:firstLine="640" w:firstLineChars="200"/>
        <w:jc w:val="both"/>
        <w:rPr>
          <w:rFonts w:hint="eastAsia" w:ascii="仿宋_GB2312" w:hAnsi="仿宋" w:eastAsia="仿宋_GB2312" w:cs="仿宋_GB2312"/>
          <w:color w:val="000000"/>
          <w:sz w:val="32"/>
          <w:szCs w:val="32"/>
        </w:rPr>
      </w:pPr>
    </w:p>
    <w:p>
      <w:pPr>
        <w:pStyle w:val="4"/>
        <w:shd w:val="clear" w:color="auto" w:fill="FFFFFF"/>
        <w:topLinePunct/>
        <w:spacing w:beforeAutospacing="0" w:afterAutospacing="0" w:line="560" w:lineRule="exact"/>
        <w:ind w:firstLine="640" w:firstLineChars="200"/>
        <w:jc w:val="both"/>
        <w:rPr>
          <w:rFonts w:hint="eastAsia" w:ascii="仿宋_GB2312" w:hAnsi="仿宋" w:eastAsia="仿宋_GB2312" w:cs="仿宋_GB2312"/>
          <w:color w:val="000000"/>
          <w:sz w:val="32"/>
          <w:szCs w:val="32"/>
        </w:rPr>
      </w:pPr>
    </w:p>
    <w:p>
      <w:pPr>
        <w:pStyle w:val="4"/>
        <w:shd w:val="clear" w:color="auto" w:fill="FFFFFF"/>
        <w:topLinePunct/>
        <w:spacing w:beforeAutospacing="0" w:afterAutospacing="0" w:line="560" w:lineRule="exact"/>
        <w:ind w:firstLine="640" w:firstLineChars="200"/>
        <w:jc w:val="both"/>
        <w:rPr>
          <w:rFonts w:hint="default" w:ascii="仿宋_GB2312" w:hAnsi="仿宋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_GB2312"/>
          <w:color w:val="000000"/>
          <w:sz w:val="32"/>
          <w:szCs w:val="32"/>
          <w:lang w:val="en-US" w:eastAsia="zh-CN"/>
        </w:rPr>
        <w:t xml:space="preserve">                           2022年10月19日</w:t>
      </w:r>
    </w:p>
    <w:p>
      <w:pPr>
        <w:jc w:val="left"/>
        <w:rPr>
          <w:rFonts w:hint="eastAsia" w:ascii="仿宋_GB2312" w:hAnsi="楷体" w:eastAsia="仿宋_GB2312"/>
          <w:sz w:val="32"/>
          <w:szCs w:val="32"/>
        </w:rPr>
      </w:pPr>
    </w:p>
    <w:p>
      <w:pPr>
        <w:jc w:val="left"/>
        <w:rPr>
          <w:rFonts w:hint="eastAsia" w:ascii="仿宋_GB2312" w:hAnsi="楷体" w:eastAsia="仿宋_GB2312"/>
          <w:sz w:val="32"/>
          <w:szCs w:val="32"/>
        </w:rPr>
      </w:pPr>
    </w:p>
    <w:p>
      <w:pPr>
        <w:jc w:val="left"/>
        <w:rPr>
          <w:rFonts w:hint="eastAsia" w:ascii="仿宋_GB2312" w:hAnsi="楷体" w:eastAsia="仿宋_GB2312"/>
          <w:sz w:val="32"/>
          <w:szCs w:val="32"/>
        </w:rPr>
      </w:pPr>
    </w:p>
    <w:p>
      <w:pPr>
        <w:jc w:val="left"/>
        <w:rPr>
          <w:rFonts w:hint="default" w:ascii="仿宋_GB2312" w:hAnsi="楷体" w:eastAsia="仿宋_GB2312"/>
          <w:sz w:val="32"/>
          <w:szCs w:val="32"/>
          <w:lang w:val="en-US" w:eastAsia="zh-CN"/>
        </w:rPr>
      </w:pPr>
      <w:r>
        <w:rPr>
          <w:rFonts w:hint="eastAsia" w:ascii="仿宋_GB2312" w:hAnsi="楷体" w:eastAsia="仿宋_GB2312"/>
          <w:sz w:val="32"/>
          <w:szCs w:val="32"/>
          <w:lang w:val="en-US" w:eastAsia="zh-CN"/>
        </w:rPr>
        <w:t xml:space="preserve">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FED523"/>
    <w:multiLevelType w:val="singleLevel"/>
    <w:tmpl w:val="9DFED52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74EF0"/>
    <w:rsid w:val="00081AB9"/>
    <w:rsid w:val="000E6D1B"/>
    <w:rsid w:val="001708E1"/>
    <w:rsid w:val="00174E72"/>
    <w:rsid w:val="0019577A"/>
    <w:rsid w:val="001B21A9"/>
    <w:rsid w:val="002C3B9F"/>
    <w:rsid w:val="003F47A2"/>
    <w:rsid w:val="004358B1"/>
    <w:rsid w:val="00596871"/>
    <w:rsid w:val="005B25D0"/>
    <w:rsid w:val="005C7CA1"/>
    <w:rsid w:val="007A4C25"/>
    <w:rsid w:val="00815558"/>
    <w:rsid w:val="00891B7A"/>
    <w:rsid w:val="008E03B6"/>
    <w:rsid w:val="00930F1B"/>
    <w:rsid w:val="009B7441"/>
    <w:rsid w:val="009F19F7"/>
    <w:rsid w:val="00A1436C"/>
    <w:rsid w:val="00A554DA"/>
    <w:rsid w:val="00B279C8"/>
    <w:rsid w:val="00BC0D8C"/>
    <w:rsid w:val="00C74EF0"/>
    <w:rsid w:val="00D14552"/>
    <w:rsid w:val="00DB7D29"/>
    <w:rsid w:val="00DD0AEA"/>
    <w:rsid w:val="00DD63E0"/>
    <w:rsid w:val="00E14C25"/>
    <w:rsid w:val="00E37408"/>
    <w:rsid w:val="00E44DA7"/>
    <w:rsid w:val="00E60CAA"/>
    <w:rsid w:val="108129DE"/>
    <w:rsid w:val="17416D43"/>
    <w:rsid w:val="28614978"/>
    <w:rsid w:val="2EAC5ECB"/>
    <w:rsid w:val="36CD0137"/>
    <w:rsid w:val="52CB6777"/>
    <w:rsid w:val="55BF03EB"/>
    <w:rsid w:val="65620183"/>
    <w:rsid w:val="6A6658AC"/>
    <w:rsid w:val="6E350E0F"/>
    <w:rsid w:val="6FB4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ascii="Calibri" w:hAnsi="Calibri" w:eastAsia="宋体" w:cs="Times New Roman"/>
      <w:kern w:val="0"/>
      <w:sz w:val="24"/>
      <w:szCs w:val="24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89</Words>
  <Characters>509</Characters>
  <Lines>4</Lines>
  <Paragraphs>1</Paragraphs>
  <TotalTime>2</TotalTime>
  <ScaleCrop>false</ScaleCrop>
  <LinksUpToDate>false</LinksUpToDate>
  <CharactersWithSpaces>597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2021-06-15T09:31:00Z</dcterms:created>
  <dc:creator>Administrator</dc:creator>
  <cp:lastModifiedBy>暗夜公爵</cp:lastModifiedBy>
  <cp:lastPrinted>2022-10-19T07:55:32Z</cp:lastPrinted>
  <dcterms:modified xsi:type="dcterms:W3CDTF">2022-10-19T08:20:23Z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