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b w:val="0"/>
          <w:bCs w:val="0"/>
          <w:i w:val="0"/>
          <w:iCs w:val="0"/>
          <w:caps w:val="0"/>
          <w:color w:val="333333"/>
          <w:spacing w:val="0"/>
          <w:sz w:val="30"/>
          <w:szCs w:val="30"/>
        </w:rPr>
      </w:pPr>
      <w:bookmarkStart w:id="0" w:name="_GoBack"/>
      <w:r>
        <w:rPr>
          <w:rFonts w:ascii="微软雅黑" w:hAnsi="微软雅黑" w:eastAsia="微软雅黑" w:cs="微软雅黑"/>
          <w:b w:val="0"/>
          <w:bCs w:val="0"/>
          <w:i w:val="0"/>
          <w:iCs w:val="0"/>
          <w:caps w:val="0"/>
          <w:color w:val="333333"/>
          <w:spacing w:val="0"/>
          <w:sz w:val="36"/>
          <w:szCs w:val="36"/>
          <w:bdr w:val="none" w:color="auto" w:sz="0" w:space="0"/>
          <w:shd w:val="clear" w:fill="FFFFFF"/>
        </w:rPr>
        <w:t>《</w:t>
      </w:r>
      <w:r>
        <w:rPr>
          <w:rFonts w:hint="eastAsia" w:ascii="微软雅黑" w:hAnsi="微软雅黑" w:eastAsia="微软雅黑" w:cs="微软雅黑"/>
          <w:b w:val="0"/>
          <w:bCs w:val="0"/>
          <w:i w:val="0"/>
          <w:iCs w:val="0"/>
          <w:caps w:val="0"/>
          <w:color w:val="333333"/>
          <w:spacing w:val="0"/>
          <w:sz w:val="36"/>
          <w:szCs w:val="36"/>
          <w:bdr w:val="none" w:color="auto" w:sz="0" w:space="0"/>
          <w:shd w:val="clear" w:fill="FFFFFF"/>
        </w:rPr>
        <w:t>寿县地震应急预案》（征求意见稿）起草说明</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707"/>
        <w:jc w:val="left"/>
        <w:rPr>
          <w:rFonts w:hint="default" w:ascii="Calibri" w:hAnsi="Calibri" w:cs="Calibri"/>
          <w:i w:val="0"/>
          <w:iCs w:val="0"/>
          <w:caps w:val="0"/>
          <w:color w:val="333333"/>
          <w:spacing w:val="0"/>
          <w:sz w:val="21"/>
          <w:szCs w:val="21"/>
        </w:rPr>
      </w:pPr>
      <w:r>
        <w:rPr>
          <w:rFonts w:ascii="黑体" w:hAnsi="宋体" w:eastAsia="黑体" w:cs="黑体"/>
          <w:i w:val="0"/>
          <w:iCs w:val="0"/>
          <w:caps w:val="0"/>
          <w:color w:val="333333"/>
          <w:spacing w:val="0"/>
          <w:sz w:val="32"/>
          <w:szCs w:val="32"/>
          <w:bdr w:val="none" w:color="auto" w:sz="0" w:space="0"/>
          <w:shd w:val="clear" w:fill="FFFFFF"/>
        </w:rPr>
        <w:t>一、</w:t>
      </w:r>
      <w:r>
        <w:rPr>
          <w:rFonts w:hint="eastAsia" w:ascii="黑体" w:hAnsi="宋体" w:eastAsia="黑体" w:cs="黑体"/>
          <w:i w:val="0"/>
          <w:iCs w:val="0"/>
          <w:caps w:val="0"/>
          <w:color w:val="333333"/>
          <w:spacing w:val="0"/>
          <w:sz w:val="32"/>
          <w:szCs w:val="32"/>
          <w:bdr w:val="none" w:color="auto" w:sz="0" w:space="0"/>
          <w:shd w:val="clear" w:fill="FFFFFF"/>
        </w:rPr>
        <w:t>起草背景和依据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ascii="仿宋" w:hAnsi="仿宋" w:eastAsia="仿宋" w:cs="仿宋"/>
          <w:i w:val="0"/>
          <w:iCs w:val="0"/>
          <w:caps w:val="0"/>
          <w:color w:val="333333"/>
          <w:spacing w:val="0"/>
          <w:sz w:val="32"/>
          <w:szCs w:val="32"/>
          <w:bdr w:val="none" w:color="auto" w:sz="0" w:space="0"/>
          <w:shd w:val="clear" w:fill="FFFFFF"/>
        </w:rPr>
        <w:t>鉴于机构改革和职能划转，我县抗震救灾指挥体系发生调整，抗震救灾职能由县科技局隶转至县应急局，相关部门的抗震救灾职责也发生变化。需对寿县人民政府办公室于</w:t>
      </w:r>
      <w:r>
        <w:rPr>
          <w:rFonts w:hint="eastAsia" w:ascii="仿宋" w:hAnsi="仿宋" w:eastAsia="仿宋" w:cs="仿宋"/>
          <w:i w:val="0"/>
          <w:iCs w:val="0"/>
          <w:caps w:val="0"/>
          <w:color w:val="333333"/>
          <w:spacing w:val="0"/>
          <w:sz w:val="32"/>
          <w:szCs w:val="32"/>
          <w:bdr w:val="none" w:color="auto" w:sz="0" w:space="0"/>
          <w:shd w:val="clear" w:fill="FFFFFF"/>
        </w:rPr>
        <w:t>2016年8月18日印发的《寿县地震应急预案》（寿政〔2016〕38号）进行修订。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707"/>
        <w:jc w:val="left"/>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二、起草过程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机构改革后，县应急局结合职能调整实际，着手准备预案修订工作，按照预案编制有关要求，开展了地震灾害风险评估和应急资源调查。《淮南市地震应急预案》印发实施后，县应急管理局认真学习研究预案中提出的各项内容和相关任务要求，再次对预案初稿进行修改完善，形成征求意见稿，征求抗震救灾指挥部相关成员单位、专家及社会公众意见，根据反馈意见，形成送审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707"/>
        <w:jc w:val="left"/>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三、征求意见稿主要内容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707"/>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预案共分为十个部分。第一部分是总则，主要阐明编制目的、编制依据、适用范围、工作原则。第二部分是组织体系，主要明确县抗震救灾指挥部、现场指挥部、乡镇抗震救灾指挥机构职责。第三部分是响应机制，主要明确地震灾害分级、分级应急响应、应急响应级别调整等。第四部分是监测报告，主要明确地震监测预报、震情速报及灾情报告的部门和时限及内容等。第五部分是应急响应，主要明确地震灾害应急处置中，信息报告、先期处置、分级响应、响应终止、信息发布、调查评估等工作程序和内容。第六部分是恢复重建，主要明确恢复重建的责任主体和工作内容。第七部分是应急保障，主要明确应急队伍保障、指挥平台保障、物资与资金保障、基础设施保障、避难场所保障、宣传、培训与演练等事项。第八部分是其他地震事件应急，主要包括有感地震应急和地震谣传事件及县辖区外地震应急等。第九部分是附则，主要包括奖励与责任、预案管理与更新、预案解释、预案实施时间等。第十部分是附件，分别是县抗震救灾指挥部成员单位职责和县抗震救灾指挥部工作组组成及职责分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YjFjNjMyMDZlMjFlNGJjODEyMTJkZGVlYjg1NGIifQ=="/>
  </w:docVars>
  <w:rsids>
    <w:rsidRoot w:val="00000000"/>
    <w:rsid w:val="00352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2022-09-26T06:54:07Z</dcterms:created>
  <dc:creator>Administrator</dc:creator>
  <cp:lastModifiedBy>Administrator</cp:lastModifiedBy>
  <dcterms:modified xsi:type="dcterms:W3CDTF">2022-09-26T06:54:16Z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BC5896399C0A4D00B136A2BDBF69688B</vt:lpwstr>
  </property>
</Properties>
</file>