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华文中宋" w:hAnsi="华文中宋" w:eastAsia="华文中宋" w:cs="华文中宋"/>
          <w:b/>
          <w:color w:val="auto"/>
          <w:sz w:val="48"/>
          <w:szCs w:val="48"/>
          <w:lang w:val="en-US" w:eastAsia="zh-CN"/>
        </w:rPr>
      </w:pPr>
    </w:p>
    <w:p>
      <w:pPr>
        <w:adjustRightInd w:val="0"/>
        <w:snapToGrid w:val="0"/>
        <w:spacing w:line="360" w:lineRule="auto"/>
        <w:jc w:val="center"/>
        <w:rPr>
          <w:rFonts w:hint="eastAsia" w:ascii="华文中宋" w:hAnsi="华文中宋" w:eastAsia="华文中宋" w:cs="华文中宋"/>
          <w:b/>
          <w:color w:val="auto"/>
          <w:sz w:val="48"/>
          <w:szCs w:val="48"/>
          <w:lang w:val="en-US" w:eastAsia="zh-CN"/>
        </w:rPr>
      </w:pPr>
    </w:p>
    <w:p>
      <w:pPr>
        <w:adjustRightInd w:val="0"/>
        <w:snapToGrid w:val="0"/>
        <w:spacing w:line="360" w:lineRule="auto"/>
        <w:jc w:val="center"/>
        <w:rPr>
          <w:rFonts w:hint="eastAsia" w:ascii="华文中宋" w:hAnsi="华文中宋" w:eastAsia="华文中宋" w:cs="华文中宋"/>
          <w:b/>
          <w:color w:val="auto"/>
          <w:sz w:val="48"/>
          <w:szCs w:val="48"/>
          <w:lang w:val="en-US" w:eastAsia="zh-CN"/>
        </w:rPr>
      </w:pPr>
      <w:bookmarkStart w:id="0" w:name="_GoBack"/>
      <w:bookmarkEnd w:id="0"/>
    </w:p>
    <w:p>
      <w:pPr>
        <w:adjustRightInd w:val="0"/>
        <w:snapToGrid w:val="0"/>
        <w:spacing w:line="360" w:lineRule="auto"/>
        <w:jc w:val="center"/>
        <w:rPr>
          <w:rFonts w:hint="eastAsia" w:ascii="华文中宋" w:hAnsi="华文中宋" w:eastAsia="华文中宋" w:cs="华文中宋"/>
          <w:b/>
          <w:color w:val="auto"/>
          <w:sz w:val="48"/>
          <w:szCs w:val="48"/>
          <w:lang w:val="en-US" w:eastAsia="zh-CN"/>
        </w:rPr>
      </w:pPr>
    </w:p>
    <w:p>
      <w:pPr>
        <w:adjustRightInd w:val="0"/>
        <w:snapToGrid w:val="0"/>
        <w:spacing w:line="360" w:lineRule="auto"/>
        <w:jc w:val="center"/>
        <w:rPr>
          <w:rFonts w:hint="eastAsia" w:ascii="华文中宋" w:hAnsi="华文中宋" w:eastAsia="华文中宋" w:cs="华文中宋"/>
          <w:b/>
          <w:color w:val="auto"/>
          <w:sz w:val="48"/>
          <w:szCs w:val="48"/>
          <w:lang w:val="en-US" w:eastAsia="zh-CN"/>
        </w:rPr>
      </w:pPr>
    </w:p>
    <w:p>
      <w:pPr>
        <w:adjustRightInd w:val="0"/>
        <w:snapToGrid w:val="0"/>
        <w:spacing w:line="360" w:lineRule="auto"/>
        <w:jc w:val="center"/>
        <w:rPr>
          <w:rFonts w:hint="eastAsia" w:ascii="华文中宋" w:hAnsi="华文中宋" w:eastAsia="华文中宋" w:cs="华文中宋"/>
          <w:b/>
          <w:color w:val="auto"/>
          <w:sz w:val="48"/>
          <w:szCs w:val="48"/>
        </w:rPr>
      </w:pPr>
      <w:r>
        <w:rPr>
          <w:rFonts w:hint="eastAsia" w:ascii="华文中宋" w:hAnsi="华文中宋" w:eastAsia="华文中宋" w:cs="华文中宋"/>
          <w:b/>
          <w:color w:val="auto"/>
          <w:sz w:val="48"/>
          <w:szCs w:val="48"/>
          <w:lang w:val="en-US" w:eastAsia="zh-CN"/>
        </w:rPr>
        <w:t>寿县</w:t>
      </w:r>
      <w:r>
        <w:rPr>
          <w:rFonts w:hint="eastAsia" w:ascii="华文中宋" w:hAnsi="华文中宋" w:eastAsia="华文中宋" w:cs="华文中宋"/>
          <w:b/>
          <w:color w:val="auto"/>
          <w:sz w:val="48"/>
          <w:szCs w:val="48"/>
          <w:lang w:eastAsia="zh-CN"/>
        </w:rPr>
        <w:t>迎河镇人民政府</w:t>
      </w:r>
      <w:r>
        <w:rPr>
          <w:rFonts w:hint="eastAsia" w:ascii="华文中宋" w:hAnsi="华文中宋" w:eastAsia="华文中宋" w:cs="华文中宋"/>
          <w:b/>
          <w:color w:val="auto"/>
          <w:sz w:val="48"/>
          <w:szCs w:val="48"/>
        </w:rPr>
        <w:t>202</w:t>
      </w:r>
      <w:r>
        <w:rPr>
          <w:rFonts w:hint="eastAsia" w:ascii="华文中宋" w:hAnsi="华文中宋" w:eastAsia="华文中宋" w:cs="华文中宋"/>
          <w:b/>
          <w:color w:val="auto"/>
          <w:sz w:val="48"/>
          <w:szCs w:val="48"/>
          <w:lang w:val="en-US" w:eastAsia="zh-CN"/>
        </w:rPr>
        <w:t>1</w:t>
      </w:r>
      <w:r>
        <w:rPr>
          <w:rFonts w:hint="eastAsia" w:ascii="华文中宋" w:hAnsi="华文中宋" w:eastAsia="华文中宋" w:cs="华文中宋"/>
          <w:b/>
          <w:color w:val="auto"/>
          <w:sz w:val="48"/>
          <w:szCs w:val="48"/>
        </w:rPr>
        <w:t>年度部门</w:t>
      </w:r>
    </w:p>
    <w:p>
      <w:pPr>
        <w:adjustRightInd w:val="0"/>
        <w:snapToGrid w:val="0"/>
        <w:spacing w:line="360" w:lineRule="auto"/>
        <w:jc w:val="center"/>
        <w:rPr>
          <w:rFonts w:hint="eastAsia" w:ascii="华文中宋" w:hAnsi="华文中宋" w:eastAsia="华文中宋" w:cs="华文中宋"/>
          <w:b/>
          <w:color w:val="auto"/>
          <w:sz w:val="48"/>
          <w:szCs w:val="48"/>
        </w:rPr>
      </w:pPr>
      <w:r>
        <w:rPr>
          <w:rFonts w:hint="eastAsia" w:ascii="华文中宋" w:hAnsi="华文中宋" w:eastAsia="华文中宋" w:cs="华文中宋"/>
          <w:b/>
          <w:color w:val="auto"/>
          <w:sz w:val="48"/>
          <w:szCs w:val="48"/>
        </w:rPr>
        <w:t>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2"/>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2</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ind w:firstLine="3840" w:firstLineChars="800"/>
        <w:jc w:val="both"/>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80" w:lineRule="exact"/>
        <w:ind w:firstLine="3840" w:firstLineChars="800"/>
        <w:jc w:val="both"/>
        <w:rPr>
          <w:rFonts w:hint="eastAsia" w:ascii="黑体" w:hAnsi="宋体" w:eastAsia="黑体"/>
          <w:bCs/>
          <w:color w:val="auto"/>
          <w:sz w:val="48"/>
          <w:szCs w:val="48"/>
        </w:rPr>
      </w:pP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寿县</w:t>
      </w:r>
      <w:r>
        <w:rPr>
          <w:rFonts w:hint="eastAsia" w:ascii="宋体" w:hAnsi="宋体"/>
          <w:b/>
          <w:color w:val="auto"/>
          <w:sz w:val="36"/>
          <w:szCs w:val="36"/>
          <w:lang w:eastAsia="zh-CN"/>
        </w:rPr>
        <w:t>迎河镇政府</w:t>
      </w:r>
      <w:r>
        <w:rPr>
          <w:rFonts w:hint="eastAsia" w:ascii="宋体" w:hAnsi="宋体"/>
          <w:b/>
          <w:color w:val="auto"/>
          <w:sz w:val="36"/>
          <w:szCs w:val="36"/>
        </w:rPr>
        <w:t>概况</w:t>
      </w:r>
    </w:p>
    <w:p>
      <w:pPr>
        <w:spacing w:line="550" w:lineRule="exact"/>
        <w:rPr>
          <w:rFonts w:hint="eastAsia" w:ascii="宋体" w:hAnsi="宋体"/>
          <w:bCs/>
          <w:color w:val="auto"/>
          <w:sz w:val="36"/>
          <w:szCs w:val="36"/>
        </w:rPr>
      </w:pPr>
      <w:r>
        <w:rPr>
          <w:rFonts w:hint="eastAsia" w:ascii="宋体" w:hAnsi="宋体"/>
          <w:bCs/>
          <w:color w:val="auto"/>
          <w:sz w:val="36"/>
          <w:szCs w:val="36"/>
        </w:rPr>
        <w:t>一、部门职责</w:t>
      </w:r>
    </w:p>
    <w:p>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val="en-US" w:eastAsia="zh-CN"/>
        </w:rPr>
        <w:t>寿县</w:t>
      </w:r>
      <w:r>
        <w:rPr>
          <w:rFonts w:hint="eastAsia" w:ascii="宋体" w:hAnsi="宋体"/>
          <w:b/>
          <w:color w:val="auto"/>
          <w:sz w:val="36"/>
          <w:szCs w:val="36"/>
          <w:lang w:eastAsia="zh-CN"/>
        </w:rPr>
        <w:t>迎河镇政府2021</w:t>
      </w:r>
      <w:r>
        <w:rPr>
          <w:rFonts w:hint="eastAsia" w:ascii="宋体" w:hAnsi="宋体"/>
          <w:b/>
          <w:color w:val="auto"/>
          <w:sz w:val="36"/>
          <w:szCs w:val="36"/>
        </w:rPr>
        <w:t>年度部门决算表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寿县</w:t>
      </w:r>
      <w:r>
        <w:rPr>
          <w:rFonts w:hint="eastAsia" w:ascii="宋体" w:hAnsi="宋体"/>
          <w:b/>
          <w:color w:val="auto"/>
          <w:sz w:val="36"/>
          <w:szCs w:val="36"/>
          <w:lang w:eastAsia="zh-CN"/>
        </w:rPr>
        <w:t>迎河镇政府2021</w:t>
      </w:r>
      <w:r>
        <w:rPr>
          <w:rFonts w:hint="eastAsia" w:ascii="宋体" w:hAnsi="宋体"/>
          <w:b/>
          <w:color w:val="auto"/>
          <w:sz w:val="36"/>
          <w:szCs w:val="36"/>
        </w:rPr>
        <w:t>年度部门决算情况说明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七、政府性基金财政拨款收入支出决算情况说明</w:t>
      </w:r>
    </w:p>
    <w:p>
      <w:pPr>
        <w:spacing w:line="550" w:lineRule="exact"/>
        <w:rPr>
          <w:rFonts w:hint="eastAsia" w:ascii="宋体" w:hAnsi="宋体"/>
          <w:bCs/>
          <w:color w:val="auto"/>
          <w:sz w:val="36"/>
          <w:szCs w:val="36"/>
          <w:highlight w:val="none"/>
        </w:rPr>
      </w:pPr>
      <w:r>
        <w:rPr>
          <w:rFonts w:hint="eastAsia" w:ascii="宋体" w:hAnsi="宋体"/>
          <w:bCs/>
          <w:color w:val="auto"/>
          <w:sz w:val="36"/>
          <w:szCs w:val="36"/>
          <w:highlight w:val="none"/>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highlight w:val="none"/>
        </w:rPr>
        <w:t>九、</w:t>
      </w:r>
      <w:r>
        <w:rPr>
          <w:rFonts w:hint="eastAsia" w:ascii="宋体" w:hAnsi="宋体"/>
          <w:bCs/>
          <w:color w:val="auto"/>
          <w:sz w:val="36"/>
          <w:szCs w:val="36"/>
        </w:rPr>
        <w:t>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pPr>
        <w:spacing w:line="550" w:lineRule="exact"/>
        <w:rPr>
          <w:rFonts w:hint="eastAsia" w:ascii="宋体" w:hAnsi="宋体"/>
          <w:b/>
          <w:color w:val="auto"/>
          <w:sz w:val="36"/>
          <w:szCs w:val="36"/>
        </w:rPr>
      </w:pPr>
      <w:r>
        <w:rPr>
          <w:rFonts w:hint="eastAsia" w:ascii="宋体" w:hAnsi="宋体"/>
          <w:b/>
          <w:color w:val="auto"/>
          <w:sz w:val="36"/>
          <w:szCs w:val="36"/>
          <w:lang w:val="en-US" w:eastAsia="zh-CN"/>
        </w:rPr>
        <w:t>寿县</w:t>
      </w:r>
      <w:r>
        <w:rPr>
          <w:rFonts w:hint="eastAsia" w:ascii="宋体" w:hAnsi="宋体"/>
          <w:b/>
          <w:color w:val="auto"/>
          <w:sz w:val="36"/>
          <w:szCs w:val="36"/>
          <w:lang w:eastAsia="zh-CN"/>
        </w:rPr>
        <w:t>迎河镇政府2021</w:t>
      </w:r>
      <w:r>
        <w:rPr>
          <w:rFonts w:ascii="宋体" w:hAnsi="宋体"/>
          <w:b/>
          <w:color w:val="auto"/>
          <w:sz w:val="36"/>
          <w:szCs w:val="36"/>
        </w:rPr>
        <w:t>年</w:t>
      </w:r>
      <w:r>
        <w:rPr>
          <w:rFonts w:hint="eastAsia" w:ascii="宋体" w:hAnsi="宋体"/>
          <w:b/>
          <w:color w:val="auto"/>
          <w:sz w:val="36"/>
          <w:szCs w:val="36"/>
        </w:rPr>
        <w:t>度部门决算</w:t>
      </w:r>
      <w:r>
        <w:rPr>
          <w:rFonts w:ascii="宋体" w:hAnsi="宋体"/>
          <w:b/>
          <w:color w:val="auto"/>
          <w:sz w:val="36"/>
          <w:szCs w:val="36"/>
        </w:rPr>
        <w:t>情况</w:t>
      </w: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第一部分 </w:t>
      </w:r>
      <w:r>
        <w:rPr>
          <w:rFonts w:hint="eastAsia" w:ascii="黑体" w:hAnsi="黑体" w:eastAsia="黑体"/>
          <w:color w:val="auto"/>
          <w:szCs w:val="32"/>
          <w:lang w:val="en-US" w:eastAsia="zh-CN"/>
        </w:rPr>
        <w:t>寿县</w:t>
      </w:r>
      <w:r>
        <w:rPr>
          <w:rFonts w:hint="eastAsia" w:ascii="黑体" w:hAnsi="黑体" w:eastAsia="黑体"/>
          <w:color w:val="auto"/>
          <w:szCs w:val="32"/>
          <w:lang w:eastAsia="zh-CN"/>
        </w:rPr>
        <w:t>迎河镇政府</w:t>
      </w:r>
      <w:r>
        <w:rPr>
          <w:rFonts w:hint="eastAsia" w:ascii="黑体" w:hAnsi="黑体" w:eastAsia="黑体"/>
          <w:color w:val="auto"/>
          <w:szCs w:val="32"/>
        </w:rPr>
        <w:t>概况</w:t>
      </w:r>
    </w:p>
    <w:p>
      <w:pPr>
        <w:ind w:firstLine="640" w:firstLineChars="200"/>
        <w:rPr>
          <w:rFonts w:hint="eastAsia" w:ascii="黑体" w:hAnsi="黑体" w:eastAsia="黑体"/>
          <w:color w:val="auto"/>
          <w:szCs w:val="32"/>
        </w:rPr>
      </w:pPr>
      <w:r>
        <w:rPr>
          <w:rFonts w:hint="eastAsia" w:ascii="黑体" w:hAnsi="黑体" w:eastAsia="黑体"/>
          <w:color w:val="auto"/>
          <w:szCs w:val="32"/>
        </w:rPr>
        <w:t>一、部门职责</w:t>
      </w:r>
    </w:p>
    <w:p>
      <w:pPr>
        <w:pStyle w:val="2"/>
        <w:adjustRightInd w:val="0"/>
        <w:snapToGrid w:val="0"/>
        <w:spacing w:before="0" w:beforeAutospacing="0" w:after="0" w:afterAutospacing="0" w:line="360" w:lineRule="auto"/>
        <w:ind w:left="652" w:leftChars="200" w:hanging="12" w:hangingChars="4"/>
        <w:jc w:val="both"/>
        <w:rPr>
          <w:rFonts w:hint="eastAsia" w:ascii="仿宋" w:hAnsi="仿宋" w:eastAsia="仿宋"/>
          <w:color w:val="auto"/>
          <w:sz w:val="32"/>
          <w:szCs w:val="32"/>
          <w:lang w:val="en-US" w:eastAsia="zh-CN"/>
        </w:rPr>
      </w:pPr>
      <w:r>
        <w:rPr>
          <w:rFonts w:hint="eastAsia" w:ascii="仿宋" w:hAnsi="仿宋" w:eastAsia="仿宋"/>
          <w:color w:val="auto"/>
          <w:sz w:val="32"/>
          <w:szCs w:val="32"/>
        </w:rPr>
        <w:t>（一）</w:t>
      </w:r>
      <w:r>
        <w:rPr>
          <w:rFonts w:hint="eastAsia" w:ascii="仿宋" w:hAnsi="仿宋" w:eastAsia="仿宋"/>
          <w:color w:val="auto"/>
          <w:sz w:val="32"/>
          <w:szCs w:val="32"/>
          <w:lang w:val="en-US" w:eastAsia="zh-CN"/>
        </w:rPr>
        <w:t>落实国家政策，严格依法行政，发挥经济管理职能。</w:t>
      </w:r>
    </w:p>
    <w:p>
      <w:pPr>
        <w:pStyle w:val="2"/>
        <w:adjustRightInd w:val="0"/>
        <w:snapToGrid w:val="0"/>
        <w:spacing w:before="0" w:beforeAutospacing="0" w:after="0" w:afterAutospacing="0" w:line="360" w:lineRule="auto"/>
        <w:ind w:left="652" w:leftChars="200" w:hanging="12" w:hangingChars="4"/>
        <w:jc w:val="both"/>
        <w:rPr>
          <w:rFonts w:hint="eastAsia" w:ascii="仿宋" w:hAnsi="仿宋" w:eastAsia="仿宋"/>
          <w:color w:val="auto"/>
          <w:sz w:val="32"/>
          <w:szCs w:val="32"/>
          <w:lang w:val="en-US" w:eastAsia="zh-CN"/>
        </w:rPr>
      </w:pPr>
      <w:r>
        <w:rPr>
          <w:rFonts w:hint="eastAsia" w:ascii="仿宋" w:hAnsi="仿宋" w:eastAsia="仿宋"/>
          <w:color w:val="auto"/>
          <w:sz w:val="32"/>
          <w:szCs w:val="32"/>
        </w:rPr>
        <w:t>（</w:t>
      </w:r>
      <w:r>
        <w:rPr>
          <w:rFonts w:hint="eastAsia" w:ascii="仿宋" w:hAnsi="仿宋" w:eastAsia="仿宋"/>
          <w:color w:val="auto"/>
          <w:sz w:val="32"/>
          <w:szCs w:val="32"/>
          <w:lang w:eastAsia="zh-CN"/>
        </w:rPr>
        <w:t>二</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加强政策引导，制定发展规划，服务市场主体和营造</w:t>
      </w:r>
    </w:p>
    <w:p>
      <w:pPr>
        <w:pStyle w:val="2"/>
        <w:adjustRightInd w:val="0"/>
        <w:snapToGrid w:val="0"/>
        <w:spacing w:before="0" w:beforeAutospacing="0" w:after="0" w:afterAutospacing="0" w:line="360" w:lineRule="auto"/>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发展环境，搞好市场监管，大力促进社会事业发展，发展镇村经济、文化和社会事业，提供公共服务，维护社会稳定，执行本级人民代表大会的决议和上级国家行政机关的决定和命令，发布决定和命令。</w:t>
      </w:r>
    </w:p>
    <w:p>
      <w:pPr>
        <w:pStyle w:val="2"/>
        <w:adjustRightInd w:val="0"/>
        <w:snapToGrid w:val="0"/>
        <w:spacing w:before="0" w:beforeAutospacing="0" w:after="0" w:afterAutospacing="0" w:line="360" w:lineRule="auto"/>
        <w:ind w:firstLine="627" w:firstLineChars="196"/>
        <w:jc w:val="both"/>
        <w:rPr>
          <w:rFonts w:hint="eastAsia" w:ascii="仿宋" w:hAnsi="仿宋" w:eastAsia="仿宋"/>
          <w:color w:val="auto"/>
          <w:sz w:val="32"/>
          <w:szCs w:val="32"/>
          <w:lang w:val="en-US" w:eastAsia="zh-CN"/>
        </w:rPr>
      </w:pPr>
      <w:r>
        <w:rPr>
          <w:rFonts w:hint="eastAsia" w:ascii="仿宋" w:hAnsi="仿宋" w:eastAsia="仿宋"/>
          <w:color w:val="auto"/>
          <w:sz w:val="32"/>
          <w:szCs w:val="32"/>
        </w:rPr>
        <w:t>（</w:t>
      </w:r>
      <w:r>
        <w:rPr>
          <w:rFonts w:hint="eastAsia" w:ascii="仿宋" w:hAnsi="仿宋" w:eastAsia="仿宋"/>
          <w:color w:val="auto"/>
          <w:sz w:val="32"/>
          <w:szCs w:val="32"/>
          <w:lang w:eastAsia="zh-CN"/>
        </w:rPr>
        <w:t>三</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执行本行政区域内的经济和社会发展计划、预算，管理本行政区域内的经济、教育、科学、文化、卫生、体育事业和财政、民政、公安、司法行政、计划生育等行政工作，构建社会主义和谐社会。</w:t>
      </w: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二、机构设置</w:t>
      </w:r>
    </w:p>
    <w:p>
      <w:pPr>
        <w:ind w:firstLine="640" w:firstLineChars="200"/>
        <w:rPr>
          <w:rFonts w:hint="eastAsia" w:ascii="仿宋_GB2312" w:hAnsi="仿宋"/>
          <w:color w:val="auto"/>
          <w:szCs w:val="32"/>
        </w:rPr>
      </w:pPr>
      <w:r>
        <w:rPr>
          <w:rFonts w:hint="eastAsia" w:ascii="仿宋_GB2312" w:hAnsi="仿宋"/>
          <w:color w:val="auto"/>
          <w:szCs w:val="32"/>
        </w:rPr>
        <w:t>从决算单位构成看，</w:t>
      </w:r>
      <w:r>
        <w:rPr>
          <w:rFonts w:hint="eastAsia" w:ascii="仿宋_GB2312" w:hAnsi="仿宋"/>
          <w:color w:val="auto"/>
          <w:szCs w:val="32"/>
          <w:lang w:val="en-US" w:eastAsia="zh-CN"/>
        </w:rPr>
        <w:t>寿县</w:t>
      </w:r>
      <w:r>
        <w:rPr>
          <w:rFonts w:hint="eastAsia" w:ascii="仿宋" w:hAnsi="仿宋" w:eastAsia="仿宋" w:cs="仿宋"/>
          <w:bCs/>
          <w:color w:val="auto"/>
          <w:sz w:val="32"/>
          <w:szCs w:val="32"/>
          <w:lang w:eastAsia="zh-CN"/>
        </w:rPr>
        <w:t>迎河镇</w:t>
      </w:r>
      <w:r>
        <w:rPr>
          <w:rFonts w:hint="eastAsia" w:ascii="仿宋_GB2312" w:hAnsi="仿宋" w:eastAsia="仿宋"/>
          <w:color w:val="auto"/>
          <w:szCs w:val="32"/>
          <w:lang w:eastAsia="zh-CN"/>
        </w:rPr>
        <w:t>2021</w:t>
      </w:r>
      <w:r>
        <w:rPr>
          <w:rFonts w:hint="eastAsia" w:ascii="仿宋_GB2312" w:hAnsi="仿宋"/>
          <w:color w:val="auto"/>
          <w:szCs w:val="32"/>
        </w:rPr>
        <w:t>年度部门决算包括：</w:t>
      </w:r>
      <w:r>
        <w:rPr>
          <w:rFonts w:hint="eastAsia" w:ascii="仿宋" w:hAnsi="仿宋" w:eastAsia="仿宋"/>
          <w:color w:val="auto"/>
          <w:sz w:val="32"/>
          <w:szCs w:val="32"/>
          <w:lang w:eastAsia="zh-CN"/>
        </w:rPr>
        <w:t>寿县迎河镇政府</w:t>
      </w:r>
      <w:r>
        <w:rPr>
          <w:rFonts w:hint="eastAsia" w:ascii="仿宋" w:hAnsi="仿宋" w:eastAsia="仿宋"/>
          <w:color w:val="auto"/>
          <w:sz w:val="32"/>
          <w:szCs w:val="32"/>
        </w:rPr>
        <w:t>本级</w:t>
      </w:r>
      <w:r>
        <w:rPr>
          <w:rFonts w:hint="eastAsia" w:ascii="仿宋" w:hAnsi="仿宋" w:eastAsia="仿宋"/>
          <w:color w:val="auto"/>
          <w:sz w:val="32"/>
          <w:szCs w:val="32"/>
          <w:lang w:eastAsia="zh-CN"/>
        </w:rPr>
        <w:t>决算和所属事业</w:t>
      </w:r>
      <w:r>
        <w:rPr>
          <w:rFonts w:hint="eastAsia" w:ascii="仿宋" w:hAnsi="仿宋" w:eastAsia="仿宋"/>
          <w:color w:val="auto"/>
          <w:sz w:val="32"/>
          <w:szCs w:val="32"/>
        </w:rPr>
        <w:t>单位</w:t>
      </w:r>
      <w:r>
        <w:rPr>
          <w:rFonts w:hint="eastAsia" w:ascii="仿宋" w:hAnsi="仿宋" w:eastAsia="仿宋"/>
          <w:color w:val="auto"/>
          <w:sz w:val="32"/>
          <w:szCs w:val="32"/>
          <w:lang w:eastAsia="zh-CN"/>
        </w:rPr>
        <w:t>（迎河镇文广、迎河镇农经站）</w:t>
      </w:r>
      <w:r>
        <w:rPr>
          <w:rFonts w:hint="eastAsia" w:ascii="仿宋_GB2312" w:hAnsi="仿宋"/>
          <w:color w:val="auto"/>
          <w:szCs w:val="32"/>
        </w:rPr>
        <w:t>决算，与预算比较</w:t>
      </w:r>
      <w:r>
        <w:rPr>
          <w:rFonts w:hint="eastAsia" w:ascii="楷体_GB2312" w:hAnsi="仿宋" w:eastAsia="楷体_GB2312"/>
          <w:color w:val="auto"/>
          <w:szCs w:val="32"/>
        </w:rPr>
        <w:t>，</w:t>
      </w:r>
      <w:r>
        <w:rPr>
          <w:rFonts w:hint="eastAsia" w:ascii="仿宋_GB2312" w:hAnsi="仿宋" w:cs="Times New Roman"/>
          <w:color w:val="auto"/>
          <w:szCs w:val="32"/>
          <w:lang w:eastAsia="zh-CN"/>
        </w:rPr>
        <w:t>单位数量相同</w:t>
      </w:r>
      <w:r>
        <w:rPr>
          <w:rFonts w:hint="eastAsia" w:ascii="仿宋_GB2312" w:hAnsi="仿宋"/>
          <w:color w:val="auto"/>
          <w:szCs w:val="32"/>
        </w:rPr>
        <w:t>。</w:t>
      </w:r>
    </w:p>
    <w:p>
      <w:pPr>
        <w:ind w:firstLine="640" w:firstLineChars="200"/>
        <w:rPr>
          <w:rFonts w:hint="eastAsia" w:ascii="仿宋_GB2312" w:hAnsi="仿宋"/>
          <w:szCs w:val="32"/>
        </w:rPr>
      </w:pPr>
      <w:r>
        <w:rPr>
          <w:rFonts w:hint="eastAsia" w:ascii="仿宋_GB2312" w:hAnsi="仿宋"/>
          <w:szCs w:val="32"/>
        </w:rPr>
        <w:t>纳入</w:t>
      </w:r>
      <w:r>
        <w:rPr>
          <w:rFonts w:hint="eastAsia" w:ascii="仿宋_GB2312" w:hAnsi="仿宋"/>
          <w:szCs w:val="32"/>
          <w:lang w:val="en-US" w:eastAsia="zh-CN"/>
        </w:rPr>
        <w:t>寿县</w:t>
      </w:r>
      <w:r>
        <w:rPr>
          <w:rFonts w:hint="eastAsia" w:ascii="仿宋_GB2312" w:hAnsi="仿宋"/>
          <w:szCs w:val="32"/>
          <w:lang w:eastAsia="zh-CN"/>
        </w:rPr>
        <w:t>迎河镇2021</w:t>
      </w:r>
      <w:r>
        <w:rPr>
          <w:rFonts w:hint="eastAsia" w:ascii="仿宋_GB2312" w:hAnsi="仿宋"/>
          <w:szCs w:val="32"/>
        </w:rPr>
        <w:t>年度部门决算编制范围的二级单位共</w:t>
      </w:r>
      <w:r>
        <w:rPr>
          <w:rFonts w:hint="eastAsia" w:ascii="仿宋_GB2312" w:hAnsi="仿宋"/>
          <w:szCs w:val="32"/>
          <w:lang w:val="en-US" w:eastAsia="zh-CN"/>
        </w:rPr>
        <w:t>2</w:t>
      </w:r>
      <w:r>
        <w:rPr>
          <w:rFonts w:hint="eastAsia" w:ascii="仿宋_GB2312" w:hAnsi="仿宋"/>
          <w:szCs w:val="32"/>
        </w:rPr>
        <w:t>个，详细情况见下表：</w:t>
      </w:r>
    </w:p>
    <w:tbl>
      <w:tblPr>
        <w:tblStyle w:val="3"/>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r>
      <w:tr>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仿宋_GB2312" w:hAnsi="仿宋" w:eastAsia="仿宋_GB2312" w:cs="仿宋"/>
                <w:bCs/>
                <w:sz w:val="24"/>
                <w:lang w:eastAsia="zh-CN"/>
              </w:rPr>
              <w:t>寿县</w:t>
            </w:r>
            <w:r>
              <w:rPr>
                <w:rFonts w:hint="eastAsia" w:ascii="仿宋_GB2312" w:hAnsi="仿宋" w:cs="仿宋"/>
                <w:bCs/>
                <w:sz w:val="24"/>
                <w:lang w:eastAsia="zh-CN"/>
              </w:rPr>
              <w:t>迎河</w:t>
            </w:r>
            <w:r>
              <w:rPr>
                <w:rFonts w:hint="eastAsia" w:ascii="仿宋_GB2312" w:hAnsi="仿宋" w:eastAsia="仿宋_GB2312" w:cs="仿宋"/>
                <w:bCs/>
                <w:sz w:val="24"/>
                <w:lang w:eastAsia="zh-CN"/>
              </w:rPr>
              <w:t>镇政府</w:t>
            </w:r>
            <w:r>
              <w:rPr>
                <w:rFonts w:hint="eastAsia" w:ascii="仿宋_GB2312" w:hAnsi="仿宋" w:cs="仿宋"/>
                <w:bCs/>
                <w:sz w:val="24"/>
                <w:lang w:eastAsia="zh-CN"/>
              </w:rPr>
              <w:t>本级</w:t>
            </w:r>
          </w:p>
        </w:tc>
      </w:tr>
      <w:tr>
        <w:tblPrEx>
          <w:tblCellMar>
            <w:top w:w="0" w:type="dxa"/>
            <w:left w:w="0" w:type="dxa"/>
            <w:bottom w:w="0" w:type="dxa"/>
            <w:right w:w="0" w:type="dxa"/>
          </w:tblCellMar>
        </w:tblPrEx>
        <w:trPr>
          <w:trHeight w:val="397" w:hRule="exact"/>
        </w:trPr>
        <w:tc>
          <w:tcPr>
            <w:tcW w:w="1389" w:type="dxa"/>
            <w:tcBorders>
              <w:top w:val="nil"/>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2</w:t>
            </w:r>
          </w:p>
        </w:tc>
        <w:tc>
          <w:tcPr>
            <w:tcW w:w="5837" w:type="dxa"/>
            <w:tcBorders>
              <w:top w:val="nil"/>
              <w:left w:val="nil"/>
              <w:bottom w:val="nil"/>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仿宋_GB2312" w:hAnsi="宋体" w:eastAsia="仿宋_GB2312"/>
                <w:sz w:val="24"/>
                <w:lang w:eastAsia="zh-CN"/>
              </w:rPr>
              <w:t>寿县</w:t>
            </w:r>
            <w:r>
              <w:rPr>
                <w:rFonts w:hint="eastAsia" w:ascii="仿宋_GB2312" w:hAnsi="宋体"/>
                <w:sz w:val="24"/>
                <w:lang w:eastAsia="zh-CN"/>
              </w:rPr>
              <w:t>迎河</w:t>
            </w:r>
            <w:r>
              <w:rPr>
                <w:rFonts w:hint="eastAsia" w:ascii="仿宋_GB2312" w:hAnsi="宋体" w:eastAsia="仿宋_GB2312"/>
                <w:sz w:val="24"/>
                <w:lang w:eastAsia="zh-CN"/>
              </w:rPr>
              <w:t>镇文广</w:t>
            </w:r>
            <w:r>
              <w:rPr>
                <w:rFonts w:hint="eastAsia" w:ascii="仿宋_GB2312" w:hAnsi="宋体"/>
                <w:sz w:val="24"/>
                <w:lang w:eastAsia="zh-CN"/>
              </w:rPr>
              <w:t>站</w:t>
            </w:r>
          </w:p>
        </w:tc>
      </w:tr>
      <w:tr>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eastAsia="仿宋_GB2312"/>
                <w:sz w:val="24"/>
                <w:lang w:val="en-US" w:eastAsia="zh-CN"/>
              </w:rPr>
            </w:pPr>
            <w:r>
              <w:rPr>
                <w:rFonts w:hint="eastAsia" w:ascii="宋体" w:hAnsi="宋体"/>
                <w:sz w:val="24"/>
                <w:lang w:val="en-US" w:eastAsia="zh-CN"/>
              </w:rPr>
              <w:t>3</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仿宋_GB2312" w:hAnsi="宋体" w:eastAsia="仿宋_GB2312"/>
                <w:sz w:val="24"/>
                <w:lang w:eastAsia="zh-CN"/>
              </w:rPr>
              <w:t>寿县</w:t>
            </w:r>
            <w:r>
              <w:rPr>
                <w:rFonts w:hint="eastAsia" w:ascii="仿宋_GB2312" w:hAnsi="宋体"/>
                <w:sz w:val="24"/>
                <w:lang w:eastAsia="zh-CN"/>
              </w:rPr>
              <w:t>迎河</w:t>
            </w:r>
            <w:r>
              <w:rPr>
                <w:rFonts w:hint="eastAsia" w:ascii="仿宋_GB2312" w:hAnsi="宋体" w:eastAsia="仿宋_GB2312"/>
                <w:sz w:val="24"/>
                <w:lang w:eastAsia="zh-CN"/>
              </w:rPr>
              <w:t>镇</w:t>
            </w:r>
            <w:r>
              <w:rPr>
                <w:rFonts w:hint="eastAsia" w:ascii="仿宋_GB2312" w:hAnsi="宋体"/>
                <w:sz w:val="24"/>
                <w:lang w:eastAsia="zh-CN"/>
              </w:rPr>
              <w:t>农经站</w:t>
            </w:r>
          </w:p>
        </w:tc>
      </w:tr>
    </w:tbl>
    <w:p>
      <w:pPr>
        <w:ind w:firstLine="640" w:firstLineChars="200"/>
        <w:rPr>
          <w:rFonts w:hint="eastAsia" w:ascii="黑体" w:hAnsi="黑体" w:eastAsia="黑体"/>
          <w:szCs w:val="32"/>
        </w:rPr>
      </w:pPr>
    </w:p>
    <w:p>
      <w:pPr>
        <w:ind w:firstLine="640" w:firstLineChars="200"/>
        <w:rPr>
          <w:rFonts w:hint="eastAsia" w:ascii="黑体" w:hAnsi="黑体" w:eastAsia="黑体"/>
          <w:szCs w:val="32"/>
        </w:rPr>
      </w:pPr>
    </w:p>
    <w:p>
      <w:pPr>
        <w:ind w:firstLine="640" w:firstLineChars="200"/>
        <w:rPr>
          <w:rFonts w:hint="eastAsia" w:ascii="黑体" w:hAnsi="黑体" w:eastAsia="黑体"/>
          <w:szCs w:val="32"/>
          <w:lang w:val="en-US" w:eastAsia="zh-CN"/>
        </w:rPr>
      </w:pPr>
      <w:r>
        <w:rPr>
          <w:rFonts w:hint="eastAsia" w:ascii="黑体" w:hAnsi="黑体" w:eastAsia="黑体"/>
          <w:szCs w:val="32"/>
        </w:rPr>
        <w:t xml:space="preserve">第二部分 </w:t>
      </w:r>
      <w:r>
        <w:rPr>
          <w:rFonts w:hint="eastAsia" w:ascii="黑体" w:hAnsi="黑体" w:eastAsia="黑体"/>
          <w:szCs w:val="32"/>
          <w:lang w:val="en-US" w:eastAsia="zh-CN"/>
        </w:rPr>
        <w:t>寿县</w:t>
      </w:r>
      <w:r>
        <w:rPr>
          <w:rFonts w:hint="eastAsia" w:ascii="黑体" w:hAnsi="黑体" w:eastAsia="黑体"/>
          <w:szCs w:val="32"/>
          <w:lang w:eastAsia="zh-CN"/>
        </w:rPr>
        <w:t>迎河镇政府2021</w:t>
      </w:r>
      <w:r>
        <w:rPr>
          <w:rFonts w:hint="eastAsia" w:ascii="黑体" w:hAnsi="黑体" w:eastAsia="黑体"/>
          <w:szCs w:val="32"/>
        </w:rPr>
        <w:t>年</w:t>
      </w:r>
      <w:r>
        <w:rPr>
          <w:rFonts w:hint="eastAsia" w:ascii="黑体" w:hAnsi="黑体" w:eastAsia="黑体"/>
          <w:color w:val="auto"/>
          <w:szCs w:val="32"/>
        </w:rPr>
        <w:t>度</w:t>
      </w:r>
      <w:r>
        <w:rPr>
          <w:rFonts w:hint="eastAsia" w:ascii="黑体" w:hAnsi="黑体" w:eastAsia="黑体"/>
          <w:szCs w:val="32"/>
        </w:rPr>
        <w:t>部门决算表</w:t>
      </w:r>
    </w:p>
    <w:p>
      <w:pPr>
        <w:ind w:firstLine="640" w:firstLineChars="200"/>
        <w:jc w:val="center"/>
        <w:rPr>
          <w:rFonts w:hint="eastAsia" w:ascii="黑体" w:hAnsi="黑体" w:eastAsia="黑体"/>
          <w:szCs w:val="32"/>
        </w:rPr>
      </w:pPr>
      <w:r>
        <w:rPr>
          <w:rFonts w:hint="eastAsia" w:ascii="黑体" w:hAnsi="黑体" w:eastAsia="黑体"/>
          <w:szCs w:val="32"/>
          <w:lang w:val="en-US" w:eastAsia="zh-CN"/>
        </w:rPr>
        <w:t>一、</w:t>
      </w:r>
      <w:r>
        <w:rPr>
          <w:rFonts w:hint="eastAsia" w:ascii="黑体" w:hAnsi="黑体" w:eastAsia="黑体"/>
          <w:szCs w:val="32"/>
        </w:rPr>
        <w:t>收入支出决算总表</w:t>
      </w:r>
    </w:p>
    <w:tbl>
      <w:tblPr>
        <w:tblStyle w:val="3"/>
        <w:tblW w:w="9364" w:type="dxa"/>
        <w:tblInd w:w="91" w:type="dxa"/>
        <w:tblLayout w:type="fixed"/>
        <w:tblCellMar>
          <w:top w:w="15" w:type="dxa"/>
          <w:left w:w="108" w:type="dxa"/>
          <w:bottom w:w="15" w:type="dxa"/>
          <w:right w:w="108" w:type="dxa"/>
        </w:tblCellMar>
      </w:tblPr>
      <w:tblGrid>
        <w:gridCol w:w="3419"/>
        <w:gridCol w:w="1421"/>
        <w:gridCol w:w="3338"/>
        <w:gridCol w:w="1186"/>
      </w:tblGrid>
      <w:tr>
        <w:tblPrEx>
          <w:tblCellMar>
            <w:top w:w="15" w:type="dxa"/>
            <w:left w:w="108" w:type="dxa"/>
            <w:bottom w:w="15" w:type="dxa"/>
            <w:right w:w="108" w:type="dxa"/>
          </w:tblCellMar>
        </w:tblPrEx>
        <w:trPr>
          <w:trHeight w:val="320" w:hRule="exact"/>
        </w:trPr>
        <w:tc>
          <w:tcPr>
            <w:tcW w:w="3419" w:type="dxa"/>
            <w:noWrap w:val="0"/>
            <w:vAlign w:val="top"/>
          </w:tcPr>
          <w:p>
            <w:pPr>
              <w:jc w:val="left"/>
              <w:rPr>
                <w:rFonts w:ascii="Arial" w:hAnsi="Arial" w:eastAsia="宋体" w:cs="宋体"/>
                <w:color w:val="000000"/>
                <w:kern w:val="0"/>
                <w:sz w:val="20"/>
              </w:rPr>
            </w:pPr>
          </w:p>
        </w:tc>
        <w:tc>
          <w:tcPr>
            <w:tcW w:w="1421" w:type="dxa"/>
            <w:noWrap w:val="0"/>
            <w:vAlign w:val="top"/>
          </w:tcPr>
          <w:p>
            <w:pPr>
              <w:jc w:val="left"/>
              <w:rPr>
                <w:rFonts w:ascii="Arial" w:hAnsi="Arial" w:eastAsia="宋体" w:cs="宋体"/>
                <w:color w:val="000000"/>
                <w:kern w:val="0"/>
                <w:sz w:val="20"/>
              </w:rPr>
            </w:pPr>
          </w:p>
        </w:tc>
        <w:tc>
          <w:tcPr>
            <w:tcW w:w="4524" w:type="dxa"/>
            <w:gridSpan w:val="2"/>
            <w:noWrap w:val="0"/>
            <w:vAlign w:val="top"/>
          </w:tcPr>
          <w:p>
            <w:pPr>
              <w:jc w:val="left"/>
              <w:rPr>
                <w:rFonts w:hint="eastAsia" w:ascii="Arial" w:hAnsi="Arial" w:eastAsia="宋体" w:cs="宋体"/>
                <w:color w:val="000000"/>
                <w:kern w:val="0"/>
                <w:sz w:val="20"/>
                <w:lang w:eastAsia="zh-CN"/>
              </w:rPr>
            </w:pPr>
            <w:r>
              <w:rPr>
                <w:rFonts w:hint="eastAsia" w:ascii="宋体" w:hAnsi="宋体" w:eastAsia="宋体" w:cs="宋体"/>
                <w:i w:val="0"/>
                <w:color w:val="000000"/>
                <w:kern w:val="0"/>
                <w:sz w:val="20"/>
                <w:szCs w:val="20"/>
                <w:u w:val="none"/>
                <w:lang w:val="en-US" w:eastAsia="zh-CN" w:bidi="ar"/>
              </w:rPr>
              <w:t>公开01表</w:t>
            </w:r>
          </w:p>
        </w:tc>
      </w:tr>
      <w:tr>
        <w:tblPrEx>
          <w:tblCellMar>
            <w:top w:w="15" w:type="dxa"/>
            <w:left w:w="108" w:type="dxa"/>
            <w:bottom w:w="15" w:type="dxa"/>
            <w:right w:w="108" w:type="dxa"/>
          </w:tblCellMar>
        </w:tblPrEx>
        <w:trPr>
          <w:trHeight w:val="320" w:hRule="exact"/>
        </w:trPr>
        <w:tc>
          <w:tcPr>
            <w:tcW w:w="3419" w:type="dxa"/>
            <w:tcBorders>
              <w:bottom w:val="single" w:color="auto" w:sz="4" w:space="0"/>
            </w:tcBorders>
            <w:noWrap w:val="0"/>
            <w:vAlign w:val="top"/>
          </w:tcPr>
          <w:p>
            <w:pPr>
              <w:keepNext w:val="0"/>
              <w:keepLines w:val="0"/>
              <w:widowControl/>
              <w:suppressLineNumbers w:val="0"/>
              <w:jc w:val="left"/>
              <w:textAlignment w:val="bottom"/>
              <w:rPr>
                <w:rFonts w:ascii="宋体" w:hAnsi="宋体" w:eastAsia="宋体" w:cs="宋体"/>
                <w:color w:val="000000"/>
                <w:kern w:val="0"/>
                <w:sz w:val="20"/>
              </w:rPr>
            </w:pPr>
            <w:r>
              <w:rPr>
                <w:rFonts w:hint="eastAsia" w:ascii="宋体" w:hAnsi="宋体" w:eastAsia="宋体" w:cs="宋体"/>
                <w:i w:val="0"/>
                <w:color w:val="000000"/>
                <w:kern w:val="0"/>
                <w:sz w:val="20"/>
                <w:szCs w:val="20"/>
                <w:u w:val="none"/>
                <w:lang w:val="en-US" w:eastAsia="zh-CN" w:bidi="ar"/>
              </w:rPr>
              <w:t>部门：</w:t>
            </w:r>
          </w:p>
        </w:tc>
        <w:tc>
          <w:tcPr>
            <w:tcW w:w="1421" w:type="dxa"/>
            <w:tcBorders>
              <w:bottom w:val="single" w:color="auto" w:sz="4" w:space="0"/>
            </w:tcBorders>
            <w:noWrap w:val="0"/>
            <w:vAlign w:val="top"/>
          </w:tcPr>
          <w:p>
            <w:pPr>
              <w:jc w:val="left"/>
              <w:rPr>
                <w:rFonts w:ascii="Arial" w:hAnsi="Arial" w:eastAsia="宋体" w:cs="宋体"/>
                <w:color w:val="000000"/>
                <w:kern w:val="0"/>
                <w:sz w:val="20"/>
              </w:rPr>
            </w:pPr>
          </w:p>
        </w:tc>
        <w:tc>
          <w:tcPr>
            <w:tcW w:w="4524" w:type="dxa"/>
            <w:gridSpan w:val="2"/>
            <w:tcBorders>
              <w:bottom w:val="single" w:color="auto" w:sz="4" w:space="0"/>
            </w:tcBorders>
            <w:noWrap w:val="0"/>
            <w:vAlign w:val="top"/>
          </w:tcPr>
          <w:p>
            <w:pPr>
              <w:keepNext w:val="0"/>
              <w:keepLines w:val="0"/>
              <w:widowControl/>
              <w:suppressLineNumbers w:val="0"/>
              <w:jc w:val="left"/>
              <w:textAlignment w:val="bottom"/>
              <w:rPr>
                <w:rFonts w:ascii="宋体" w:hAnsi="宋体" w:eastAsia="宋体" w:cs="宋体"/>
                <w:color w:val="000000"/>
                <w:kern w:val="0"/>
                <w:sz w:val="24"/>
                <w:szCs w:val="24"/>
              </w:rPr>
            </w:pPr>
            <w:r>
              <w:rPr>
                <w:rFonts w:hint="eastAsia" w:ascii="宋体" w:hAnsi="宋体" w:eastAsia="宋体" w:cs="宋体"/>
                <w:i w:val="0"/>
                <w:color w:val="000000"/>
                <w:kern w:val="0"/>
                <w:sz w:val="20"/>
                <w:szCs w:val="20"/>
                <w:u w:val="none"/>
                <w:lang w:val="en-US" w:eastAsia="zh-CN" w:bidi="ar"/>
              </w:rPr>
              <w:t>金额单位：万元</w:t>
            </w:r>
          </w:p>
        </w:tc>
      </w:tr>
      <w:tr>
        <w:tblPrEx>
          <w:tblCellMar>
            <w:top w:w="15" w:type="dxa"/>
            <w:left w:w="108" w:type="dxa"/>
            <w:bottom w:w="15" w:type="dxa"/>
            <w:right w:w="108" w:type="dxa"/>
          </w:tblCellMar>
        </w:tblPrEx>
        <w:trPr>
          <w:trHeight w:val="320" w:hRule="exact"/>
        </w:trPr>
        <w:tc>
          <w:tcPr>
            <w:tcW w:w="48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收入</w:t>
            </w:r>
          </w:p>
        </w:tc>
        <w:tc>
          <w:tcPr>
            <w:tcW w:w="452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支出</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项目</w:t>
            </w:r>
          </w:p>
        </w:tc>
        <w:tc>
          <w:tcPr>
            <w:tcW w:w="142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金额</w:t>
            </w: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项目</w:t>
            </w:r>
          </w:p>
        </w:tc>
        <w:tc>
          <w:tcPr>
            <w:tcW w:w="118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金额</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栏次</w:t>
            </w:r>
          </w:p>
        </w:tc>
        <w:tc>
          <w:tcPr>
            <w:tcW w:w="142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栏次</w:t>
            </w:r>
          </w:p>
        </w:tc>
        <w:tc>
          <w:tcPr>
            <w:tcW w:w="118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2</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Arial"/>
                <w:color w:val="000000"/>
                <w:sz w:val="22"/>
                <w:szCs w:val="22"/>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3487.97</w:t>
            </w: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1384.14</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Arial"/>
                <w:color w:val="000000"/>
                <w:sz w:val="22"/>
                <w:szCs w:val="22"/>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704.86</w:t>
            </w: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0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Arial"/>
                <w:color w:val="000000"/>
                <w:sz w:val="22"/>
                <w:szCs w:val="22"/>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三、国防支出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Arial"/>
                <w:color w:val="000000"/>
                <w:sz w:val="22"/>
                <w:szCs w:val="22"/>
              </w:rPr>
            </w:pPr>
            <w:r>
              <w:rPr>
                <w:rFonts w:hint="eastAsia" w:ascii="宋体" w:hAnsi="宋体" w:eastAsia="宋体" w:cs="宋体"/>
                <w:i w:val="0"/>
                <w:color w:val="000000"/>
                <w:kern w:val="0"/>
                <w:sz w:val="22"/>
                <w:szCs w:val="22"/>
                <w:u w:val="none"/>
                <w:lang w:val="en-US" w:eastAsia="zh-CN" w:bidi="ar"/>
              </w:rPr>
              <w:t>四、上级补助收入</w:t>
            </w: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Arial"/>
                <w:color w:val="000000"/>
                <w:sz w:val="22"/>
                <w:szCs w:val="22"/>
              </w:rPr>
            </w:pPr>
            <w:r>
              <w:rPr>
                <w:rFonts w:hint="eastAsia" w:ascii="宋体" w:hAnsi="宋体" w:eastAsia="宋体" w:cs="宋体"/>
                <w:i w:val="0"/>
                <w:color w:val="000000"/>
                <w:kern w:val="0"/>
                <w:sz w:val="22"/>
                <w:szCs w:val="22"/>
                <w:u w:val="none"/>
                <w:lang w:val="en-US" w:eastAsia="zh-CN" w:bidi="ar"/>
              </w:rPr>
              <w:t>五、事业收入</w:t>
            </w: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10.76</w:t>
            </w:r>
          </w:p>
        </w:tc>
      </w:tr>
      <w:tr>
        <w:tblPrEx>
          <w:tblCellMar>
            <w:top w:w="15" w:type="dxa"/>
            <w:left w:w="108" w:type="dxa"/>
            <w:bottom w:w="15" w:type="dxa"/>
            <w:right w:w="108" w:type="dxa"/>
          </w:tblCellMar>
        </w:tblPrEx>
        <w:trPr>
          <w:trHeight w:val="30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Arial"/>
                <w:color w:val="000000"/>
                <w:sz w:val="22"/>
                <w:szCs w:val="22"/>
              </w:rPr>
            </w:pPr>
            <w:r>
              <w:rPr>
                <w:rFonts w:hint="eastAsia" w:ascii="宋体" w:hAnsi="宋体" w:eastAsia="宋体" w:cs="宋体"/>
                <w:i w:val="0"/>
                <w:color w:val="000000"/>
                <w:kern w:val="0"/>
                <w:sz w:val="22"/>
                <w:szCs w:val="22"/>
                <w:u w:val="none"/>
                <w:lang w:val="en-US" w:eastAsia="zh-CN" w:bidi="ar"/>
              </w:rPr>
              <w:t>六、经营收入</w:t>
            </w: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六、科学技术支出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0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Arial"/>
                <w:color w:val="000000"/>
                <w:sz w:val="22"/>
                <w:szCs w:val="22"/>
              </w:rPr>
            </w:pPr>
            <w:r>
              <w:rPr>
                <w:rFonts w:hint="eastAsia" w:ascii="宋体" w:hAnsi="宋体" w:eastAsia="宋体" w:cs="宋体"/>
                <w:i w:val="0"/>
                <w:color w:val="000000"/>
                <w:kern w:val="0"/>
                <w:sz w:val="22"/>
                <w:szCs w:val="22"/>
                <w:u w:val="none"/>
                <w:lang w:val="en-US" w:eastAsia="zh-CN" w:bidi="ar"/>
              </w:rPr>
              <w:t>七、附属单位上缴收入</w:t>
            </w: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七、文化旅游体育与传媒支出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18.48</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八、其他收入</w:t>
            </w: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107.73</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43.15</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十、节能环保支出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107.89</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649.52</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十二、农林水支出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1474.58</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十三、交通运输支出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251.47</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十五、商业服务业等支出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十六、金融支出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十七、援助其他地区支出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26.87</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35.4</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0"/>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0"/>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30</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二十三、其他支出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56</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bCs/>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宋体" w:hAnsi="宋体" w:eastAsia="宋体" w:cs="宋体"/>
                <w:bCs/>
                <w:color w:val="000000"/>
                <w:kern w:val="0"/>
                <w:sz w:val="22"/>
                <w:szCs w:val="22"/>
              </w:rPr>
            </w:pPr>
            <w:r>
              <w:rPr>
                <w:rFonts w:hint="eastAsia" w:ascii="宋体" w:hAnsi="宋体" w:eastAsia="宋体" w:cs="宋体"/>
                <w:i w:val="0"/>
                <w:color w:val="000000"/>
                <w:kern w:val="0"/>
                <w:sz w:val="22"/>
                <w:szCs w:val="22"/>
                <w:u w:val="none"/>
                <w:lang w:val="en-US" w:eastAsia="zh-CN" w:bidi="ar"/>
              </w:rPr>
              <w:t>二十四、债务还本支出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b/>
                <w:bCs/>
                <w:color w:val="000000"/>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000000"/>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b/>
                <w:bCs/>
                <w:color w:val="000000"/>
                <w:kern w:val="0"/>
                <w:sz w:val="22"/>
                <w:szCs w:val="22"/>
              </w:rPr>
            </w:pPr>
            <w:r>
              <w:rPr>
                <w:rFonts w:hint="eastAsia" w:ascii="宋体" w:hAnsi="宋体" w:eastAsia="宋体" w:cs="宋体"/>
                <w:i w:val="0"/>
                <w:color w:val="000000"/>
                <w:kern w:val="0"/>
                <w:sz w:val="22"/>
                <w:szCs w:val="22"/>
                <w:u w:val="none"/>
                <w:lang w:val="en-US" w:eastAsia="zh-CN" w:bidi="ar"/>
              </w:rPr>
              <w:t>二十五、债务付息支出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eastAsia="宋体" w:cs="宋体"/>
                <w:color w:val="auto"/>
                <w:kern w:val="0"/>
                <w:sz w:val="22"/>
                <w:szCs w:val="2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auto"/>
                <w:kern w:val="0"/>
                <w:sz w:val="22"/>
                <w:szCs w:val="22"/>
              </w:rPr>
            </w:pP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auto"/>
                <w:kern w:val="0"/>
                <w:sz w:val="22"/>
                <w:szCs w:val="22"/>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auto"/>
                <w:kern w:val="0"/>
                <w:sz w:val="22"/>
                <w:szCs w:val="22"/>
              </w:rPr>
            </w:pPr>
            <w:r>
              <w:rPr>
                <w:rFonts w:hint="eastAsia" w:ascii="宋体" w:hAnsi="宋体" w:eastAsia="宋体" w:cs="宋体"/>
                <w:b/>
                <w:i w:val="0"/>
                <w:color w:val="000000"/>
                <w:kern w:val="0"/>
                <w:sz w:val="22"/>
                <w:szCs w:val="22"/>
                <w:u w:val="none"/>
                <w:lang w:val="en-US" w:eastAsia="zh-CN" w:bidi="ar"/>
              </w:rPr>
              <w:t>本年收入合计</w:t>
            </w: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4192.83</w:t>
            </w: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auto"/>
                <w:kern w:val="0"/>
                <w:sz w:val="22"/>
                <w:szCs w:val="22"/>
              </w:rPr>
            </w:pPr>
            <w:r>
              <w:rPr>
                <w:rFonts w:hint="eastAsia" w:ascii="宋体" w:hAnsi="宋体" w:eastAsia="宋体" w:cs="宋体"/>
                <w:b/>
                <w:i w:val="0"/>
                <w:color w:val="000000"/>
                <w:kern w:val="0"/>
                <w:sz w:val="22"/>
                <w:szCs w:val="22"/>
                <w:u w:val="none"/>
                <w:lang w:val="en-US" w:eastAsia="zh-CN" w:bidi="ar"/>
              </w:rPr>
              <w:t>本年支出合计</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color w:val="auto"/>
                <w:kern w:val="0"/>
                <w:sz w:val="22"/>
                <w:szCs w:val="22"/>
                <w:lang w:val="en-US" w:eastAsia="zh-CN"/>
              </w:rPr>
              <w:t>4195.98</w:t>
            </w:r>
          </w:p>
        </w:tc>
      </w:tr>
      <w:tr>
        <w:tblPrEx>
          <w:tblCellMar>
            <w:top w:w="15" w:type="dxa"/>
            <w:left w:w="108" w:type="dxa"/>
            <w:bottom w:w="15" w:type="dxa"/>
            <w:right w:w="108" w:type="dxa"/>
          </w:tblCellMar>
        </w:tblPrEx>
        <w:trPr>
          <w:trHeight w:val="345"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FF"/>
                <w:kern w:val="0"/>
                <w:sz w:val="22"/>
                <w:szCs w:val="22"/>
                <w:u w:val="none"/>
                <w:lang w:val="en-US" w:eastAsia="zh-CN" w:bidi="ar"/>
              </w:rPr>
              <w:t xml:space="preserve">    使用非财政拨款结余</w:t>
            </w: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3.15</w:t>
            </w: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结余分配</w:t>
            </w:r>
          </w:p>
        </w:tc>
        <w:tc>
          <w:tcPr>
            <w:tcW w:w="11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rPr>
            </w:pP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b/>
                <w:bCs/>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42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7095.05</w:t>
            </w:r>
          </w:p>
        </w:tc>
        <w:tc>
          <w:tcPr>
            <w:tcW w:w="33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ascii="宋体" w:hAnsi="宋体" w:eastAsia="宋体" w:cs="宋体"/>
                <w:b/>
                <w:bCs/>
                <w:color w:val="000000"/>
                <w:kern w:val="0"/>
                <w:sz w:val="22"/>
                <w:szCs w:val="22"/>
              </w:rPr>
            </w:pPr>
            <w:r>
              <w:rPr>
                <w:rFonts w:hint="eastAsia" w:ascii="宋体" w:hAnsi="宋体" w:eastAsia="宋体" w:cs="宋体"/>
                <w:i w:val="0"/>
                <w:color w:val="000000"/>
                <w:kern w:val="0"/>
                <w:sz w:val="22"/>
                <w:szCs w:val="22"/>
                <w:u w:val="none"/>
                <w:lang w:val="en-US" w:eastAsia="zh-CN" w:bidi="ar"/>
              </w:rPr>
              <w:t>年末结转和结余</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color w:val="000000"/>
                <w:kern w:val="0"/>
                <w:sz w:val="22"/>
                <w:szCs w:val="22"/>
                <w:lang w:val="en-US" w:eastAsia="zh-CN"/>
              </w:rPr>
              <w:t>7095.05</w:t>
            </w:r>
          </w:p>
        </w:tc>
      </w:tr>
      <w:tr>
        <w:tblPrEx>
          <w:tblCellMar>
            <w:top w:w="15" w:type="dxa"/>
            <w:left w:w="108" w:type="dxa"/>
            <w:bottom w:w="15" w:type="dxa"/>
            <w:right w:w="108" w:type="dxa"/>
          </w:tblCellMar>
        </w:tblPrEx>
        <w:trPr>
          <w:trHeight w:val="320" w:hRule="exac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总计</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11291.03</w:t>
            </w:r>
          </w:p>
        </w:tc>
        <w:tc>
          <w:tcPr>
            <w:tcW w:w="3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总计</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11291.03</w:t>
            </w:r>
          </w:p>
        </w:tc>
      </w:tr>
    </w:tbl>
    <w:p>
      <w:pPr>
        <w:ind w:firstLine="640" w:firstLineChars="200"/>
        <w:jc w:val="center"/>
        <w:rPr>
          <w:rFonts w:hint="eastAsia" w:ascii="黑体" w:hAnsi="黑体" w:eastAsia="黑体"/>
          <w:szCs w:val="32"/>
        </w:rPr>
      </w:pPr>
    </w:p>
    <w:p>
      <w:pPr>
        <w:ind w:firstLine="640" w:firstLineChars="200"/>
        <w:jc w:val="center"/>
        <w:rPr>
          <w:rFonts w:hint="eastAsia" w:ascii="黑体" w:hAnsi="黑体" w:eastAsia="黑体"/>
          <w:szCs w:val="32"/>
        </w:rPr>
      </w:pPr>
      <w:r>
        <w:rPr>
          <w:rFonts w:hint="eastAsia" w:ascii="黑体" w:hAnsi="黑体" w:eastAsia="黑体"/>
          <w:szCs w:val="32"/>
          <w:lang w:val="en-US" w:eastAsia="zh-CN"/>
        </w:rPr>
        <w:t>二、</w:t>
      </w:r>
      <w:r>
        <w:rPr>
          <w:rFonts w:hint="eastAsia" w:ascii="黑体" w:hAnsi="黑体" w:eastAsia="黑体"/>
          <w:szCs w:val="32"/>
        </w:rPr>
        <w:t>收入决算表</w:t>
      </w:r>
    </w:p>
    <w:p>
      <w:pPr>
        <w:ind w:firstLine="640" w:firstLineChars="200"/>
        <w:rPr>
          <w:rFonts w:hint="eastAsia" w:ascii="宋体" w:hAnsi="宋体" w:eastAsia="宋体"/>
          <w:color w:val="FF0000"/>
          <w:sz w:val="20"/>
        </w:rPr>
      </w:pPr>
      <w:r>
        <w:rPr>
          <w:rFonts w:hint="eastAsia" w:ascii="黑体" w:hAnsi="黑体" w:eastAsia="黑体"/>
          <w:szCs w:val="32"/>
        </w:rPr>
        <w:t xml:space="preserve">                                             </w:t>
      </w:r>
    </w:p>
    <w:tbl>
      <w:tblPr>
        <w:tblStyle w:val="3"/>
        <w:tblW w:w="11283" w:type="dxa"/>
        <w:tblInd w:w="93" w:type="dxa"/>
        <w:tblLayout w:type="fixed"/>
        <w:tblCellMar>
          <w:top w:w="15" w:type="dxa"/>
          <w:left w:w="108" w:type="dxa"/>
          <w:bottom w:w="15" w:type="dxa"/>
          <w:right w:w="108" w:type="dxa"/>
        </w:tblCellMar>
      </w:tblPr>
      <w:tblGrid>
        <w:gridCol w:w="422"/>
        <w:gridCol w:w="422"/>
        <w:gridCol w:w="423"/>
        <w:gridCol w:w="1531"/>
        <w:gridCol w:w="1125"/>
        <w:gridCol w:w="1173"/>
        <w:gridCol w:w="507"/>
        <w:gridCol w:w="672"/>
        <w:gridCol w:w="1252"/>
        <w:gridCol w:w="313"/>
        <w:gridCol w:w="313"/>
        <w:gridCol w:w="939"/>
        <w:gridCol w:w="626"/>
        <w:gridCol w:w="1565"/>
      </w:tblGrid>
      <w:tr>
        <w:tblPrEx>
          <w:tblCellMar>
            <w:top w:w="15" w:type="dxa"/>
            <w:left w:w="108" w:type="dxa"/>
            <w:bottom w:w="15" w:type="dxa"/>
            <w:right w:w="108" w:type="dxa"/>
          </w:tblCellMar>
        </w:tblPrEx>
        <w:trPr>
          <w:trHeight w:val="300" w:hRule="atLeast"/>
        </w:trPr>
        <w:tc>
          <w:tcPr>
            <w:tcW w:w="2798" w:type="dxa"/>
            <w:gridSpan w:val="4"/>
            <w:noWrap w:val="0"/>
            <w:vAlign w:val="bottom"/>
          </w:tcPr>
          <w:p>
            <w:pPr>
              <w:widowControl/>
              <w:jc w:val="left"/>
              <w:rPr>
                <w:rFonts w:hint="eastAsia" w:ascii="宋体" w:hAnsi="宋体" w:eastAsia="宋体" w:cs="宋体"/>
                <w:kern w:val="0"/>
                <w:sz w:val="20"/>
              </w:rPr>
            </w:pPr>
          </w:p>
        </w:tc>
        <w:tc>
          <w:tcPr>
            <w:tcW w:w="1125" w:type="dxa"/>
            <w:noWrap w:val="0"/>
            <w:vAlign w:val="bottom"/>
          </w:tcPr>
          <w:p>
            <w:pPr>
              <w:widowControl/>
              <w:jc w:val="left"/>
              <w:rPr>
                <w:rFonts w:ascii="Arial" w:hAnsi="Arial" w:eastAsia="宋体" w:cs="宋体"/>
                <w:color w:val="000000"/>
                <w:kern w:val="0"/>
                <w:sz w:val="20"/>
              </w:rPr>
            </w:pPr>
          </w:p>
        </w:tc>
        <w:tc>
          <w:tcPr>
            <w:tcW w:w="1173" w:type="dxa"/>
            <w:noWrap w:val="0"/>
            <w:vAlign w:val="bottom"/>
          </w:tcPr>
          <w:p>
            <w:pPr>
              <w:widowControl/>
              <w:jc w:val="left"/>
              <w:rPr>
                <w:rFonts w:ascii="Arial" w:hAnsi="Arial" w:eastAsia="宋体" w:cs="宋体"/>
                <w:color w:val="000000"/>
                <w:kern w:val="0"/>
                <w:sz w:val="20"/>
              </w:rPr>
            </w:pPr>
          </w:p>
        </w:tc>
        <w:tc>
          <w:tcPr>
            <w:tcW w:w="507" w:type="dxa"/>
            <w:noWrap w:val="0"/>
            <w:vAlign w:val="bottom"/>
          </w:tcPr>
          <w:p>
            <w:pPr>
              <w:widowControl/>
              <w:jc w:val="center"/>
              <w:rPr>
                <w:rFonts w:ascii="宋体" w:hAnsi="宋体" w:eastAsia="宋体" w:cs="宋体"/>
                <w:color w:val="000000"/>
                <w:kern w:val="0"/>
                <w:sz w:val="20"/>
              </w:rPr>
            </w:pPr>
          </w:p>
        </w:tc>
        <w:tc>
          <w:tcPr>
            <w:tcW w:w="672" w:type="dxa"/>
            <w:noWrap w:val="0"/>
            <w:vAlign w:val="bottom"/>
          </w:tcPr>
          <w:p>
            <w:pPr>
              <w:widowControl/>
              <w:jc w:val="left"/>
              <w:rPr>
                <w:rFonts w:ascii="Arial" w:hAnsi="Arial" w:eastAsia="宋体" w:cs="宋体"/>
                <w:color w:val="000000"/>
                <w:kern w:val="0"/>
                <w:sz w:val="20"/>
              </w:rPr>
            </w:pPr>
          </w:p>
        </w:tc>
        <w:tc>
          <w:tcPr>
            <w:tcW w:w="1565" w:type="dxa"/>
            <w:gridSpan w:val="2"/>
            <w:noWrap w:val="0"/>
            <w:vAlign w:val="bottom"/>
          </w:tcPr>
          <w:p>
            <w:pPr>
              <w:widowControl/>
              <w:wordWrap w:val="0"/>
              <w:jc w:val="right"/>
              <w:rPr>
                <w:rFonts w:hint="eastAsia" w:ascii="宋体" w:hAnsi="宋体" w:eastAsia="宋体" w:cs="宋体"/>
                <w:kern w:val="0"/>
                <w:sz w:val="20"/>
              </w:rPr>
            </w:pPr>
            <w:r>
              <w:rPr>
                <w:rFonts w:hint="eastAsia" w:ascii="宋体" w:hAnsi="宋体" w:eastAsia="宋体" w:cs="宋体"/>
                <w:kern w:val="0"/>
                <w:sz w:val="20"/>
              </w:rPr>
              <w:t xml:space="preserve"> </w:t>
            </w:r>
          </w:p>
        </w:tc>
        <w:tc>
          <w:tcPr>
            <w:tcW w:w="3443" w:type="dxa"/>
            <w:gridSpan w:val="4"/>
            <w:noWrap w:val="0"/>
            <w:vAlign w:val="top"/>
          </w:tcPr>
          <w:p>
            <w:pPr>
              <w:widowControl/>
              <w:tabs>
                <w:tab w:val="right" w:pos="3130"/>
              </w:tabs>
              <w:ind w:right="97" w:firstLine="500" w:firstLineChars="250"/>
              <w:rPr>
                <w:rFonts w:hint="eastAsia" w:ascii="宋体" w:hAnsi="宋体" w:eastAsia="宋体" w:cs="宋体"/>
                <w:kern w:val="0"/>
                <w:sz w:val="20"/>
              </w:rPr>
            </w:pPr>
            <w:r>
              <w:rPr>
                <w:rFonts w:hint="eastAsia" w:ascii="宋体" w:hAnsi="宋体" w:eastAsia="宋体" w:cs="宋体"/>
                <w:kern w:val="0"/>
                <w:sz w:val="20"/>
              </w:rPr>
              <w:t>公开02表</w:t>
            </w:r>
          </w:p>
        </w:tc>
      </w:tr>
      <w:tr>
        <w:tblPrEx>
          <w:tblCellMar>
            <w:top w:w="15" w:type="dxa"/>
            <w:left w:w="108" w:type="dxa"/>
            <w:bottom w:w="15" w:type="dxa"/>
            <w:right w:w="108" w:type="dxa"/>
          </w:tblCellMar>
        </w:tblPrEx>
        <w:trPr>
          <w:trHeight w:val="300" w:hRule="atLeast"/>
        </w:trPr>
        <w:tc>
          <w:tcPr>
            <w:tcW w:w="2798" w:type="dxa"/>
            <w:gridSpan w:val="4"/>
            <w:noWrap w:val="0"/>
            <w:vAlign w:val="bottom"/>
          </w:tcPr>
          <w:p>
            <w:pPr>
              <w:widowControl/>
              <w:jc w:val="left"/>
              <w:rPr>
                <w:rFonts w:ascii="Arial" w:hAnsi="Arial" w:eastAsia="宋体" w:cs="宋体"/>
                <w:kern w:val="0"/>
                <w:sz w:val="20"/>
              </w:rPr>
            </w:pPr>
            <w:r>
              <w:rPr>
                <w:rFonts w:hint="eastAsia" w:ascii="宋体" w:hAnsi="宋体" w:eastAsia="宋体" w:cs="宋体"/>
                <w:kern w:val="0"/>
                <w:sz w:val="20"/>
              </w:rPr>
              <w:t>部门：</w:t>
            </w:r>
          </w:p>
        </w:tc>
        <w:tc>
          <w:tcPr>
            <w:tcW w:w="1125" w:type="dxa"/>
            <w:noWrap w:val="0"/>
            <w:vAlign w:val="bottom"/>
          </w:tcPr>
          <w:p>
            <w:pPr>
              <w:widowControl/>
              <w:jc w:val="left"/>
              <w:rPr>
                <w:rFonts w:ascii="Arial" w:hAnsi="Arial" w:eastAsia="宋体" w:cs="宋体"/>
                <w:color w:val="000000"/>
                <w:kern w:val="0"/>
                <w:sz w:val="20"/>
              </w:rPr>
            </w:pPr>
          </w:p>
        </w:tc>
        <w:tc>
          <w:tcPr>
            <w:tcW w:w="1173" w:type="dxa"/>
            <w:noWrap w:val="0"/>
            <w:vAlign w:val="bottom"/>
          </w:tcPr>
          <w:p>
            <w:pPr>
              <w:widowControl/>
              <w:jc w:val="left"/>
              <w:rPr>
                <w:rFonts w:ascii="Arial" w:hAnsi="Arial" w:eastAsia="宋体" w:cs="宋体"/>
                <w:color w:val="000000"/>
                <w:kern w:val="0"/>
                <w:sz w:val="20"/>
              </w:rPr>
            </w:pPr>
          </w:p>
        </w:tc>
        <w:tc>
          <w:tcPr>
            <w:tcW w:w="507" w:type="dxa"/>
            <w:noWrap w:val="0"/>
            <w:vAlign w:val="bottom"/>
          </w:tcPr>
          <w:p>
            <w:pPr>
              <w:widowControl/>
              <w:jc w:val="center"/>
              <w:rPr>
                <w:rFonts w:ascii="宋体" w:hAnsi="宋体" w:eastAsia="宋体" w:cs="宋体"/>
                <w:color w:val="000000"/>
                <w:kern w:val="0"/>
                <w:sz w:val="20"/>
              </w:rPr>
            </w:pPr>
          </w:p>
        </w:tc>
        <w:tc>
          <w:tcPr>
            <w:tcW w:w="672" w:type="dxa"/>
            <w:noWrap w:val="0"/>
            <w:vAlign w:val="bottom"/>
          </w:tcPr>
          <w:p>
            <w:pPr>
              <w:widowControl/>
              <w:jc w:val="left"/>
              <w:rPr>
                <w:rFonts w:ascii="Arial" w:hAnsi="Arial" w:eastAsia="宋体" w:cs="宋体"/>
                <w:color w:val="000000"/>
                <w:kern w:val="0"/>
                <w:sz w:val="20"/>
              </w:rPr>
            </w:pPr>
          </w:p>
        </w:tc>
        <w:tc>
          <w:tcPr>
            <w:tcW w:w="1565" w:type="dxa"/>
            <w:gridSpan w:val="2"/>
            <w:noWrap w:val="0"/>
            <w:vAlign w:val="bottom"/>
          </w:tcPr>
          <w:p>
            <w:pPr>
              <w:widowControl/>
              <w:ind w:right="60"/>
              <w:jc w:val="right"/>
              <w:rPr>
                <w:rFonts w:ascii="宋体" w:hAnsi="宋体" w:eastAsia="宋体" w:cs="宋体"/>
                <w:color w:val="000000"/>
                <w:kern w:val="0"/>
                <w:sz w:val="20"/>
              </w:rPr>
            </w:pPr>
          </w:p>
        </w:tc>
        <w:tc>
          <w:tcPr>
            <w:tcW w:w="3443" w:type="dxa"/>
            <w:gridSpan w:val="4"/>
            <w:noWrap w:val="0"/>
            <w:vAlign w:val="top"/>
          </w:tcPr>
          <w:p>
            <w:pPr>
              <w:widowControl/>
              <w:ind w:right="448"/>
              <w:rPr>
                <w:rFonts w:hint="eastAsia" w:ascii="宋体" w:hAnsi="宋体" w:eastAsia="宋体" w:cs="宋体"/>
                <w:color w:val="000000"/>
                <w:kern w:val="0"/>
                <w:sz w:val="20"/>
              </w:rPr>
            </w:pPr>
            <w:r>
              <w:rPr>
                <w:rFonts w:hint="eastAsia" w:ascii="宋体" w:hAnsi="宋体" w:eastAsia="宋体" w:cs="宋体"/>
                <w:color w:val="000000"/>
                <w:kern w:val="0"/>
                <w:sz w:val="20"/>
              </w:rPr>
              <w:t>金额单位：万元</w:t>
            </w:r>
          </w:p>
        </w:tc>
      </w:tr>
      <w:tr>
        <w:tblPrEx>
          <w:tblCellMar>
            <w:top w:w="15" w:type="dxa"/>
            <w:left w:w="108" w:type="dxa"/>
            <w:bottom w:w="15" w:type="dxa"/>
            <w:right w:w="108" w:type="dxa"/>
          </w:tblCellMar>
        </w:tblPrEx>
        <w:trPr>
          <w:gridAfter w:val="1"/>
          <w:wAfter w:w="1565" w:type="dxa"/>
          <w:trHeight w:val="450" w:hRule="atLeast"/>
        </w:trPr>
        <w:tc>
          <w:tcPr>
            <w:tcW w:w="279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财政拨款收入</w:t>
            </w:r>
          </w:p>
        </w:tc>
        <w:tc>
          <w:tcPr>
            <w:tcW w:w="5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上级补助收入</w:t>
            </w:r>
          </w:p>
        </w:tc>
        <w:tc>
          <w:tcPr>
            <w:tcW w:w="192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事业收入</w:t>
            </w:r>
          </w:p>
        </w:tc>
        <w:tc>
          <w:tcPr>
            <w:tcW w:w="626" w:type="dxa"/>
            <w:gridSpan w:val="2"/>
            <w:vMerge w:val="restart"/>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color w:val="000000"/>
                <w:kern w:val="0"/>
                <w:sz w:val="22"/>
                <w:szCs w:val="22"/>
              </w:rPr>
            </w:pPr>
          </w:p>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w:t>
            </w:r>
          </w:p>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收入</w:t>
            </w:r>
          </w:p>
        </w:tc>
        <w:tc>
          <w:tcPr>
            <w:tcW w:w="9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附属单位上缴收入</w:t>
            </w:r>
          </w:p>
        </w:tc>
        <w:tc>
          <w:tcPr>
            <w:tcW w:w="6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收入</w:t>
            </w:r>
          </w:p>
        </w:tc>
      </w:tr>
      <w:tr>
        <w:tblPrEx>
          <w:tblCellMar>
            <w:top w:w="15" w:type="dxa"/>
            <w:left w:w="108" w:type="dxa"/>
            <w:bottom w:w="15" w:type="dxa"/>
            <w:right w:w="108" w:type="dxa"/>
          </w:tblCellMar>
        </w:tblPrEx>
        <w:trPr>
          <w:gridAfter w:val="1"/>
          <w:wAfter w:w="1565" w:type="dxa"/>
          <w:trHeight w:val="355" w:hRule="atLeast"/>
        </w:trPr>
        <w:tc>
          <w:tcPr>
            <w:tcW w:w="126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tc>
        <w:tc>
          <w:tcPr>
            <w:tcW w:w="15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192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6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9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p>
        </w:tc>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其中：教育</w:t>
            </w:r>
          </w:p>
          <w:p>
            <w:pPr>
              <w:widowControl/>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收费</w:t>
            </w:r>
          </w:p>
        </w:tc>
        <w:tc>
          <w:tcPr>
            <w:tcW w:w="6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类</w:t>
            </w: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款</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ind w:right="-221" w:rightChars="-69"/>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auto"/>
                <w:kern w:val="0"/>
                <w:sz w:val="22"/>
                <w:szCs w:val="22"/>
                <w:lang w:val="en-US" w:eastAsia="zh-CN"/>
              </w:rPr>
              <w:t>4192.83</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ind w:right="-221" w:rightChars="-69"/>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auto"/>
                <w:kern w:val="0"/>
                <w:sz w:val="22"/>
                <w:szCs w:val="22"/>
                <w:lang w:val="en-US" w:eastAsia="zh-CN"/>
              </w:rPr>
              <w:t>4192.83</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2010301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行政运行</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1331.24</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1331.24</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2010601</w:t>
            </w:r>
            <w:r>
              <w:rPr>
                <w:rFonts w:hint="eastAsia" w:ascii="宋体" w:hAnsi="宋体" w:eastAsia="宋体" w:cs="宋体"/>
                <w:color w:val="000000"/>
                <w:kern w:val="0"/>
                <w:sz w:val="22"/>
                <w:szCs w:val="22"/>
              </w:rPr>
              <w:tab/>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行政运行</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27.74</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27.74</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2010699</w:t>
            </w:r>
            <w:r>
              <w:rPr>
                <w:rFonts w:hint="eastAsia" w:ascii="宋体" w:hAnsi="宋体" w:eastAsia="宋体" w:cs="宋体"/>
                <w:color w:val="000000"/>
                <w:kern w:val="0"/>
                <w:sz w:val="22"/>
                <w:szCs w:val="22"/>
              </w:rPr>
              <w:tab/>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其他财政事务支出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2013399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其他宣传事务支出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15</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2013815</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质量安全监管</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2013899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其他市场监督管理事务</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2019999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其他一般公共服务支出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其他普通教育支出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10.76</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10.76</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2070109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群众文化</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5.00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5.00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90" w:firstLineChars="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2070114</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文化和旅游管理事务</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10.28</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10.28</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2070199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其他文化和旅游支出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3.20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3.20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42.09</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42.09</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2080799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其他就业补助支出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37.52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37.52</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2080802</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伤残抚恤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2.88</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2.88</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9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2080999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其他退役安置支出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3.96</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3.96</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2082001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临时救助支出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1.33</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1.33</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2082899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其他退役军人事务管理支出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6.92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6.92</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2089999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其他社会保障和就业支出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13.02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13.02</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2100499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其他公共卫生支出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3.00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3.00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2100799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其他计划生育事务支出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12.71</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12.71</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2101101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行政单位医疗</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16.80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16.80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95"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2101102</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事业单位医疗</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1.35</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1.35</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2101103</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公务员医疗补助</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9.29</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9.29</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2110301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大气</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101</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101</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2110399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其他污染防治支出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2.89</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2.89</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2110402</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农村环境保护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4.00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4.00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2120399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其他城乡社区公共设施支出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0.66</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0.66</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2120801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征地和拆迁补偿支出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270.09</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270.09</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2120804</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农村基础设施建设支出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156.53</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156.53</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2120899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其他国有土地使用权出让收入安排的支出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222.24</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222.24</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2130101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行政运行</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0.75</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0.75</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38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2130104</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事业运行</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46.12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46.12</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2130108</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病虫害控制</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19.40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19.40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2130109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农产品质量安全</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31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2130119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防灾救灾</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41.20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41.20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2130199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其他农业农村支出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305.54</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305.54</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1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2130205</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森林资源培育</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20.01</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20.01</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2130321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大中型水库移民后期扶持专项支出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3.76</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3.76</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2130399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其他水利支出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423.74</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423.74</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2130599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其他扶贫支出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511.56</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511.56</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2130701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对村级公益事业建设的补助</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1.50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605"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2130799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其他农村综合改革支出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2140104</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公路建设</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172.68</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172.68</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2140199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其他公路水路运输支出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43.78</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43.78</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2140602</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车辆购置税用于农村公路建设支出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35.00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35.00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2200106</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自然资源利用与保护</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26.87</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26.87</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9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2210201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35.40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35.40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2240703</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自然灾害救灾补助</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2240799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其他自然灾害救灾及恢复重建支出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gridAfter w:val="1"/>
          <w:wAfter w:w="1565" w:type="dxa"/>
          <w:trHeight w:val="450" w:hRule="atLeast"/>
        </w:trPr>
        <w:tc>
          <w:tcPr>
            <w:tcW w:w="1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2290402</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其他地方自行试点项目收益专项债券收入安排的支出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56.00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56.00</w:t>
            </w:r>
          </w:p>
        </w:tc>
        <w:tc>
          <w:tcPr>
            <w:tcW w:w="50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ascii="宋体" w:hAnsi="宋体" w:eastAsia="宋体" w:cs="宋体"/>
                <w:color w:val="000000"/>
                <w:kern w:val="0"/>
                <w:sz w:val="22"/>
                <w:szCs w:val="22"/>
              </w:rPr>
            </w:pPr>
          </w:p>
        </w:tc>
        <w:tc>
          <w:tcPr>
            <w:tcW w:w="6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bl>
    <w:p>
      <w:pPr>
        <w:ind w:firstLine="640" w:firstLineChars="200"/>
        <w:rPr>
          <w:rFonts w:hint="eastAsia" w:ascii="黑体" w:hAnsi="黑体" w:eastAsia="黑体"/>
          <w:szCs w:val="32"/>
          <w:lang w:val="en-US" w:eastAsia="zh-CN"/>
        </w:rPr>
      </w:pPr>
      <w:r>
        <w:rPr>
          <w:rFonts w:hint="eastAsia" w:ascii="黑体" w:hAnsi="黑体" w:eastAsia="黑体"/>
          <w:szCs w:val="32"/>
        </w:rPr>
        <w:t>注：本表反映部门本年度取得的各项收入情况；本表金额转换成万元时，因四舍五入可能存在尾差。</w:t>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p>
    <w:p>
      <w:pPr>
        <w:ind w:firstLine="640" w:firstLineChars="200"/>
        <w:jc w:val="center"/>
        <w:rPr>
          <w:rFonts w:hint="eastAsia" w:ascii="黑体" w:hAnsi="黑体" w:eastAsia="黑体"/>
          <w:szCs w:val="32"/>
        </w:rPr>
      </w:pPr>
      <w:r>
        <w:rPr>
          <w:rFonts w:hint="eastAsia" w:ascii="黑体" w:hAnsi="黑体" w:eastAsia="黑体"/>
          <w:szCs w:val="32"/>
          <w:lang w:val="en-US" w:eastAsia="zh-CN"/>
        </w:rPr>
        <w:t>三、</w:t>
      </w:r>
      <w:r>
        <w:rPr>
          <w:rFonts w:hint="eastAsia" w:ascii="黑体" w:hAnsi="黑体" w:eastAsia="黑体"/>
          <w:szCs w:val="32"/>
        </w:rPr>
        <w:t>支出决算表</w:t>
      </w:r>
    </w:p>
    <w:tbl>
      <w:tblPr>
        <w:tblStyle w:val="3"/>
        <w:tblW w:w="9420" w:type="dxa"/>
        <w:tblInd w:w="93" w:type="dxa"/>
        <w:tblLayout w:type="fixed"/>
        <w:tblCellMar>
          <w:top w:w="15" w:type="dxa"/>
          <w:left w:w="108" w:type="dxa"/>
          <w:bottom w:w="15" w:type="dxa"/>
          <w:right w:w="108" w:type="dxa"/>
        </w:tblCellMar>
      </w:tblPr>
      <w:tblGrid>
        <w:gridCol w:w="548"/>
        <w:gridCol w:w="675"/>
        <w:gridCol w:w="511"/>
        <w:gridCol w:w="2068"/>
        <w:gridCol w:w="964"/>
        <w:gridCol w:w="1002"/>
        <w:gridCol w:w="1125"/>
        <w:gridCol w:w="625"/>
        <w:gridCol w:w="950"/>
        <w:gridCol w:w="952"/>
      </w:tblGrid>
      <w:tr>
        <w:tblPrEx>
          <w:tblCellMar>
            <w:top w:w="15" w:type="dxa"/>
            <w:left w:w="108" w:type="dxa"/>
            <w:bottom w:w="15" w:type="dxa"/>
            <w:right w:w="108" w:type="dxa"/>
          </w:tblCellMar>
        </w:tblPrEx>
        <w:trPr>
          <w:trHeight w:val="285" w:hRule="atLeast"/>
        </w:trPr>
        <w:tc>
          <w:tcPr>
            <w:tcW w:w="548" w:type="dxa"/>
            <w:noWrap w:val="0"/>
            <w:vAlign w:val="bottom"/>
          </w:tcPr>
          <w:p>
            <w:pPr>
              <w:widowControl/>
              <w:jc w:val="left"/>
              <w:rPr>
                <w:rFonts w:ascii="Arial" w:hAnsi="Arial" w:eastAsia="宋体" w:cs="宋体"/>
                <w:color w:val="000000"/>
                <w:kern w:val="0"/>
                <w:sz w:val="20"/>
              </w:rPr>
            </w:pPr>
          </w:p>
        </w:tc>
        <w:tc>
          <w:tcPr>
            <w:tcW w:w="675" w:type="dxa"/>
            <w:noWrap w:val="0"/>
            <w:vAlign w:val="bottom"/>
          </w:tcPr>
          <w:p>
            <w:pPr>
              <w:widowControl/>
              <w:jc w:val="left"/>
              <w:rPr>
                <w:rFonts w:ascii="Arial" w:hAnsi="Arial" w:eastAsia="宋体" w:cs="宋体"/>
                <w:color w:val="000000"/>
                <w:kern w:val="0"/>
                <w:sz w:val="20"/>
              </w:rPr>
            </w:pPr>
          </w:p>
        </w:tc>
        <w:tc>
          <w:tcPr>
            <w:tcW w:w="511" w:type="dxa"/>
            <w:noWrap w:val="0"/>
            <w:vAlign w:val="bottom"/>
          </w:tcPr>
          <w:p>
            <w:pPr>
              <w:widowControl/>
              <w:jc w:val="left"/>
              <w:rPr>
                <w:rFonts w:ascii="Arial" w:hAnsi="Arial" w:eastAsia="宋体" w:cs="宋体"/>
                <w:color w:val="000000"/>
                <w:kern w:val="0"/>
                <w:sz w:val="20"/>
              </w:rPr>
            </w:pPr>
          </w:p>
        </w:tc>
        <w:tc>
          <w:tcPr>
            <w:tcW w:w="2068" w:type="dxa"/>
            <w:noWrap w:val="0"/>
            <w:vAlign w:val="bottom"/>
          </w:tcPr>
          <w:p>
            <w:pPr>
              <w:widowControl/>
              <w:jc w:val="left"/>
              <w:rPr>
                <w:rFonts w:ascii="Arial" w:hAnsi="Arial" w:eastAsia="宋体" w:cs="宋体"/>
                <w:color w:val="000000"/>
                <w:kern w:val="0"/>
                <w:sz w:val="20"/>
              </w:rPr>
            </w:pPr>
          </w:p>
        </w:tc>
        <w:tc>
          <w:tcPr>
            <w:tcW w:w="964" w:type="dxa"/>
            <w:noWrap w:val="0"/>
            <w:vAlign w:val="bottom"/>
          </w:tcPr>
          <w:p>
            <w:pPr>
              <w:widowControl/>
              <w:jc w:val="left"/>
              <w:rPr>
                <w:rFonts w:ascii="Arial" w:hAnsi="Arial" w:eastAsia="宋体" w:cs="宋体"/>
                <w:color w:val="000000"/>
                <w:kern w:val="0"/>
                <w:sz w:val="20"/>
              </w:rPr>
            </w:pPr>
          </w:p>
        </w:tc>
        <w:tc>
          <w:tcPr>
            <w:tcW w:w="1002" w:type="dxa"/>
            <w:noWrap w:val="0"/>
            <w:vAlign w:val="bottom"/>
          </w:tcPr>
          <w:p>
            <w:pPr>
              <w:widowControl/>
              <w:jc w:val="left"/>
              <w:rPr>
                <w:rFonts w:ascii="Arial" w:hAnsi="Arial" w:eastAsia="宋体" w:cs="宋体"/>
                <w:color w:val="000000"/>
                <w:kern w:val="0"/>
                <w:sz w:val="20"/>
              </w:rPr>
            </w:pPr>
          </w:p>
        </w:tc>
        <w:tc>
          <w:tcPr>
            <w:tcW w:w="1125" w:type="dxa"/>
            <w:noWrap w:val="0"/>
            <w:vAlign w:val="bottom"/>
          </w:tcPr>
          <w:p>
            <w:pPr>
              <w:widowControl/>
              <w:jc w:val="left"/>
              <w:rPr>
                <w:rFonts w:ascii="Arial" w:hAnsi="Arial" w:eastAsia="宋体" w:cs="宋体"/>
                <w:color w:val="000000"/>
                <w:kern w:val="0"/>
                <w:sz w:val="20"/>
              </w:rPr>
            </w:pPr>
          </w:p>
        </w:tc>
        <w:tc>
          <w:tcPr>
            <w:tcW w:w="625" w:type="dxa"/>
            <w:noWrap w:val="0"/>
            <w:vAlign w:val="bottom"/>
          </w:tcPr>
          <w:p>
            <w:pPr>
              <w:widowControl/>
              <w:jc w:val="left"/>
              <w:rPr>
                <w:rFonts w:ascii="Arial" w:hAnsi="Arial" w:eastAsia="宋体" w:cs="宋体"/>
                <w:color w:val="000000"/>
                <w:kern w:val="0"/>
                <w:sz w:val="20"/>
              </w:rPr>
            </w:pPr>
          </w:p>
        </w:tc>
        <w:tc>
          <w:tcPr>
            <w:tcW w:w="1902" w:type="dxa"/>
            <w:gridSpan w:val="2"/>
            <w:noWrap w:val="0"/>
            <w:vAlign w:val="bottom"/>
          </w:tcPr>
          <w:p>
            <w:pPr>
              <w:widowControl/>
              <w:jc w:val="right"/>
              <w:rPr>
                <w:rFonts w:ascii="宋体" w:hAnsi="宋体" w:eastAsia="宋体" w:cs="宋体"/>
                <w:color w:val="000000"/>
                <w:kern w:val="0"/>
                <w:sz w:val="20"/>
              </w:rPr>
            </w:pPr>
            <w:r>
              <w:rPr>
                <w:rFonts w:hint="eastAsia" w:ascii="宋体" w:hAnsi="宋体" w:eastAsia="宋体" w:cs="宋体"/>
                <w:color w:val="000000"/>
                <w:kern w:val="0"/>
                <w:sz w:val="20"/>
              </w:rPr>
              <w:t>公开03表</w:t>
            </w:r>
          </w:p>
        </w:tc>
      </w:tr>
      <w:tr>
        <w:tblPrEx>
          <w:tblCellMar>
            <w:top w:w="15" w:type="dxa"/>
            <w:left w:w="108" w:type="dxa"/>
            <w:bottom w:w="15" w:type="dxa"/>
            <w:right w:w="108" w:type="dxa"/>
          </w:tblCellMar>
        </w:tblPrEx>
        <w:trPr>
          <w:trHeight w:val="300" w:hRule="atLeast"/>
        </w:trPr>
        <w:tc>
          <w:tcPr>
            <w:tcW w:w="1223" w:type="dxa"/>
            <w:gridSpan w:val="2"/>
            <w:tcBorders>
              <w:bottom w:val="single" w:color="auto" w:sz="4" w:space="0"/>
            </w:tcBorders>
            <w:noWrap w:val="0"/>
            <w:vAlign w:val="bottom"/>
          </w:tcPr>
          <w:p>
            <w:pPr>
              <w:widowControl/>
              <w:jc w:val="left"/>
              <w:rPr>
                <w:rFonts w:ascii="Arial" w:hAnsi="Arial" w:eastAsia="宋体" w:cs="宋体"/>
                <w:color w:val="000000"/>
                <w:kern w:val="0"/>
                <w:sz w:val="20"/>
              </w:rPr>
            </w:pPr>
            <w:r>
              <w:rPr>
                <w:rFonts w:hint="eastAsia" w:ascii="宋体" w:hAnsi="宋体" w:eastAsia="宋体" w:cs="宋体"/>
                <w:color w:val="000000"/>
                <w:kern w:val="0"/>
                <w:sz w:val="20"/>
              </w:rPr>
              <w:t>部门：</w:t>
            </w:r>
          </w:p>
        </w:tc>
        <w:tc>
          <w:tcPr>
            <w:tcW w:w="511" w:type="dxa"/>
            <w:tcBorders>
              <w:bottom w:val="single" w:color="auto" w:sz="4" w:space="0"/>
            </w:tcBorders>
            <w:noWrap w:val="0"/>
            <w:vAlign w:val="bottom"/>
          </w:tcPr>
          <w:p>
            <w:pPr>
              <w:widowControl/>
              <w:jc w:val="left"/>
              <w:rPr>
                <w:rFonts w:ascii="Arial" w:hAnsi="Arial" w:eastAsia="宋体" w:cs="宋体"/>
                <w:color w:val="000000"/>
                <w:kern w:val="0"/>
                <w:sz w:val="20"/>
              </w:rPr>
            </w:pPr>
          </w:p>
        </w:tc>
        <w:tc>
          <w:tcPr>
            <w:tcW w:w="2068" w:type="dxa"/>
            <w:tcBorders>
              <w:bottom w:val="single" w:color="auto" w:sz="4" w:space="0"/>
            </w:tcBorders>
            <w:noWrap w:val="0"/>
            <w:vAlign w:val="bottom"/>
          </w:tcPr>
          <w:p>
            <w:pPr>
              <w:widowControl/>
              <w:jc w:val="left"/>
              <w:rPr>
                <w:rFonts w:ascii="Arial" w:hAnsi="Arial" w:eastAsia="宋体" w:cs="宋体"/>
                <w:color w:val="000000"/>
                <w:kern w:val="0"/>
                <w:sz w:val="20"/>
              </w:rPr>
            </w:pPr>
          </w:p>
        </w:tc>
        <w:tc>
          <w:tcPr>
            <w:tcW w:w="964" w:type="dxa"/>
            <w:tcBorders>
              <w:bottom w:val="single" w:color="auto" w:sz="4" w:space="0"/>
            </w:tcBorders>
            <w:noWrap w:val="0"/>
            <w:vAlign w:val="bottom"/>
          </w:tcPr>
          <w:p>
            <w:pPr>
              <w:widowControl/>
              <w:jc w:val="left"/>
              <w:rPr>
                <w:rFonts w:ascii="Arial" w:hAnsi="Arial" w:eastAsia="宋体" w:cs="宋体"/>
                <w:color w:val="000000"/>
                <w:kern w:val="0"/>
                <w:sz w:val="20"/>
              </w:rPr>
            </w:pPr>
          </w:p>
        </w:tc>
        <w:tc>
          <w:tcPr>
            <w:tcW w:w="1002" w:type="dxa"/>
            <w:tcBorders>
              <w:bottom w:val="single" w:color="auto" w:sz="4" w:space="0"/>
            </w:tcBorders>
            <w:noWrap w:val="0"/>
            <w:vAlign w:val="bottom"/>
          </w:tcPr>
          <w:p>
            <w:pPr>
              <w:widowControl/>
              <w:jc w:val="center"/>
              <w:rPr>
                <w:rFonts w:ascii="宋体" w:hAnsi="宋体" w:eastAsia="宋体" w:cs="宋体"/>
                <w:color w:val="000000"/>
                <w:kern w:val="0"/>
                <w:sz w:val="24"/>
                <w:szCs w:val="24"/>
              </w:rPr>
            </w:pPr>
          </w:p>
        </w:tc>
        <w:tc>
          <w:tcPr>
            <w:tcW w:w="1125" w:type="dxa"/>
            <w:tcBorders>
              <w:bottom w:val="single" w:color="auto" w:sz="4" w:space="0"/>
            </w:tcBorders>
            <w:noWrap w:val="0"/>
            <w:vAlign w:val="bottom"/>
          </w:tcPr>
          <w:p>
            <w:pPr>
              <w:widowControl/>
              <w:jc w:val="left"/>
              <w:rPr>
                <w:rFonts w:ascii="Arial" w:hAnsi="Arial" w:eastAsia="宋体" w:cs="宋体"/>
                <w:color w:val="000000"/>
                <w:kern w:val="0"/>
                <w:sz w:val="20"/>
              </w:rPr>
            </w:pPr>
          </w:p>
        </w:tc>
        <w:tc>
          <w:tcPr>
            <w:tcW w:w="625" w:type="dxa"/>
            <w:tcBorders>
              <w:bottom w:val="single" w:color="auto" w:sz="4" w:space="0"/>
            </w:tcBorders>
            <w:noWrap w:val="0"/>
            <w:vAlign w:val="bottom"/>
          </w:tcPr>
          <w:p>
            <w:pPr>
              <w:widowControl/>
              <w:jc w:val="left"/>
              <w:rPr>
                <w:rFonts w:ascii="Arial" w:hAnsi="Arial" w:eastAsia="宋体" w:cs="宋体"/>
                <w:color w:val="000000"/>
                <w:kern w:val="0"/>
                <w:sz w:val="20"/>
              </w:rPr>
            </w:pPr>
          </w:p>
        </w:tc>
        <w:tc>
          <w:tcPr>
            <w:tcW w:w="1902" w:type="dxa"/>
            <w:gridSpan w:val="2"/>
            <w:tcBorders>
              <w:bottom w:val="single" w:color="auto" w:sz="4" w:space="0"/>
            </w:tcBorders>
            <w:noWrap w:val="0"/>
            <w:vAlign w:val="bottom"/>
          </w:tcPr>
          <w:p>
            <w:pPr>
              <w:widowControl/>
              <w:jc w:val="right"/>
              <w:rPr>
                <w:rFonts w:ascii="宋体" w:hAnsi="宋体" w:eastAsia="宋体" w:cs="宋体"/>
                <w:color w:val="000000"/>
                <w:kern w:val="0"/>
                <w:sz w:val="20"/>
              </w:rPr>
            </w:pPr>
            <w:r>
              <w:rPr>
                <w:rFonts w:hint="eastAsia" w:ascii="宋体" w:hAnsi="宋体" w:eastAsia="宋体" w:cs="宋体"/>
                <w:color w:val="000000"/>
                <w:kern w:val="0"/>
                <w:sz w:val="20"/>
              </w:rPr>
              <w:t>金额单位：万元</w:t>
            </w:r>
          </w:p>
        </w:tc>
      </w:tr>
      <w:tr>
        <w:tblPrEx>
          <w:tblCellMar>
            <w:top w:w="15" w:type="dxa"/>
            <w:left w:w="108" w:type="dxa"/>
            <w:bottom w:w="15" w:type="dxa"/>
            <w:right w:w="108" w:type="dxa"/>
          </w:tblCellMar>
        </w:tblPrEx>
        <w:trPr>
          <w:trHeight w:val="450" w:hRule="atLeast"/>
        </w:trPr>
        <w:tc>
          <w:tcPr>
            <w:tcW w:w="380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10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上缴上级支出</w:t>
            </w:r>
          </w:p>
        </w:tc>
        <w:tc>
          <w:tcPr>
            <w:tcW w:w="9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经营支出</w:t>
            </w:r>
          </w:p>
        </w:tc>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对附属单位补助支出</w:t>
            </w:r>
          </w:p>
        </w:tc>
      </w:tr>
      <w:tr>
        <w:tblPrEx>
          <w:tblCellMar>
            <w:top w:w="15" w:type="dxa"/>
            <w:left w:w="108" w:type="dxa"/>
            <w:bottom w:w="15" w:type="dxa"/>
            <w:right w:w="108" w:type="dxa"/>
          </w:tblCellMar>
        </w:tblPrEx>
        <w:trPr>
          <w:trHeight w:val="975"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10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9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类</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款</w:t>
            </w:r>
          </w:p>
        </w:tc>
        <w:tc>
          <w:tcPr>
            <w:tcW w:w="5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ind w:right="-195" w:rightChars="-61"/>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4195.98</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ind w:right="-224" w:rightChars="-7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1749.63</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2446.35</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2010301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行政运行</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1331.24</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1331.24</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2010601</w:t>
            </w:r>
            <w:r>
              <w:rPr>
                <w:rFonts w:hint="eastAsia" w:ascii="宋体" w:hAnsi="宋体" w:eastAsia="宋体" w:cs="宋体"/>
                <w:color w:val="000000"/>
                <w:kern w:val="0"/>
                <w:sz w:val="22"/>
                <w:szCs w:val="22"/>
              </w:rPr>
              <w:tab/>
            </w: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行政运行</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27.74</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27.74</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2010699</w:t>
            </w:r>
            <w:r>
              <w:rPr>
                <w:rFonts w:hint="eastAsia" w:ascii="宋体" w:hAnsi="宋体" w:eastAsia="宋体" w:cs="宋体"/>
                <w:color w:val="000000"/>
                <w:kern w:val="0"/>
                <w:sz w:val="22"/>
                <w:szCs w:val="22"/>
              </w:rPr>
              <w:tab/>
            </w: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其他财政事务支出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2013399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其他宣传事务支出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15</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2013815</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质量安全监管</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2013899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其他市场监督管理事务</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2019999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其他一般公共服务支出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3.15</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3.15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1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2050299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其他普通教育支出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10.76</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10.76</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2070109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群众文化</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5.00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90" w:firstLineChars="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2070114</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文化和旅游管理事务</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10.28</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10.28</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2070199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其他文化和旅游支出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3.20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2080505</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机关事业单位基本养老保险缴费支出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42.09</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42.09</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2080799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其他就业补助支出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37.52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37.52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2080802</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伤残抚恤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2.88</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2.88</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2080999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其他退役安置支出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3.96</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3.96</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2082001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临时救助支出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1.33</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2082899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其他退役军人事务管理支出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6.92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6.92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2089999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其他社会保障和就业支出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13.02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13.02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2100499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其他公共卫生支出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3.00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2100799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其他计划生育事务支出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12.71</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12.71</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2101101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行政单位医疗</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16.80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16.80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2101102</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事业单位医疗</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1.35</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2101103</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公务员医疗补助</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9.29</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9.29</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2110301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大气</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101</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101</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2110399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其他污染防治支出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2.89</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2.89</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2110402</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农村环境保护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4.00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4.00</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2120399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其他城乡社区公共设施支出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0.66</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0.66</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2120801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征地和拆迁补偿支出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270.09</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270.09</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2120804</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农村基础设施建设支出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156.53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156.53</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2120899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其他国有土地使用权出让收入安排的支出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222.24</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222.24</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2130101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行政运行</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0.75</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0.75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2130104</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事业运行</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46.12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46.12</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2130108</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病虫害控制</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19.40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19.40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2130109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农产品质量安全</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2130119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防灾救灾</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41.20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41.20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2130199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其他农业农村支出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305.54</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305.54</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2130205</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森林资源培育</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20.01</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20.01</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2130321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大中型水库移民后期扶持专项支出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3.76</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3.76</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2130399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 其他水利支出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423.74</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423.74</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2130599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其他扶贫支出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511.56</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511.56</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2130701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对村级公益事业建设的补助</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1.50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1.50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2130799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其他农村综合改革支出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2140104</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公路建设</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172.68</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172.68</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2140199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其他公路水路运输支出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43.78</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43.78</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2140602</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车辆购置税用于农村公路建设支出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35.00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35.00</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2200106</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自然资源利用与保护</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26.87</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26.87</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2210201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35.40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35.40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2240703</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自然灾害救灾补助</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2240799</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其他自然灾害救灾及恢复重建支出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2.00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0" w:hRule="atLeast"/>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2290402</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其他地方自行试点项目收益专项债券收入安排的支出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56.00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56.00</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bl>
    <w:p>
      <w:pPr>
        <w:rPr>
          <w:rFonts w:hint="eastAsia" w:ascii="黑体" w:hAnsi="黑体" w:eastAsia="黑体"/>
          <w:szCs w:val="32"/>
        </w:rPr>
      </w:pPr>
      <w:r>
        <w:rPr>
          <w:rFonts w:hint="eastAsia" w:ascii="黑体" w:hAnsi="黑体" w:eastAsia="黑体"/>
          <w:szCs w:val="32"/>
        </w:rPr>
        <w:t>注：本表反映部门本年度各项支出情况；本表金额转换成万元时，因四舍五入可能存在尾差。</w:t>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p>
    <w:p>
      <w:pPr>
        <w:jc w:val="center"/>
        <w:rPr>
          <w:rFonts w:hint="eastAsia" w:ascii="黑体" w:hAnsi="黑体" w:eastAsia="黑体"/>
          <w:szCs w:val="32"/>
          <w:lang w:val="en-US" w:eastAsia="zh-CN"/>
        </w:rPr>
      </w:pPr>
    </w:p>
    <w:p>
      <w:pPr>
        <w:jc w:val="center"/>
        <w:rPr>
          <w:rFonts w:hint="eastAsia" w:ascii="黑体" w:hAnsi="黑体" w:eastAsia="黑体"/>
          <w:szCs w:val="32"/>
          <w:lang w:val="en-US" w:eastAsia="zh-CN"/>
        </w:rPr>
      </w:pPr>
    </w:p>
    <w:p>
      <w:pPr>
        <w:jc w:val="center"/>
        <w:rPr>
          <w:rFonts w:hint="eastAsia" w:ascii="黑体" w:hAnsi="黑体" w:eastAsia="黑体"/>
          <w:szCs w:val="32"/>
          <w:lang w:val="en-US" w:eastAsia="zh-CN"/>
        </w:rPr>
      </w:pPr>
    </w:p>
    <w:p>
      <w:pPr>
        <w:jc w:val="center"/>
        <w:rPr>
          <w:rFonts w:hint="eastAsia" w:ascii="黑体" w:hAnsi="黑体" w:eastAsia="黑体"/>
          <w:szCs w:val="32"/>
          <w:lang w:val="en-US" w:eastAsia="zh-CN"/>
        </w:rPr>
      </w:pPr>
    </w:p>
    <w:p>
      <w:pPr>
        <w:jc w:val="center"/>
        <w:rPr>
          <w:rFonts w:hint="eastAsia" w:ascii="黑体" w:hAnsi="黑体" w:eastAsia="黑体"/>
          <w:szCs w:val="32"/>
        </w:rPr>
      </w:pPr>
      <w:r>
        <w:rPr>
          <w:rFonts w:hint="eastAsia" w:ascii="黑体" w:hAnsi="黑体" w:eastAsia="黑体"/>
          <w:szCs w:val="32"/>
          <w:lang w:val="en-US" w:eastAsia="zh-CN"/>
        </w:rPr>
        <w:t>四、</w:t>
      </w:r>
      <w:r>
        <w:rPr>
          <w:rFonts w:hint="eastAsia" w:ascii="黑体" w:hAnsi="黑体" w:eastAsia="黑体"/>
          <w:szCs w:val="32"/>
        </w:rPr>
        <w:t>财政拨款收入支出决算总表</w:t>
      </w:r>
    </w:p>
    <w:tbl>
      <w:tblPr>
        <w:tblStyle w:val="3"/>
        <w:tblW w:w="9795" w:type="dxa"/>
        <w:tblInd w:w="93" w:type="dxa"/>
        <w:tblLayout w:type="fixed"/>
        <w:tblCellMar>
          <w:top w:w="15" w:type="dxa"/>
          <w:left w:w="108" w:type="dxa"/>
          <w:bottom w:w="15" w:type="dxa"/>
          <w:right w:w="108" w:type="dxa"/>
        </w:tblCellMar>
      </w:tblPr>
      <w:tblGrid>
        <w:gridCol w:w="2139"/>
        <w:gridCol w:w="935"/>
        <w:gridCol w:w="697"/>
        <w:gridCol w:w="819"/>
        <w:gridCol w:w="750"/>
        <w:gridCol w:w="315"/>
        <w:gridCol w:w="1365"/>
        <w:gridCol w:w="1237"/>
        <w:gridCol w:w="1538"/>
      </w:tblGrid>
      <w:tr>
        <w:tblPrEx>
          <w:tblCellMar>
            <w:top w:w="15" w:type="dxa"/>
            <w:left w:w="108" w:type="dxa"/>
            <w:bottom w:w="15" w:type="dxa"/>
            <w:right w:w="108" w:type="dxa"/>
          </w:tblCellMar>
        </w:tblPrEx>
        <w:trPr>
          <w:trHeight w:val="285" w:hRule="atLeast"/>
        </w:trPr>
        <w:tc>
          <w:tcPr>
            <w:tcW w:w="2139" w:type="dxa"/>
            <w:noWrap w:val="0"/>
            <w:vAlign w:val="bottom"/>
          </w:tcPr>
          <w:p>
            <w:pPr>
              <w:jc w:val="left"/>
              <w:rPr>
                <w:rFonts w:ascii="Arial" w:hAnsi="Arial" w:eastAsia="宋体" w:cs="宋体"/>
                <w:kern w:val="0"/>
                <w:sz w:val="20"/>
              </w:rPr>
            </w:pPr>
          </w:p>
        </w:tc>
        <w:tc>
          <w:tcPr>
            <w:tcW w:w="1632" w:type="dxa"/>
            <w:gridSpan w:val="2"/>
            <w:noWrap w:val="0"/>
            <w:vAlign w:val="bottom"/>
          </w:tcPr>
          <w:p>
            <w:pPr>
              <w:jc w:val="left"/>
              <w:rPr>
                <w:rFonts w:ascii="Arial" w:hAnsi="Arial" w:eastAsia="宋体" w:cs="宋体"/>
                <w:color w:val="000000"/>
                <w:kern w:val="0"/>
                <w:sz w:val="20"/>
              </w:rPr>
            </w:pPr>
          </w:p>
        </w:tc>
        <w:tc>
          <w:tcPr>
            <w:tcW w:w="1569" w:type="dxa"/>
            <w:gridSpan w:val="2"/>
            <w:noWrap w:val="0"/>
            <w:vAlign w:val="bottom"/>
          </w:tcPr>
          <w:p>
            <w:pPr>
              <w:jc w:val="left"/>
              <w:rPr>
                <w:rFonts w:ascii="Arial" w:hAnsi="Arial" w:eastAsia="宋体" w:cs="宋体"/>
                <w:color w:val="000000"/>
                <w:kern w:val="0"/>
                <w:sz w:val="20"/>
              </w:rPr>
            </w:pPr>
          </w:p>
        </w:tc>
        <w:tc>
          <w:tcPr>
            <w:tcW w:w="4455" w:type="dxa"/>
            <w:gridSpan w:val="4"/>
            <w:noWrap w:val="0"/>
            <w:vAlign w:val="bottom"/>
          </w:tcPr>
          <w:p>
            <w:pPr>
              <w:keepNext w:val="0"/>
              <w:keepLines w:val="0"/>
              <w:widowControl/>
              <w:suppressLineNumbers w:val="0"/>
              <w:jc w:val="right"/>
              <w:textAlignment w:val="bottom"/>
              <w:rPr>
                <w:rFonts w:ascii="宋体" w:hAnsi="宋体" w:eastAsia="宋体" w:cs="宋体"/>
                <w:color w:val="000000"/>
                <w:kern w:val="0"/>
                <w:sz w:val="20"/>
              </w:rPr>
            </w:pPr>
            <w:r>
              <w:rPr>
                <w:rFonts w:hint="eastAsia" w:ascii="宋体" w:hAnsi="宋体" w:eastAsia="宋体" w:cs="宋体"/>
                <w:i w:val="0"/>
                <w:color w:val="000000"/>
                <w:kern w:val="0"/>
                <w:sz w:val="20"/>
                <w:szCs w:val="20"/>
                <w:u w:val="none"/>
                <w:lang w:val="en-US" w:eastAsia="zh-CN" w:bidi="ar"/>
              </w:rPr>
              <w:t>公开04表</w:t>
            </w:r>
          </w:p>
        </w:tc>
      </w:tr>
      <w:tr>
        <w:tblPrEx>
          <w:tblCellMar>
            <w:top w:w="15" w:type="dxa"/>
            <w:left w:w="108" w:type="dxa"/>
            <w:bottom w:w="15" w:type="dxa"/>
            <w:right w:w="108" w:type="dxa"/>
          </w:tblCellMar>
        </w:tblPrEx>
        <w:trPr>
          <w:trHeight w:val="270" w:hRule="atLeast"/>
        </w:trPr>
        <w:tc>
          <w:tcPr>
            <w:tcW w:w="2139" w:type="dxa"/>
            <w:tcBorders>
              <w:bottom w:val="single" w:color="auto" w:sz="4" w:space="0"/>
            </w:tcBorders>
            <w:noWrap w:val="0"/>
            <w:vAlign w:val="bottom"/>
          </w:tcPr>
          <w:p>
            <w:pPr>
              <w:keepNext w:val="0"/>
              <w:keepLines w:val="0"/>
              <w:widowControl/>
              <w:suppressLineNumbers w:val="0"/>
              <w:jc w:val="left"/>
              <w:textAlignment w:val="bottom"/>
              <w:rPr>
                <w:rFonts w:ascii="宋体" w:hAnsi="宋体" w:eastAsia="宋体" w:cs="宋体"/>
                <w:kern w:val="0"/>
                <w:sz w:val="20"/>
              </w:rPr>
            </w:pPr>
            <w:r>
              <w:rPr>
                <w:rFonts w:hint="eastAsia" w:ascii="宋体" w:hAnsi="宋体" w:eastAsia="宋体" w:cs="宋体"/>
                <w:i w:val="0"/>
                <w:color w:val="000000"/>
                <w:kern w:val="0"/>
                <w:sz w:val="20"/>
                <w:szCs w:val="20"/>
                <w:u w:val="none"/>
                <w:lang w:val="en-US" w:eastAsia="zh-CN" w:bidi="ar"/>
              </w:rPr>
              <w:t>部门：</w:t>
            </w:r>
          </w:p>
        </w:tc>
        <w:tc>
          <w:tcPr>
            <w:tcW w:w="1632" w:type="dxa"/>
            <w:gridSpan w:val="2"/>
            <w:tcBorders>
              <w:bottom w:val="single" w:color="auto" w:sz="4" w:space="0"/>
            </w:tcBorders>
            <w:noWrap w:val="0"/>
            <w:vAlign w:val="bottom"/>
          </w:tcPr>
          <w:p>
            <w:pPr>
              <w:jc w:val="center"/>
              <w:rPr>
                <w:rFonts w:ascii="宋体" w:hAnsi="宋体" w:eastAsia="宋体" w:cs="宋体"/>
                <w:color w:val="000000"/>
                <w:kern w:val="0"/>
                <w:sz w:val="20"/>
              </w:rPr>
            </w:pPr>
          </w:p>
        </w:tc>
        <w:tc>
          <w:tcPr>
            <w:tcW w:w="1569" w:type="dxa"/>
            <w:gridSpan w:val="2"/>
            <w:tcBorders>
              <w:bottom w:val="single" w:color="auto" w:sz="4" w:space="0"/>
            </w:tcBorders>
            <w:noWrap w:val="0"/>
            <w:vAlign w:val="bottom"/>
          </w:tcPr>
          <w:p>
            <w:pPr>
              <w:jc w:val="left"/>
              <w:rPr>
                <w:rFonts w:ascii="Arial" w:hAnsi="Arial" w:eastAsia="宋体" w:cs="宋体"/>
                <w:color w:val="000000"/>
                <w:kern w:val="0"/>
                <w:sz w:val="20"/>
              </w:rPr>
            </w:pPr>
          </w:p>
        </w:tc>
        <w:tc>
          <w:tcPr>
            <w:tcW w:w="4455" w:type="dxa"/>
            <w:gridSpan w:val="4"/>
            <w:tcBorders>
              <w:bottom w:val="single" w:color="auto" w:sz="4" w:space="0"/>
            </w:tcBorders>
            <w:noWrap w:val="0"/>
            <w:vAlign w:val="bottom"/>
          </w:tcPr>
          <w:p>
            <w:pPr>
              <w:keepNext w:val="0"/>
              <w:keepLines w:val="0"/>
              <w:widowControl/>
              <w:suppressLineNumbers w:val="0"/>
              <w:jc w:val="right"/>
              <w:textAlignment w:val="bottom"/>
              <w:rPr>
                <w:rFonts w:ascii="宋体" w:hAnsi="宋体" w:eastAsia="宋体" w:cs="宋体"/>
                <w:color w:val="000000"/>
                <w:kern w:val="0"/>
                <w:sz w:val="20"/>
              </w:rPr>
            </w:pPr>
            <w:r>
              <w:rPr>
                <w:rFonts w:hint="eastAsia" w:ascii="宋体" w:hAnsi="宋体" w:eastAsia="宋体" w:cs="宋体"/>
                <w:i w:val="0"/>
                <w:color w:val="000000"/>
                <w:kern w:val="0"/>
                <w:sz w:val="20"/>
                <w:szCs w:val="20"/>
                <w:u w:val="none"/>
                <w:lang w:val="en-US" w:eastAsia="zh-CN" w:bidi="ar"/>
              </w:rPr>
              <w:t>金额单位：万元</w:t>
            </w:r>
          </w:p>
        </w:tc>
      </w:tr>
      <w:tr>
        <w:tblPrEx>
          <w:tblCellMar>
            <w:top w:w="15" w:type="dxa"/>
            <w:left w:w="108" w:type="dxa"/>
            <w:bottom w:w="15" w:type="dxa"/>
            <w:right w:w="108" w:type="dxa"/>
          </w:tblCellMar>
        </w:tblPrEx>
        <w:trPr>
          <w:trHeight w:val="300" w:hRule="atLeast"/>
        </w:trPr>
        <w:tc>
          <w:tcPr>
            <w:tcW w:w="30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收     入</w:t>
            </w:r>
          </w:p>
        </w:tc>
        <w:tc>
          <w:tcPr>
            <w:tcW w:w="672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支     出</w:t>
            </w: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项目</w:t>
            </w:r>
          </w:p>
        </w:tc>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金额</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项目</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小计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一般公共预算财政拨款</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政府性基金预算财政拨款</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栏次</w:t>
            </w:r>
          </w:p>
        </w:tc>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栏次</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0"/>
                <w:szCs w:val="20"/>
                <w:u w:val="none"/>
                <w:lang w:val="en-US" w:eastAsia="zh-CN" w:bidi="ar"/>
              </w:rPr>
              <w:t>5</w:t>
            </w: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一、一般公共预算财政拨款</w:t>
            </w:r>
          </w:p>
        </w:tc>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仿宋_GB2312"/>
                <w:sz w:val="22"/>
                <w:szCs w:val="22"/>
                <w:lang w:val="en-US" w:eastAsia="zh-CN"/>
              </w:rPr>
            </w:pPr>
            <w:r>
              <w:rPr>
                <w:rFonts w:hint="eastAsia"/>
                <w:sz w:val="22"/>
                <w:szCs w:val="22"/>
                <w:lang w:val="en-US" w:eastAsia="zh-CN"/>
              </w:rPr>
              <w:t>3487.97</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1384.14</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1384.14</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二、政府性基金预算财政拨款</w:t>
            </w:r>
          </w:p>
        </w:tc>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仿宋_GB2312"/>
                <w:sz w:val="22"/>
                <w:szCs w:val="22"/>
                <w:lang w:val="en-US" w:eastAsia="zh-CN"/>
              </w:rPr>
            </w:pPr>
            <w:r>
              <w:rPr>
                <w:rFonts w:hint="eastAsia"/>
                <w:sz w:val="22"/>
                <w:szCs w:val="22"/>
                <w:lang w:val="en-US" w:eastAsia="zh-CN"/>
              </w:rPr>
              <w:t>704.86</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三、国防支出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10.76</w:t>
            </w: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10.76</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六、科学技术支出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18.48</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18.48</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2"/>
                <w:szCs w:val="22"/>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107.73</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107.73</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43.15</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43.15</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十、节能环保支出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107.89</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107.89</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649.52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649.52</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545"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十二、农林水支出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1474.58</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1474.58</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十三、交通运输支出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251.47</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251.47</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十五、商业服务业等支出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十六、金融支出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十七、援助其他地区支出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26.87</w:t>
            </w: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26.87</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35.4</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35.4</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2"/>
                <w:szCs w:val="22"/>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0"/>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0"/>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30</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30</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20"/>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0"/>
              </w:rPr>
            </w:pPr>
            <w:r>
              <w:rPr>
                <w:rFonts w:hint="eastAsia" w:ascii="宋体" w:hAnsi="宋体" w:eastAsia="宋体" w:cs="宋体"/>
                <w:i w:val="0"/>
                <w:color w:val="000000"/>
                <w:kern w:val="0"/>
                <w:sz w:val="22"/>
                <w:szCs w:val="22"/>
                <w:u w:val="none"/>
                <w:lang w:val="en-US" w:eastAsia="zh-CN" w:bidi="ar"/>
              </w:rPr>
              <w:t>二十三、其他支出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56</w:t>
            </w: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56</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i w:val="0"/>
                <w:color w:val="000000"/>
                <w:kern w:val="0"/>
                <w:sz w:val="22"/>
                <w:szCs w:val="22"/>
                <w:u w:val="none"/>
                <w:lang w:val="en-US" w:eastAsia="zh-CN" w:bidi="ar"/>
              </w:rPr>
              <w:t>本年收入合计</w:t>
            </w:r>
          </w:p>
        </w:tc>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仿宋_GB2312"/>
                <w:sz w:val="22"/>
                <w:szCs w:val="22"/>
                <w:lang w:val="en-US" w:eastAsia="zh-CN"/>
              </w:rPr>
            </w:pPr>
            <w:r>
              <w:rPr>
                <w:rFonts w:hint="eastAsia"/>
                <w:sz w:val="22"/>
                <w:szCs w:val="22"/>
                <w:lang w:val="en-US" w:eastAsia="zh-CN"/>
              </w:rPr>
              <w:t>4192.83</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二十四、债务还本支出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b/>
                <w:bCs/>
                <w:color w:val="000000"/>
                <w:kern w:val="0"/>
                <w:sz w:val="22"/>
                <w:szCs w:val="22"/>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b/>
                <w:bCs/>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年初财政拨款结转和结余</w:t>
            </w: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仿宋_GB2312"/>
                <w:sz w:val="22"/>
                <w:szCs w:val="22"/>
                <w:lang w:val="en-US" w:eastAsia="zh-CN"/>
              </w:rPr>
            </w:pPr>
            <w:r>
              <w:rPr>
                <w:rFonts w:hint="eastAsia"/>
                <w:sz w:val="22"/>
                <w:szCs w:val="22"/>
                <w:lang w:val="en-US" w:eastAsia="zh-CN"/>
              </w:rPr>
              <w:t>3.15</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二十五、债务付息支出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一、一般公共预算财政拨款</w:t>
            </w: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二、政府性基金预算财政拨款</w:t>
            </w: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b/>
                <w:i w:val="0"/>
                <w:color w:val="000000"/>
                <w:kern w:val="0"/>
                <w:sz w:val="22"/>
                <w:szCs w:val="22"/>
                <w:u w:val="none"/>
                <w:lang w:val="en-US" w:eastAsia="zh-CN" w:bidi="ar"/>
              </w:rPr>
              <w:t>本年支出合计</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rPr>
            </w:pPr>
            <w:r>
              <w:rPr>
                <w:rFonts w:hint="eastAsia"/>
                <w:sz w:val="22"/>
                <w:szCs w:val="22"/>
                <w:lang w:val="en-US" w:eastAsia="zh-CN"/>
              </w:rPr>
              <w:t>4195.98</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22"/>
                <w:szCs w:val="22"/>
                <w:lang w:val="en-US" w:eastAsia="zh-CN" w:bidi="ar-SA"/>
              </w:rPr>
            </w:pPr>
            <w:r>
              <w:rPr>
                <w:rFonts w:hint="eastAsia"/>
                <w:sz w:val="22"/>
                <w:szCs w:val="22"/>
                <w:lang w:val="en-US" w:eastAsia="zh-CN"/>
              </w:rPr>
              <w:t>4195.98</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b/>
                <w:bCs/>
                <w:color w:val="000000"/>
                <w:kern w:val="0"/>
                <w:sz w:val="22"/>
                <w:szCs w:val="22"/>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right"/>
              <w:rPr>
                <w:sz w:val="22"/>
                <w:szCs w:val="2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年末财政拨款结转和结余</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b/>
                <w:bCs/>
                <w:color w:val="000000"/>
                <w:kern w:val="0"/>
                <w:sz w:val="22"/>
                <w:szCs w:val="22"/>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b/>
                <w:bCs/>
                <w:color w:val="000000"/>
                <w:kern w:val="0"/>
                <w:sz w:val="22"/>
                <w:szCs w:val="22"/>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00" w:hRule="atLeast"/>
        </w:trPr>
        <w:tc>
          <w:tcPr>
            <w:tcW w:w="2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总计</w:t>
            </w:r>
          </w:p>
        </w:tc>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仿宋_GB2312"/>
                <w:sz w:val="22"/>
                <w:szCs w:val="22"/>
                <w:lang w:val="en-US" w:eastAsia="zh-CN"/>
              </w:rPr>
            </w:pPr>
            <w:r>
              <w:rPr>
                <w:rFonts w:hint="eastAsia"/>
                <w:sz w:val="22"/>
                <w:szCs w:val="22"/>
                <w:lang w:val="en-US" w:eastAsia="zh-CN"/>
              </w:rPr>
              <w:t>4195.98</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总计</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b/>
                <w:bCs/>
                <w:color w:val="000000"/>
                <w:kern w:val="0"/>
                <w:sz w:val="22"/>
                <w:szCs w:val="22"/>
              </w:rPr>
            </w:pPr>
            <w:r>
              <w:rPr>
                <w:rFonts w:hint="eastAsia"/>
                <w:sz w:val="22"/>
                <w:szCs w:val="22"/>
                <w:lang w:val="en-US" w:eastAsia="zh-CN"/>
              </w:rPr>
              <w:t>4195.98</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b/>
                <w:bCs/>
                <w:color w:val="000000"/>
                <w:kern w:val="0"/>
                <w:sz w:val="22"/>
                <w:szCs w:val="22"/>
                <w:lang w:val="en-US" w:eastAsia="zh-CN" w:bidi="ar-SA"/>
              </w:rPr>
            </w:pPr>
            <w:r>
              <w:rPr>
                <w:rFonts w:hint="eastAsia"/>
                <w:sz w:val="22"/>
                <w:szCs w:val="22"/>
                <w:lang w:val="en-US" w:eastAsia="zh-CN"/>
              </w:rPr>
              <w:t>4195.98</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eastAsia="宋体" w:cs="宋体"/>
                <w:color w:val="000000"/>
                <w:kern w:val="0"/>
                <w:sz w:val="22"/>
                <w:szCs w:val="22"/>
              </w:rPr>
            </w:pPr>
          </w:p>
        </w:tc>
      </w:tr>
    </w:tbl>
    <w:p>
      <w:pPr>
        <w:rPr>
          <w:rFonts w:hint="eastAsia" w:ascii="黑体" w:hAnsi="黑体" w:eastAsia="黑体"/>
          <w:szCs w:val="32"/>
        </w:rPr>
      </w:pPr>
      <w:r>
        <w:rPr>
          <w:rFonts w:hint="eastAsia" w:ascii="黑体" w:hAnsi="黑体" w:eastAsia="黑体"/>
          <w:szCs w:val="32"/>
        </w:rPr>
        <w:t>注：本表反映部门本年度一般公共预算财政拨款和政府性基金预算财政拨款的总收支和年末结转结余情况；本表金额转换成万元时，因四舍五入可能存在尾差。</w:t>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p>
    <w:p>
      <w:pPr>
        <w:jc w:val="center"/>
        <w:rPr>
          <w:rFonts w:hint="eastAsia" w:ascii="黑体" w:hAnsi="黑体" w:eastAsia="黑体"/>
          <w:szCs w:val="32"/>
          <w:lang w:val="en-US" w:eastAsia="zh-CN"/>
        </w:rPr>
      </w:pPr>
    </w:p>
    <w:p>
      <w:pPr>
        <w:jc w:val="center"/>
        <w:rPr>
          <w:rFonts w:hint="eastAsia" w:ascii="黑体" w:hAnsi="黑体" w:eastAsia="黑体"/>
          <w:szCs w:val="32"/>
          <w:lang w:val="en-US" w:eastAsia="zh-CN"/>
        </w:rPr>
      </w:pPr>
    </w:p>
    <w:p>
      <w:pPr>
        <w:jc w:val="center"/>
        <w:rPr>
          <w:rFonts w:hint="eastAsia" w:ascii="黑体" w:hAnsi="黑体" w:eastAsia="黑体"/>
          <w:szCs w:val="32"/>
          <w:lang w:val="en-US" w:eastAsia="zh-CN"/>
        </w:rPr>
      </w:pPr>
    </w:p>
    <w:p>
      <w:pPr>
        <w:jc w:val="center"/>
        <w:rPr>
          <w:rFonts w:hint="eastAsia" w:ascii="黑体" w:hAnsi="黑体" w:eastAsia="黑体"/>
          <w:szCs w:val="32"/>
        </w:rPr>
      </w:pPr>
      <w:r>
        <w:rPr>
          <w:rFonts w:hint="eastAsia" w:ascii="黑体" w:hAnsi="黑体" w:eastAsia="黑体"/>
          <w:szCs w:val="32"/>
          <w:lang w:val="en-US" w:eastAsia="zh-CN"/>
        </w:rPr>
        <w:t>五、</w:t>
      </w:r>
      <w:r>
        <w:rPr>
          <w:rFonts w:hint="eastAsia" w:ascii="黑体" w:hAnsi="黑体" w:eastAsia="黑体"/>
          <w:szCs w:val="32"/>
        </w:rPr>
        <w:t>一般公共预算财政拨款支出决算表</w:t>
      </w:r>
    </w:p>
    <w:tbl>
      <w:tblPr>
        <w:tblStyle w:val="3"/>
        <w:tblW w:w="0" w:type="auto"/>
        <w:tblInd w:w="93" w:type="dxa"/>
        <w:tblLayout w:type="fixed"/>
        <w:tblCellMar>
          <w:top w:w="15" w:type="dxa"/>
          <w:left w:w="108" w:type="dxa"/>
          <w:bottom w:w="15" w:type="dxa"/>
          <w:right w:w="108" w:type="dxa"/>
        </w:tblCellMar>
      </w:tblPr>
      <w:tblGrid>
        <w:gridCol w:w="503"/>
        <w:gridCol w:w="525"/>
        <w:gridCol w:w="375"/>
        <w:gridCol w:w="150"/>
        <w:gridCol w:w="1592"/>
        <w:gridCol w:w="1093"/>
        <w:gridCol w:w="2350"/>
        <w:gridCol w:w="2191"/>
      </w:tblGrid>
      <w:tr>
        <w:tblPrEx>
          <w:tblCellMar>
            <w:top w:w="15" w:type="dxa"/>
            <w:left w:w="108" w:type="dxa"/>
            <w:bottom w:w="15" w:type="dxa"/>
            <w:right w:w="108" w:type="dxa"/>
          </w:tblCellMar>
        </w:tblPrEx>
        <w:trPr>
          <w:trHeight w:val="360" w:hRule="atLeast"/>
        </w:trPr>
        <w:tc>
          <w:tcPr>
            <w:tcW w:w="8779" w:type="dxa"/>
            <w:gridSpan w:val="8"/>
            <w:noWrap w:val="0"/>
            <w:vAlign w:val="bottom"/>
          </w:tcPr>
          <w:p>
            <w:pPr>
              <w:widowControl/>
              <w:ind w:firstLine="7276" w:firstLineChars="3638"/>
              <w:jc w:val="left"/>
              <w:rPr>
                <w:rFonts w:ascii="Arial" w:hAnsi="Arial" w:eastAsia="宋体" w:cs="宋体"/>
                <w:color w:val="000000"/>
                <w:kern w:val="0"/>
                <w:sz w:val="20"/>
              </w:rPr>
            </w:pPr>
            <w:r>
              <w:rPr>
                <w:rFonts w:hint="eastAsia" w:ascii="宋体" w:hAnsi="宋体" w:eastAsia="宋体" w:cs="宋体"/>
                <w:color w:val="000000"/>
                <w:kern w:val="0"/>
                <w:sz w:val="20"/>
              </w:rPr>
              <w:t>公开05表</w:t>
            </w:r>
          </w:p>
        </w:tc>
      </w:tr>
      <w:tr>
        <w:tblPrEx>
          <w:tblCellMar>
            <w:top w:w="15" w:type="dxa"/>
            <w:left w:w="108" w:type="dxa"/>
            <w:bottom w:w="15" w:type="dxa"/>
            <w:right w:w="108" w:type="dxa"/>
          </w:tblCellMar>
        </w:tblPrEx>
        <w:trPr>
          <w:trHeight w:val="450" w:hRule="atLeast"/>
        </w:trPr>
        <w:tc>
          <w:tcPr>
            <w:tcW w:w="8779" w:type="dxa"/>
            <w:gridSpan w:val="8"/>
            <w:tcBorders>
              <w:bottom w:val="single" w:color="auto" w:sz="4" w:space="0"/>
            </w:tcBorders>
            <w:noWrap w:val="0"/>
            <w:vAlign w:val="center"/>
          </w:tcPr>
          <w:p>
            <w:pPr>
              <w:widowControl/>
              <w:jc w:val="left"/>
              <w:rPr>
                <w:rFonts w:ascii="Arial" w:hAnsi="Arial" w:eastAsia="宋体" w:cs="宋体"/>
                <w:color w:val="000000"/>
                <w:kern w:val="0"/>
                <w:sz w:val="20"/>
              </w:rPr>
            </w:pPr>
            <w:r>
              <w:rPr>
                <w:rFonts w:hint="eastAsia" w:ascii="宋体" w:hAnsi="宋体" w:eastAsia="宋体" w:cs="宋体"/>
                <w:kern w:val="0"/>
                <w:sz w:val="20"/>
              </w:rPr>
              <w:t xml:space="preserve">部门：                                                               </w:t>
            </w:r>
            <w:r>
              <w:rPr>
                <w:rFonts w:hint="eastAsia" w:ascii="宋体" w:hAnsi="宋体" w:eastAsia="宋体" w:cs="宋体"/>
                <w:color w:val="000000"/>
                <w:kern w:val="0"/>
                <w:sz w:val="20"/>
              </w:rPr>
              <w:t>金额单位：万元</w:t>
            </w:r>
          </w:p>
        </w:tc>
      </w:tr>
      <w:tr>
        <w:tblPrEx>
          <w:tblCellMar>
            <w:top w:w="15" w:type="dxa"/>
            <w:left w:w="108" w:type="dxa"/>
            <w:bottom w:w="15" w:type="dxa"/>
            <w:right w:w="108" w:type="dxa"/>
          </w:tblCellMar>
        </w:tblPrEx>
        <w:trPr>
          <w:trHeight w:val="781" w:hRule="atLeast"/>
        </w:trPr>
        <w:tc>
          <w:tcPr>
            <w:tcW w:w="1553"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科目编码</w:t>
            </w:r>
          </w:p>
        </w:tc>
        <w:tc>
          <w:tcPr>
            <w:tcW w:w="15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本年支出</w:t>
            </w:r>
          </w:p>
        </w:tc>
      </w:tr>
      <w:tr>
        <w:tblPrEx>
          <w:tblCellMar>
            <w:top w:w="15" w:type="dxa"/>
            <w:left w:w="108" w:type="dxa"/>
            <w:bottom w:w="15" w:type="dxa"/>
            <w:right w:w="108" w:type="dxa"/>
          </w:tblCellMar>
        </w:tblPrEx>
        <w:trPr>
          <w:trHeight w:val="300" w:hRule="atLeast"/>
        </w:trPr>
        <w:tc>
          <w:tcPr>
            <w:tcW w:w="155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10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合计</w:t>
            </w:r>
          </w:p>
        </w:tc>
        <w:tc>
          <w:tcPr>
            <w:tcW w:w="23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基本支出</w:t>
            </w:r>
          </w:p>
        </w:tc>
        <w:tc>
          <w:tcPr>
            <w:tcW w:w="21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项目支出</w:t>
            </w:r>
          </w:p>
        </w:tc>
      </w:tr>
      <w:tr>
        <w:tblPrEx>
          <w:tblCellMar>
            <w:top w:w="15" w:type="dxa"/>
            <w:left w:w="108" w:type="dxa"/>
            <w:bottom w:w="15" w:type="dxa"/>
            <w:right w:w="108" w:type="dxa"/>
          </w:tblCellMar>
        </w:tblPrEx>
        <w:trPr>
          <w:trHeight w:val="286" w:hRule="atLeast"/>
        </w:trPr>
        <w:tc>
          <w:tcPr>
            <w:tcW w:w="155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10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23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2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r>
      <w:tr>
        <w:tblPrEx>
          <w:tblCellMar>
            <w:top w:w="15" w:type="dxa"/>
            <w:left w:w="108" w:type="dxa"/>
            <w:bottom w:w="15" w:type="dxa"/>
            <w:right w:w="108" w:type="dxa"/>
          </w:tblCellMar>
        </w:tblPrEx>
        <w:trPr>
          <w:trHeight w:val="870" w:hRule="atLeast"/>
        </w:trPr>
        <w:tc>
          <w:tcPr>
            <w:tcW w:w="155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10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23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c>
          <w:tcPr>
            <w:tcW w:w="2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2"/>
                <w:szCs w:val="22"/>
              </w:rPr>
            </w:pPr>
          </w:p>
        </w:tc>
      </w:tr>
      <w:tr>
        <w:tblPrEx>
          <w:tblCellMar>
            <w:top w:w="15" w:type="dxa"/>
            <w:left w:w="108" w:type="dxa"/>
            <w:bottom w:w="15" w:type="dxa"/>
            <w:right w:w="108" w:type="dxa"/>
          </w:tblCellMar>
        </w:tblPrEx>
        <w:trPr>
          <w:trHeight w:val="673" w:hRule="atLeast"/>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类</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款</w:t>
            </w:r>
          </w:p>
        </w:tc>
        <w:tc>
          <w:tcPr>
            <w:tcW w:w="3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项</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合计</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ind w:right="-195" w:rightChars="-61"/>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3491.12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widowControl/>
              <w:ind w:right="-224" w:rightChars="-70"/>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1749.63</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1741.48</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2010301</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行政运行</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1331.24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1331.24</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2010601</w:t>
            </w:r>
            <w:r>
              <w:rPr>
                <w:rFonts w:hint="eastAsia" w:ascii="宋体" w:hAnsi="宋体" w:eastAsia="宋体" w:cs="宋体"/>
                <w:color w:val="auto"/>
                <w:kern w:val="0"/>
                <w:sz w:val="22"/>
                <w:szCs w:val="22"/>
              </w:rPr>
              <w:tab/>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行政运行</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27.74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27.74</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2010699</w:t>
            </w:r>
            <w:r>
              <w:rPr>
                <w:rFonts w:hint="eastAsia" w:ascii="宋体" w:hAnsi="宋体" w:eastAsia="宋体" w:cs="宋体"/>
                <w:color w:val="auto"/>
                <w:kern w:val="0"/>
                <w:sz w:val="22"/>
                <w:szCs w:val="22"/>
              </w:rPr>
              <w:tab/>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eastAsia="zh-CN"/>
              </w:rPr>
              <w:t>其他财政事务支出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2013399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eastAsia="zh-CN"/>
              </w:rPr>
              <w:t>其他宣传事务支出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15</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2013815</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eastAsia="zh-CN"/>
              </w:rPr>
              <w:t>质量安全监管</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2013899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eastAsia="zh-CN"/>
              </w:rPr>
              <w:t>其他市场监督管理事务</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2019999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其他一般公共服务支出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3.15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3.15</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2050299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其他普通教育支出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10.76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10.76</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2070109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群众文化</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5.00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5.00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90" w:firstLineChars="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2070114</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文化和旅游管理事务</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10.28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10.28</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2070199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其他文化和旅游支出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3.20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3.20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2080505</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机关事业单位基本养老保险缴费支出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42.09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42.09</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2080799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其他就业补助支出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37.52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37.52</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2080802</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伤残抚恤</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2.88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2.88</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2080999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其他退役安置支出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3.96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3.96</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2082001</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临时救助支出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1.33</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1.33</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2082899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其他退役军人事务管理支出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6.92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6.92</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2089999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其他社会保障和就业支出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13.02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13.02</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2100499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其他公共卫生支出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3.00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3.00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2100799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其他计划生育事务支出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12.71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12.71</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2101101</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行政单位医疗</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16.80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16.80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2101102</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事业单位医疗</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1.35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1.35</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2101103</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公务员医疗补助</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9.29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9.29</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2110301</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大气污染防治支出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101</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2110399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环境污染防治支出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2.89</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2.89</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2110402</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农村环境保护支出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4.00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4.00</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2120399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城乡社区公共设施支出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0.66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0.66</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2130101</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行政运行</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0.75</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0.75</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2130104</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事业运行</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46.12</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46.12</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2130108</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病虫害控制</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19.40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19.40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2130109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农产品质量安全</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2130119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防灾救灾</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41.20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41.20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2130199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农业农村支出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305.54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305.54</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2130205</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森林资源培育</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20.01</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20.01</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2130321</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大中型水库移民后期扶持专项支出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3.76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3.76</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2130399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i w:val="0"/>
                <w:color w:val="auto"/>
                <w:kern w:val="0"/>
                <w:sz w:val="22"/>
                <w:szCs w:val="22"/>
                <w:u w:val="none"/>
                <w:lang w:val="en-US" w:eastAsia="zh-CN" w:bidi="ar"/>
              </w:rPr>
              <w:t>水利设施支出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423.74</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423.74</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2130599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扶贫项目建设支出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511.56</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511.56</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2130701</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对村级公益事业建设的补助</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1.50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1.50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2130799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农村综合改革项目支出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100</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2140104</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公路建设</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172.68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172.68</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2140199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公路水路运输支出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43.78</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43.78</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2140602</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车辆购置税用于农村公路建设支出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35.00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35.00</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2200106</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自然资源利用与保护</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26.87</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26.87</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2210201</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住房公积金</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35.40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35.40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2240703</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自然灾害救灾补助</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SA"/>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10.00</w:t>
            </w:r>
          </w:p>
        </w:tc>
      </w:tr>
      <w:tr>
        <w:tblPrEx>
          <w:tblCellMar>
            <w:top w:w="15" w:type="dxa"/>
            <w:left w:w="108" w:type="dxa"/>
            <w:bottom w:w="15" w:type="dxa"/>
            <w:right w:w="108" w:type="dxa"/>
          </w:tblCellMar>
        </w:tblPrEx>
        <w:trPr>
          <w:trHeight w:val="673" w:hRule="atLeast"/>
        </w:trPr>
        <w:tc>
          <w:tcPr>
            <w:tcW w:w="140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2240799</w:t>
            </w: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其他自然灾害救灾及恢复重建支出</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2.00</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2.00</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bidi="ar-SA"/>
              </w:rPr>
            </w:pPr>
          </w:p>
        </w:tc>
      </w:tr>
    </w:tbl>
    <w:p>
      <w:pPr>
        <w:rPr>
          <w:rFonts w:hint="eastAsia" w:ascii="黑体" w:hAnsi="黑体" w:eastAsia="黑体"/>
          <w:szCs w:val="32"/>
          <w:lang w:val="en-US" w:eastAsia="zh-CN"/>
        </w:rPr>
      </w:pPr>
      <w:r>
        <w:rPr>
          <w:rFonts w:hint="eastAsia" w:ascii="黑体" w:hAnsi="黑体" w:eastAsia="黑体"/>
          <w:szCs w:val="32"/>
        </w:rPr>
        <w:t>注：本表反映部门本年度一般公共预算财政拨款支出情况；本表金额转换成万元时，因四舍五入可能存在尾差。</w:t>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p>
    <w:p>
      <w:pPr>
        <w:ind w:firstLine="640" w:firstLineChars="200"/>
        <w:jc w:val="center"/>
        <w:rPr>
          <w:rFonts w:hint="eastAsia" w:ascii="黑体" w:hAnsi="黑体" w:eastAsia="黑体"/>
          <w:szCs w:val="32"/>
        </w:rPr>
      </w:pPr>
      <w:r>
        <w:rPr>
          <w:rFonts w:hint="eastAsia" w:ascii="黑体" w:hAnsi="黑体" w:eastAsia="黑体"/>
          <w:szCs w:val="32"/>
          <w:lang w:val="en-US" w:eastAsia="zh-CN"/>
        </w:rPr>
        <w:t>六、</w:t>
      </w:r>
      <w:r>
        <w:rPr>
          <w:rFonts w:hint="eastAsia" w:ascii="黑体" w:hAnsi="黑体" w:eastAsia="黑体"/>
          <w:szCs w:val="32"/>
        </w:rPr>
        <w:t>一般公共预算财政拨款基本支出决算表</w:t>
      </w:r>
    </w:p>
    <w:tbl>
      <w:tblPr>
        <w:tblStyle w:val="3"/>
        <w:tblW w:w="10187" w:type="dxa"/>
        <w:tblInd w:w="93" w:type="dxa"/>
        <w:tblLayout w:type="fixed"/>
        <w:tblCellMar>
          <w:top w:w="0" w:type="dxa"/>
          <w:left w:w="108" w:type="dxa"/>
          <w:bottom w:w="0" w:type="dxa"/>
          <w:right w:w="108" w:type="dxa"/>
        </w:tblCellMar>
      </w:tblPr>
      <w:tblGrid>
        <w:gridCol w:w="651"/>
        <w:gridCol w:w="2042"/>
        <w:gridCol w:w="779"/>
        <w:gridCol w:w="651"/>
        <w:gridCol w:w="1451"/>
        <w:gridCol w:w="723"/>
        <w:gridCol w:w="651"/>
        <w:gridCol w:w="2151"/>
        <w:gridCol w:w="619"/>
        <w:gridCol w:w="469"/>
      </w:tblGrid>
      <w:tr>
        <w:tblPrEx>
          <w:tblCellMar>
            <w:top w:w="0" w:type="dxa"/>
            <w:left w:w="108" w:type="dxa"/>
            <w:bottom w:w="0" w:type="dxa"/>
            <w:right w:w="108" w:type="dxa"/>
          </w:tblCellMar>
        </w:tblPrEx>
        <w:trPr>
          <w:gridAfter w:val="1"/>
          <w:wAfter w:w="469" w:type="dxa"/>
          <w:trHeight w:val="225" w:hRule="atLeast"/>
        </w:trPr>
        <w:tc>
          <w:tcPr>
            <w:tcW w:w="651" w:type="dxa"/>
            <w:tcBorders>
              <w:top w:val="nil"/>
              <w:left w:val="nil"/>
              <w:bottom w:val="nil"/>
              <w:right w:val="nil"/>
            </w:tcBorders>
            <w:shd w:val="clear" w:color="auto" w:fill="FFFFFF"/>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2042" w:type="dxa"/>
            <w:tcBorders>
              <w:top w:val="nil"/>
              <w:left w:val="nil"/>
              <w:bottom w:val="nil"/>
              <w:right w:val="nil"/>
            </w:tcBorders>
            <w:shd w:val="clear" w:color="auto" w:fill="FFFFFF"/>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779" w:type="dxa"/>
            <w:tcBorders>
              <w:top w:val="nil"/>
              <w:left w:val="nil"/>
              <w:bottom w:val="nil"/>
              <w:right w:val="nil"/>
            </w:tcBorders>
            <w:shd w:val="clear" w:color="auto" w:fill="FFFFFF"/>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651" w:type="dxa"/>
            <w:tcBorders>
              <w:top w:val="nil"/>
              <w:left w:val="nil"/>
              <w:bottom w:val="nil"/>
              <w:right w:val="nil"/>
            </w:tcBorders>
            <w:shd w:val="clear" w:color="auto" w:fill="FFFFFF"/>
            <w:noWrap w:val="0"/>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tc>
        <w:tc>
          <w:tcPr>
            <w:tcW w:w="1451" w:type="dxa"/>
            <w:tcBorders>
              <w:top w:val="nil"/>
              <w:left w:val="nil"/>
              <w:bottom w:val="nil"/>
              <w:right w:val="nil"/>
            </w:tcBorders>
            <w:shd w:val="clear" w:color="auto" w:fill="FFFFFF"/>
            <w:noWrap w:val="0"/>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tc>
        <w:tc>
          <w:tcPr>
            <w:tcW w:w="723" w:type="dxa"/>
            <w:tcBorders>
              <w:top w:val="nil"/>
              <w:left w:val="nil"/>
              <w:bottom w:val="nil"/>
              <w:right w:val="nil"/>
            </w:tcBorders>
            <w:shd w:val="clear" w:color="auto" w:fill="FFFFFF"/>
            <w:noWrap w:val="0"/>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tc>
        <w:tc>
          <w:tcPr>
            <w:tcW w:w="651" w:type="dxa"/>
            <w:tcBorders>
              <w:top w:val="nil"/>
              <w:left w:val="nil"/>
              <w:bottom w:val="nil"/>
              <w:right w:val="nil"/>
            </w:tcBorders>
            <w:shd w:val="clear" w:color="auto" w:fill="FFFFFF"/>
            <w:noWrap w:val="0"/>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tc>
        <w:tc>
          <w:tcPr>
            <w:tcW w:w="2770" w:type="dxa"/>
            <w:gridSpan w:val="2"/>
            <w:tcBorders>
              <w:top w:val="nil"/>
              <w:left w:val="nil"/>
              <w:bottom w:val="nil"/>
              <w:right w:val="nil"/>
            </w:tcBorders>
            <w:shd w:val="clear" w:color="auto" w:fill="FFFFFF"/>
            <w:noWrap w:val="0"/>
            <w:vAlign w:val="center"/>
          </w:tcPr>
          <w:p>
            <w:pPr>
              <w:widowControl/>
              <w:jc w:val="left"/>
              <w:rPr>
                <w:rFonts w:ascii="宋体" w:hAnsi="宋体" w:eastAsia="宋体" w:cs="宋体"/>
                <w:kern w:val="0"/>
                <w:sz w:val="20"/>
              </w:rPr>
            </w:pPr>
            <w:r>
              <w:rPr>
                <w:rFonts w:hint="eastAsia" w:ascii="宋体" w:hAnsi="宋体" w:eastAsia="宋体" w:cs="宋体"/>
                <w:kern w:val="0"/>
                <w:sz w:val="20"/>
              </w:rPr>
              <w:t>　</w:t>
            </w:r>
          </w:p>
          <w:p>
            <w:pPr>
              <w:widowControl/>
              <w:ind w:right="97"/>
              <w:jc w:val="right"/>
              <w:rPr>
                <w:rFonts w:ascii="宋体" w:hAnsi="宋体" w:eastAsia="宋体" w:cs="宋体"/>
                <w:color w:val="000000"/>
                <w:kern w:val="0"/>
                <w:sz w:val="20"/>
              </w:rPr>
            </w:pPr>
            <w:r>
              <w:rPr>
                <w:rFonts w:hint="eastAsia" w:ascii="宋体" w:hAnsi="宋体" w:eastAsia="宋体" w:cs="宋体"/>
                <w:color w:val="000000"/>
                <w:kern w:val="0"/>
                <w:sz w:val="20"/>
              </w:rPr>
              <w:t>公开06表</w:t>
            </w:r>
          </w:p>
        </w:tc>
      </w:tr>
      <w:tr>
        <w:tblPrEx>
          <w:tblCellMar>
            <w:top w:w="0" w:type="dxa"/>
            <w:left w:w="108" w:type="dxa"/>
            <w:bottom w:w="0" w:type="dxa"/>
            <w:right w:w="108" w:type="dxa"/>
          </w:tblCellMar>
        </w:tblPrEx>
        <w:trPr>
          <w:gridAfter w:val="1"/>
          <w:wAfter w:w="469" w:type="dxa"/>
          <w:trHeight w:val="240" w:hRule="atLeast"/>
        </w:trPr>
        <w:tc>
          <w:tcPr>
            <w:tcW w:w="2693" w:type="dxa"/>
            <w:gridSpan w:val="2"/>
            <w:tcBorders>
              <w:top w:val="nil"/>
              <w:left w:val="nil"/>
              <w:bottom w:val="nil"/>
              <w:right w:val="nil"/>
            </w:tcBorders>
            <w:noWrap w:val="0"/>
            <w:vAlign w:val="center"/>
          </w:tcPr>
          <w:p>
            <w:pPr>
              <w:widowControl/>
              <w:jc w:val="left"/>
              <w:rPr>
                <w:rFonts w:ascii="Arial" w:hAnsi="Arial" w:eastAsia="宋体" w:cs="Arial"/>
                <w:color w:val="000000"/>
                <w:kern w:val="0"/>
                <w:sz w:val="20"/>
              </w:rPr>
            </w:pPr>
            <w:r>
              <w:rPr>
                <w:rFonts w:ascii="Arial" w:hAnsi="Arial" w:eastAsia="宋体" w:cs="Arial"/>
                <w:color w:val="000000"/>
                <w:kern w:val="0"/>
                <w:sz w:val="20"/>
              </w:rPr>
              <w:t>部门：</w:t>
            </w:r>
          </w:p>
        </w:tc>
        <w:tc>
          <w:tcPr>
            <w:tcW w:w="779" w:type="dxa"/>
            <w:tcBorders>
              <w:top w:val="nil"/>
              <w:left w:val="nil"/>
              <w:bottom w:val="nil"/>
              <w:right w:val="nil"/>
            </w:tcBorders>
            <w:noWrap w:val="0"/>
            <w:vAlign w:val="center"/>
          </w:tcPr>
          <w:p>
            <w:pPr>
              <w:widowControl/>
              <w:jc w:val="left"/>
              <w:rPr>
                <w:rFonts w:ascii="Arial" w:hAnsi="Arial" w:eastAsia="宋体" w:cs="Arial"/>
                <w:color w:val="000000"/>
                <w:kern w:val="0"/>
                <w:sz w:val="20"/>
              </w:rPr>
            </w:pPr>
          </w:p>
        </w:tc>
        <w:tc>
          <w:tcPr>
            <w:tcW w:w="651" w:type="dxa"/>
            <w:tcBorders>
              <w:top w:val="nil"/>
              <w:left w:val="nil"/>
              <w:bottom w:val="nil"/>
              <w:right w:val="nil"/>
            </w:tcBorders>
            <w:noWrap w:val="0"/>
            <w:vAlign w:val="center"/>
          </w:tcPr>
          <w:p>
            <w:pPr>
              <w:widowControl/>
              <w:jc w:val="left"/>
              <w:rPr>
                <w:rFonts w:ascii="Arial" w:hAnsi="Arial" w:eastAsia="宋体" w:cs="Arial"/>
                <w:color w:val="000000"/>
                <w:kern w:val="0"/>
                <w:sz w:val="20"/>
              </w:rPr>
            </w:pPr>
          </w:p>
        </w:tc>
        <w:tc>
          <w:tcPr>
            <w:tcW w:w="1451" w:type="dxa"/>
            <w:tcBorders>
              <w:top w:val="nil"/>
              <w:left w:val="nil"/>
              <w:bottom w:val="nil"/>
              <w:right w:val="nil"/>
            </w:tcBorders>
            <w:noWrap w:val="0"/>
            <w:vAlign w:val="center"/>
          </w:tcPr>
          <w:p>
            <w:pPr>
              <w:widowControl/>
              <w:jc w:val="left"/>
              <w:rPr>
                <w:rFonts w:ascii="Arial" w:hAnsi="Arial" w:eastAsia="宋体" w:cs="Arial"/>
                <w:color w:val="000000"/>
                <w:kern w:val="0"/>
                <w:sz w:val="20"/>
              </w:rPr>
            </w:pPr>
          </w:p>
        </w:tc>
        <w:tc>
          <w:tcPr>
            <w:tcW w:w="723" w:type="dxa"/>
            <w:tcBorders>
              <w:top w:val="nil"/>
              <w:left w:val="nil"/>
              <w:bottom w:val="nil"/>
              <w:right w:val="nil"/>
            </w:tcBorders>
            <w:noWrap w:val="0"/>
            <w:vAlign w:val="center"/>
          </w:tcPr>
          <w:p>
            <w:pPr>
              <w:widowControl/>
              <w:jc w:val="left"/>
              <w:rPr>
                <w:rFonts w:ascii="Arial" w:hAnsi="Arial" w:eastAsia="宋体" w:cs="Arial"/>
                <w:color w:val="000000"/>
                <w:kern w:val="0"/>
                <w:sz w:val="20"/>
              </w:rPr>
            </w:pPr>
          </w:p>
        </w:tc>
        <w:tc>
          <w:tcPr>
            <w:tcW w:w="651" w:type="dxa"/>
            <w:tcBorders>
              <w:top w:val="nil"/>
              <w:left w:val="nil"/>
              <w:bottom w:val="nil"/>
              <w:right w:val="nil"/>
            </w:tcBorders>
            <w:noWrap w:val="0"/>
            <w:vAlign w:val="center"/>
          </w:tcPr>
          <w:p>
            <w:pPr>
              <w:widowControl/>
              <w:jc w:val="left"/>
              <w:rPr>
                <w:rFonts w:ascii="Arial" w:hAnsi="Arial" w:eastAsia="宋体" w:cs="Arial"/>
                <w:color w:val="000000"/>
                <w:kern w:val="0"/>
                <w:sz w:val="20"/>
              </w:rPr>
            </w:pPr>
          </w:p>
        </w:tc>
        <w:tc>
          <w:tcPr>
            <w:tcW w:w="2770" w:type="dxa"/>
            <w:gridSpan w:val="2"/>
            <w:tcBorders>
              <w:top w:val="nil"/>
              <w:left w:val="nil"/>
              <w:bottom w:val="nil"/>
              <w:right w:val="nil"/>
            </w:tcBorders>
            <w:noWrap w:val="0"/>
            <w:vAlign w:val="center"/>
          </w:tcPr>
          <w:p>
            <w:pPr>
              <w:widowControl/>
              <w:jc w:val="right"/>
              <w:rPr>
                <w:rFonts w:ascii="宋体" w:hAnsi="宋体" w:eastAsia="宋体" w:cs="宋体"/>
                <w:color w:val="000000"/>
                <w:kern w:val="0"/>
                <w:sz w:val="20"/>
              </w:rPr>
            </w:pPr>
            <w:r>
              <w:rPr>
                <w:rFonts w:hint="eastAsia" w:ascii="宋体" w:hAnsi="宋体" w:eastAsia="宋体" w:cs="宋体"/>
                <w:color w:val="000000"/>
                <w:kern w:val="0"/>
                <w:sz w:val="20"/>
              </w:rPr>
              <w:t>金额单位：万元</w:t>
            </w:r>
          </w:p>
        </w:tc>
      </w:tr>
      <w:tr>
        <w:tblPrEx>
          <w:tblCellMar>
            <w:top w:w="0" w:type="dxa"/>
            <w:left w:w="108" w:type="dxa"/>
            <w:bottom w:w="0" w:type="dxa"/>
            <w:right w:w="108" w:type="dxa"/>
          </w:tblCellMar>
        </w:tblPrEx>
        <w:trPr>
          <w:gridAfter w:val="1"/>
          <w:wAfter w:w="469" w:type="dxa"/>
          <w:trHeight w:val="495" w:hRule="atLeast"/>
        </w:trPr>
        <w:tc>
          <w:tcPr>
            <w:tcW w:w="651"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科目编码</w:t>
            </w:r>
          </w:p>
        </w:tc>
        <w:tc>
          <w:tcPr>
            <w:tcW w:w="2042"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科目名称</w:t>
            </w:r>
          </w:p>
        </w:tc>
        <w:tc>
          <w:tcPr>
            <w:tcW w:w="779"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决算数</w:t>
            </w:r>
          </w:p>
        </w:tc>
        <w:tc>
          <w:tcPr>
            <w:tcW w:w="651"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科目编码</w:t>
            </w:r>
          </w:p>
        </w:tc>
        <w:tc>
          <w:tcPr>
            <w:tcW w:w="1451"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科目名称</w:t>
            </w:r>
          </w:p>
        </w:tc>
        <w:tc>
          <w:tcPr>
            <w:tcW w:w="723"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决算数</w:t>
            </w:r>
          </w:p>
        </w:tc>
        <w:tc>
          <w:tcPr>
            <w:tcW w:w="651"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科目编码</w:t>
            </w:r>
          </w:p>
        </w:tc>
        <w:tc>
          <w:tcPr>
            <w:tcW w:w="2151"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科目名称</w:t>
            </w:r>
          </w:p>
        </w:tc>
        <w:tc>
          <w:tcPr>
            <w:tcW w:w="619" w:type="dxa"/>
            <w:tcBorders>
              <w:top w:val="single" w:color="auto" w:sz="8" w:space="0"/>
              <w:left w:val="nil"/>
              <w:bottom w:val="single" w:color="auto" w:sz="4" w:space="0"/>
              <w:right w:val="single" w:color="auto" w:sz="8" w:space="0"/>
            </w:tcBorders>
            <w:noWrap w:val="0"/>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决算数</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780.81</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218.95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55.75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80.38</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22.3</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14.63</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37.23</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198.93</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21.5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机关事业单位基本养老保险费</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42.09</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99</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18.70</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41.5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16.80</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9.29</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2.05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36</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35.4</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18.5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51</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90"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88.20</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77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lang w:val="en-US" w:eastAsia="zh-CN"/>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10.5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77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lang w:val="en-US" w:eastAsia="zh-CN"/>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16</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11.04</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公务招待费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30.7</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3.96</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55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17.9</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2.88</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56</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24</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77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lang w:val="en-US" w:eastAsia="zh-CN"/>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116</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10</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77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lang w:val="en-US" w:eastAsia="zh-CN"/>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2.9</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77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lang w:val="en-US" w:eastAsia="zh-CN"/>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10</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19.2</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20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代缴社会保险</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10</w:t>
            </w:r>
          </w:p>
        </w:tc>
        <w:tc>
          <w:tcPr>
            <w:tcW w:w="6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14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lang w:val="en-US" w:eastAsia="zh-CN"/>
              </w:rPr>
            </w:pPr>
          </w:p>
        </w:tc>
        <w:tc>
          <w:tcPr>
            <w:tcW w:w="6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21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对其他个人和家庭的补助支出</w:t>
            </w:r>
          </w:p>
        </w:tc>
        <w:tc>
          <w:tcPr>
            <w:tcW w:w="77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13.85</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17.2</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7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lang w:val="en-US" w:eastAsia="zh-CN"/>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79"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color w:val="000000"/>
                <w:kern w:val="0"/>
                <w:sz w:val="15"/>
                <w:szCs w:val="15"/>
                <w:lang w:val="en-US" w:eastAsia="zh-CN" w:bidi="ar-SA"/>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7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193.6</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79"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color w:val="000000"/>
                <w:kern w:val="0"/>
                <w:sz w:val="15"/>
                <w:szCs w:val="15"/>
                <w:lang w:val="en-US" w:eastAsia="zh-CN" w:bidi="ar-SA"/>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79"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color w:val="000000"/>
                <w:kern w:val="0"/>
                <w:sz w:val="15"/>
                <w:szCs w:val="15"/>
                <w:lang w:val="en-US" w:eastAsia="zh-CN" w:bidi="ar-SA"/>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39906</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赠与</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79"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color w:val="000000"/>
                <w:kern w:val="0"/>
                <w:sz w:val="15"/>
                <w:szCs w:val="15"/>
                <w:lang w:val="en-US" w:eastAsia="zh-CN" w:bidi="ar-SA"/>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gridAfter w:val="1"/>
          <w:wAfter w:w="469" w:type="dxa"/>
          <w:trHeight w:val="301" w:hRule="atLeast"/>
        </w:trPr>
        <w:tc>
          <w:tcPr>
            <w:tcW w:w="651"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2"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79"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color w:val="000000"/>
                <w:kern w:val="0"/>
                <w:sz w:val="15"/>
                <w:szCs w:val="15"/>
                <w:lang w:val="en-US" w:eastAsia="zh-CN" w:bidi="ar-SA"/>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22" w:hRule="atLeast"/>
        </w:trPr>
        <w:tc>
          <w:tcPr>
            <w:tcW w:w="2693"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79" w:type="dxa"/>
            <w:tcBorders>
              <w:top w:val="nil"/>
              <w:left w:val="nil"/>
              <w:bottom w:val="single" w:color="auto" w:sz="4" w:space="0"/>
              <w:right w:val="single" w:color="auto" w:sz="4" w:space="0"/>
            </w:tcBorders>
            <w:noWrap w:val="0"/>
            <w:vAlign w:val="center"/>
          </w:tcPr>
          <w:p>
            <w:pPr>
              <w:jc w:val="right"/>
              <w:rPr>
                <w:rFonts w:hint="eastAsia" w:ascii="宋体" w:hAnsi="宋体" w:eastAsia="宋体" w:cs="宋体"/>
                <w:color w:val="000000"/>
                <w:kern w:val="0"/>
                <w:sz w:val="15"/>
                <w:szCs w:val="15"/>
                <w:lang w:val="en-US" w:eastAsia="zh-CN" w:bidi="ar-SA"/>
              </w:rPr>
            </w:pP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4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6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215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619"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宋体" w:hAnsi="宋体" w:eastAsia="宋体" w:cs="宋体"/>
                <w:color w:val="000000"/>
                <w:kern w:val="0"/>
                <w:sz w:val="15"/>
                <w:szCs w:val="15"/>
              </w:rPr>
            </w:pPr>
          </w:p>
        </w:tc>
        <w:tc>
          <w:tcPr>
            <w:tcW w:w="469" w:type="dxa"/>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1"/>
          <w:wAfter w:w="469" w:type="dxa"/>
          <w:trHeight w:val="222" w:hRule="atLeast"/>
        </w:trPr>
        <w:tc>
          <w:tcPr>
            <w:tcW w:w="2693" w:type="dxa"/>
            <w:gridSpan w:val="2"/>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779" w:type="dxa"/>
            <w:tcBorders>
              <w:top w:val="nil"/>
              <w:left w:val="nil"/>
              <w:bottom w:val="single" w:color="auto" w:sz="8" w:space="0"/>
              <w:right w:val="single" w:color="auto" w:sz="4" w:space="0"/>
            </w:tcBorders>
            <w:noWrap w:val="0"/>
            <w:vAlign w:val="center"/>
          </w:tcPr>
          <w:p>
            <w:pPr>
              <w:widowControl/>
              <w:jc w:val="left"/>
              <w:rPr>
                <w:rFonts w:hint="default"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lang w:val="en-US" w:eastAsia="zh-CN" w:bidi="ar-SA"/>
              </w:rPr>
              <w:t>861.56</w:t>
            </w:r>
          </w:p>
        </w:tc>
        <w:tc>
          <w:tcPr>
            <w:tcW w:w="5627" w:type="dxa"/>
            <w:gridSpan w:val="5"/>
            <w:tcBorders>
              <w:top w:val="single" w:color="auto" w:sz="4" w:space="0"/>
              <w:left w:val="nil"/>
              <w:bottom w:val="single" w:color="auto" w:sz="8" w:space="0"/>
              <w:right w:val="single" w:color="auto"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公用经费合计</w:t>
            </w:r>
          </w:p>
        </w:tc>
        <w:tc>
          <w:tcPr>
            <w:tcW w:w="619" w:type="dxa"/>
            <w:tcBorders>
              <w:top w:val="nil"/>
              <w:left w:val="nil"/>
              <w:bottom w:val="single" w:color="auto" w:sz="8" w:space="0"/>
              <w:right w:val="single" w:color="auto" w:sz="8"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888.07</w:t>
            </w:r>
          </w:p>
        </w:tc>
      </w:tr>
    </w:tbl>
    <w:p>
      <w:pPr>
        <w:rPr>
          <w:rFonts w:hint="eastAsia" w:ascii="黑体" w:hAnsi="黑体" w:eastAsia="黑体"/>
          <w:szCs w:val="32"/>
        </w:rPr>
      </w:pPr>
      <w:r>
        <w:rPr>
          <w:rFonts w:hint="eastAsia" w:ascii="黑体" w:hAnsi="黑体" w:eastAsia="黑体"/>
          <w:b w:val="0"/>
          <w:bCs w:val="0"/>
          <w:sz w:val="16"/>
          <w:szCs w:val="16"/>
        </w:rPr>
        <w:t>注：本表反映部门本年度一般公共预算财政拨款基本支出明细情况；本表金额转换成万元时，因四舍五入可能存在尾差。</w:t>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p>
    <w:p>
      <w:pPr>
        <w:jc w:val="center"/>
        <w:rPr>
          <w:rFonts w:hint="eastAsia" w:ascii="黑体" w:hAnsi="黑体" w:eastAsia="黑体"/>
          <w:szCs w:val="32"/>
        </w:rPr>
      </w:pPr>
      <w:r>
        <w:rPr>
          <w:rFonts w:hint="eastAsia" w:ascii="黑体" w:hAnsi="黑体" w:eastAsia="黑体"/>
          <w:szCs w:val="32"/>
          <w:lang w:val="en-US" w:eastAsia="zh-CN"/>
        </w:rPr>
        <w:t>七、</w:t>
      </w:r>
      <w:r>
        <w:rPr>
          <w:rFonts w:hint="eastAsia" w:ascii="黑体" w:hAnsi="黑体" w:eastAsia="黑体"/>
          <w:szCs w:val="32"/>
        </w:rPr>
        <w:t>政府性基金预算财政拨款收入支出决算表</w:t>
      </w:r>
    </w:p>
    <w:p>
      <w:pPr>
        <w:rPr>
          <w:rFonts w:hint="eastAsia" w:ascii="黑体" w:hAnsi="黑体" w:eastAsia="黑体"/>
          <w:sz w:val="20"/>
        </w:rPr>
      </w:pPr>
      <w:r>
        <w:rPr>
          <w:rFonts w:hint="eastAsia" w:ascii="黑体" w:hAnsi="黑体" w:eastAsia="黑体"/>
          <w:sz w:val="20"/>
        </w:rPr>
        <w:t xml:space="preserve">                                                                                  </w:t>
      </w:r>
      <w:r>
        <w:rPr>
          <w:rFonts w:hint="eastAsia" w:ascii="宋体" w:hAnsi="宋体" w:eastAsia="宋体" w:cs="宋体"/>
          <w:color w:val="000000"/>
          <w:kern w:val="0"/>
          <w:sz w:val="20"/>
        </w:rPr>
        <w:t>公开07表</w:t>
      </w:r>
    </w:p>
    <w:tbl>
      <w:tblPr>
        <w:tblStyle w:val="3"/>
        <w:tblW w:w="9180" w:type="dxa"/>
        <w:tblInd w:w="93" w:type="dxa"/>
        <w:tblLayout w:type="fixed"/>
        <w:tblCellMar>
          <w:top w:w="0" w:type="dxa"/>
          <w:left w:w="108" w:type="dxa"/>
          <w:bottom w:w="0" w:type="dxa"/>
          <w:right w:w="108" w:type="dxa"/>
        </w:tblCellMar>
      </w:tblPr>
      <w:tblGrid>
        <w:gridCol w:w="294"/>
        <w:gridCol w:w="390"/>
        <w:gridCol w:w="300"/>
        <w:gridCol w:w="930"/>
        <w:gridCol w:w="376"/>
        <w:gridCol w:w="404"/>
        <w:gridCol w:w="420"/>
        <w:gridCol w:w="810"/>
        <w:gridCol w:w="375"/>
        <w:gridCol w:w="795"/>
        <w:gridCol w:w="825"/>
        <w:gridCol w:w="375"/>
        <w:gridCol w:w="810"/>
        <w:gridCol w:w="480"/>
        <w:gridCol w:w="600"/>
        <w:gridCol w:w="450"/>
        <w:gridCol w:w="546"/>
      </w:tblGrid>
      <w:tr>
        <w:tblPrEx>
          <w:tblCellMar>
            <w:top w:w="0" w:type="dxa"/>
            <w:left w:w="108" w:type="dxa"/>
            <w:bottom w:w="0" w:type="dxa"/>
            <w:right w:w="108" w:type="dxa"/>
          </w:tblCellMar>
        </w:tblPrEx>
        <w:trPr>
          <w:trHeight w:val="255" w:hRule="atLeast"/>
        </w:trPr>
        <w:tc>
          <w:tcPr>
            <w:tcW w:w="684" w:type="dxa"/>
            <w:gridSpan w:val="2"/>
            <w:tcBorders>
              <w:top w:val="nil"/>
              <w:left w:val="nil"/>
              <w:bottom w:val="nil"/>
              <w:right w:val="nil"/>
            </w:tcBorders>
            <w:noWrap w:val="0"/>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p>
        </w:tc>
        <w:tc>
          <w:tcPr>
            <w:tcW w:w="300"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930"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376"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404"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420"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810"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375"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795"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825"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375"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810"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480"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600"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996" w:type="dxa"/>
            <w:gridSpan w:val="2"/>
            <w:tcBorders>
              <w:top w:val="nil"/>
              <w:left w:val="nil"/>
              <w:bottom w:val="nil"/>
              <w:right w:val="nil"/>
            </w:tcBorders>
            <w:noWrap w:val="0"/>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465" w:hRule="atLeast"/>
        </w:trPr>
        <w:tc>
          <w:tcPr>
            <w:tcW w:w="98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科目编码</w:t>
            </w:r>
          </w:p>
        </w:tc>
        <w:tc>
          <w:tcPr>
            <w:tcW w:w="930"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20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198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201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07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tblPrEx>
          <w:tblCellMar>
            <w:top w:w="0" w:type="dxa"/>
            <w:left w:w="108" w:type="dxa"/>
            <w:bottom w:w="0" w:type="dxa"/>
            <w:right w:w="108" w:type="dxa"/>
          </w:tblCellMar>
        </w:tblPrEx>
        <w:trPr>
          <w:trHeight w:val="615" w:hRule="atLeast"/>
        </w:trPr>
        <w:tc>
          <w:tcPr>
            <w:tcW w:w="9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93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376"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04"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42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c>
          <w:tcPr>
            <w:tcW w:w="81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375"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795"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825"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375"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81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8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60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996"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r>
      <w:tr>
        <w:tblPrEx>
          <w:tblCellMar>
            <w:top w:w="0" w:type="dxa"/>
            <w:left w:w="108" w:type="dxa"/>
            <w:bottom w:w="0" w:type="dxa"/>
            <w:right w:w="108" w:type="dxa"/>
          </w:tblCellMar>
        </w:tblPrEx>
        <w:trPr>
          <w:trHeight w:val="308" w:hRule="atLeast"/>
        </w:trPr>
        <w:tc>
          <w:tcPr>
            <w:tcW w:w="9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93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37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0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2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81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37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79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82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37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81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5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w:t>
            </w:r>
          </w:p>
        </w:tc>
        <w:tc>
          <w:tcPr>
            <w:tcW w:w="546"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项目支出结余</w:t>
            </w:r>
          </w:p>
        </w:tc>
      </w:tr>
      <w:tr>
        <w:tblPrEx>
          <w:tblCellMar>
            <w:top w:w="0" w:type="dxa"/>
            <w:left w:w="108" w:type="dxa"/>
            <w:bottom w:w="0" w:type="dxa"/>
            <w:right w:w="108" w:type="dxa"/>
          </w:tblCellMar>
        </w:tblPrEx>
        <w:trPr>
          <w:trHeight w:val="615" w:hRule="atLeast"/>
        </w:trPr>
        <w:tc>
          <w:tcPr>
            <w:tcW w:w="9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93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37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0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2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81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37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79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82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37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81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4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39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3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93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376"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4"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2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810" w:type="dxa"/>
            <w:tcBorders>
              <w:top w:val="nil"/>
              <w:left w:val="nil"/>
              <w:bottom w:val="single" w:color="000000" w:sz="4" w:space="0"/>
              <w:right w:val="single" w:color="000000" w:sz="4" w:space="0"/>
            </w:tcBorders>
            <w:noWrap w:val="0"/>
            <w:vAlign w:val="center"/>
          </w:tcPr>
          <w:p>
            <w:pPr>
              <w:widowControl/>
              <w:ind w:right="-352" w:rightChars="-110"/>
              <w:jc w:val="left"/>
              <w:rPr>
                <w:rFonts w:hint="default" w:ascii="宋体" w:hAnsi="宋体" w:eastAsia="宋体" w:cs="Arial"/>
                <w:b/>
                <w:bCs/>
                <w:color w:val="000000"/>
                <w:kern w:val="0"/>
                <w:sz w:val="22"/>
                <w:szCs w:val="22"/>
                <w:lang w:val="en-US" w:eastAsia="zh-CN"/>
              </w:rPr>
            </w:pPr>
            <w:r>
              <w:rPr>
                <w:rFonts w:hint="eastAsia" w:ascii="宋体" w:hAnsi="宋体" w:eastAsia="宋体" w:cs="Arial"/>
                <w:b/>
                <w:bCs/>
                <w:color w:val="000000"/>
                <w:kern w:val="0"/>
                <w:sz w:val="22"/>
                <w:szCs w:val="22"/>
                <w:lang w:val="en-US" w:eastAsia="zh-CN"/>
              </w:rPr>
              <w:t>2</w:t>
            </w:r>
          </w:p>
        </w:tc>
        <w:tc>
          <w:tcPr>
            <w:tcW w:w="37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795" w:type="dxa"/>
            <w:tcBorders>
              <w:top w:val="nil"/>
              <w:left w:val="nil"/>
              <w:bottom w:val="single" w:color="000000" w:sz="4" w:space="0"/>
              <w:right w:val="single" w:color="000000" w:sz="4" w:space="0"/>
            </w:tcBorders>
            <w:noWrap w:val="0"/>
            <w:vAlign w:val="center"/>
          </w:tcPr>
          <w:p>
            <w:pPr>
              <w:widowControl/>
              <w:ind w:right="-534" w:rightChars="-167"/>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lang w:val="en-US" w:eastAsia="zh-CN"/>
              </w:rPr>
              <w:t>2</w:t>
            </w:r>
            <w:r>
              <w:rPr>
                <w:rFonts w:hint="eastAsia" w:ascii="宋体" w:hAnsi="宋体" w:eastAsia="宋体" w:cs="Arial"/>
                <w:b/>
                <w:bCs/>
                <w:color w:val="000000"/>
                <w:kern w:val="0"/>
                <w:sz w:val="22"/>
                <w:szCs w:val="22"/>
              </w:rPr>
              <w:t>　</w:t>
            </w:r>
          </w:p>
        </w:tc>
        <w:tc>
          <w:tcPr>
            <w:tcW w:w="825" w:type="dxa"/>
            <w:tcBorders>
              <w:top w:val="nil"/>
              <w:left w:val="nil"/>
              <w:bottom w:val="single" w:color="000000" w:sz="4" w:space="0"/>
              <w:right w:val="single" w:color="000000" w:sz="4" w:space="0"/>
            </w:tcBorders>
            <w:noWrap w:val="0"/>
            <w:vAlign w:val="center"/>
          </w:tcPr>
          <w:p>
            <w:pPr>
              <w:widowControl/>
              <w:ind w:right="-397" w:rightChars="-124"/>
              <w:jc w:val="both"/>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lang w:val="en-US" w:eastAsia="zh-CN"/>
              </w:rPr>
              <w:t>2</w:t>
            </w:r>
          </w:p>
        </w:tc>
        <w:tc>
          <w:tcPr>
            <w:tcW w:w="37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810" w:type="dxa"/>
            <w:tcBorders>
              <w:top w:val="nil"/>
              <w:left w:val="nil"/>
              <w:bottom w:val="single" w:color="000000" w:sz="4" w:space="0"/>
              <w:right w:val="single" w:color="000000" w:sz="4" w:space="0"/>
            </w:tcBorders>
            <w:noWrap w:val="0"/>
            <w:vAlign w:val="center"/>
          </w:tcPr>
          <w:p>
            <w:pPr>
              <w:widowControl/>
              <w:ind w:right="-413" w:rightChars="-129"/>
              <w:jc w:val="both"/>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lang w:val="en-US" w:eastAsia="zh-CN"/>
              </w:rPr>
              <w:t>2</w:t>
            </w:r>
            <w:r>
              <w:rPr>
                <w:rFonts w:hint="eastAsia" w:ascii="宋体" w:hAnsi="宋体" w:eastAsia="宋体" w:cs="Arial"/>
                <w:b/>
                <w:bCs/>
                <w:color w:val="000000"/>
                <w:kern w:val="0"/>
                <w:sz w:val="22"/>
                <w:szCs w:val="22"/>
              </w:rPr>
              <w:t>　</w:t>
            </w:r>
          </w:p>
        </w:tc>
        <w:tc>
          <w:tcPr>
            <w:tcW w:w="48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60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5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546"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r>
      <w:tr>
        <w:tblPrEx>
          <w:tblCellMar>
            <w:top w:w="0" w:type="dxa"/>
            <w:left w:w="108" w:type="dxa"/>
            <w:bottom w:w="0" w:type="dxa"/>
            <w:right w:w="108" w:type="dxa"/>
          </w:tblCellMar>
        </w:tblPrEx>
        <w:trPr>
          <w:trHeight w:val="559" w:hRule="atLeast"/>
        </w:trPr>
        <w:tc>
          <w:tcPr>
            <w:tcW w:w="984" w:type="dxa"/>
            <w:gridSpan w:val="3"/>
            <w:tcBorders>
              <w:top w:val="nil"/>
              <w:left w:val="single" w:color="000000" w:sz="4" w:space="0"/>
              <w:bottom w:val="nil"/>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2120801</w:t>
            </w:r>
            <w:r>
              <w:rPr>
                <w:rFonts w:hint="eastAsia" w:ascii="宋体" w:hAnsi="宋体" w:eastAsia="宋体" w:cs="Arial"/>
                <w:color w:val="000000"/>
                <w:kern w:val="0"/>
                <w:sz w:val="22"/>
                <w:szCs w:val="22"/>
              </w:rPr>
              <w:tab/>
            </w:r>
            <w:r>
              <w:rPr>
                <w:rFonts w:hint="eastAsia" w:ascii="宋体" w:hAnsi="宋体" w:eastAsia="宋体" w:cs="Arial"/>
                <w:color w:val="000000"/>
                <w:kern w:val="0"/>
                <w:sz w:val="22"/>
                <w:szCs w:val="22"/>
              </w:rPr>
              <w:tab/>
            </w:r>
          </w:p>
        </w:tc>
        <w:tc>
          <w:tcPr>
            <w:tcW w:w="930" w:type="dxa"/>
            <w:tcBorders>
              <w:top w:val="nil"/>
              <w:left w:val="nil"/>
              <w:bottom w:val="nil"/>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征地和拆迁补偿支出</w:t>
            </w:r>
          </w:p>
        </w:tc>
        <w:tc>
          <w:tcPr>
            <w:tcW w:w="376"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270.09</w:t>
            </w:r>
            <w:r>
              <w:rPr>
                <w:rFonts w:hint="eastAsia" w:ascii="宋体" w:hAnsi="宋体" w:eastAsia="宋体" w:cs="Arial"/>
                <w:color w:val="000000"/>
                <w:kern w:val="0"/>
                <w:sz w:val="22"/>
                <w:szCs w:val="22"/>
              </w:rPr>
              <w:t>　</w:t>
            </w:r>
          </w:p>
        </w:tc>
        <w:tc>
          <w:tcPr>
            <w:tcW w:w="404"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20"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81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270.09</w:t>
            </w:r>
          </w:p>
        </w:tc>
        <w:tc>
          <w:tcPr>
            <w:tcW w:w="375"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95"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270.09</w:t>
            </w:r>
          </w:p>
        </w:tc>
        <w:tc>
          <w:tcPr>
            <w:tcW w:w="825"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270.09</w:t>
            </w:r>
          </w:p>
        </w:tc>
        <w:tc>
          <w:tcPr>
            <w:tcW w:w="375"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81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270.09</w:t>
            </w:r>
          </w:p>
        </w:tc>
        <w:tc>
          <w:tcPr>
            <w:tcW w:w="480"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50"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559" w:hRule="atLeast"/>
        </w:trPr>
        <w:tc>
          <w:tcPr>
            <w:tcW w:w="984" w:type="dxa"/>
            <w:gridSpan w:val="3"/>
            <w:tcBorders>
              <w:top w:val="nil"/>
              <w:left w:val="single" w:color="000000" w:sz="4" w:space="0"/>
              <w:bottom w:val="nil"/>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2120804</w:t>
            </w:r>
            <w:r>
              <w:rPr>
                <w:rFonts w:hint="eastAsia" w:ascii="宋体" w:hAnsi="宋体" w:eastAsia="宋体" w:cs="Arial"/>
                <w:color w:val="000000"/>
                <w:kern w:val="0"/>
                <w:sz w:val="22"/>
                <w:szCs w:val="22"/>
              </w:rPr>
              <w:tab/>
            </w:r>
            <w:r>
              <w:rPr>
                <w:rFonts w:hint="eastAsia" w:ascii="宋体" w:hAnsi="宋体" w:eastAsia="宋体" w:cs="Arial"/>
                <w:color w:val="000000"/>
                <w:kern w:val="0"/>
                <w:sz w:val="22"/>
                <w:szCs w:val="22"/>
              </w:rPr>
              <w:tab/>
            </w:r>
          </w:p>
        </w:tc>
        <w:tc>
          <w:tcPr>
            <w:tcW w:w="930" w:type="dxa"/>
            <w:tcBorders>
              <w:top w:val="nil"/>
              <w:left w:val="nil"/>
              <w:bottom w:val="nil"/>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农村基础设施建设支出</w:t>
            </w:r>
          </w:p>
        </w:tc>
        <w:tc>
          <w:tcPr>
            <w:tcW w:w="376" w:type="dxa"/>
            <w:tcBorders>
              <w:top w:val="nil"/>
              <w:left w:val="nil"/>
              <w:bottom w:val="nil"/>
              <w:right w:val="single" w:color="000000" w:sz="4" w:space="0"/>
            </w:tcBorders>
            <w:noWrap w:val="0"/>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156.53</w:t>
            </w:r>
          </w:p>
        </w:tc>
        <w:tc>
          <w:tcPr>
            <w:tcW w:w="404"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420"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81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Arial"/>
                <w:color w:val="000000"/>
                <w:kern w:val="0"/>
                <w:sz w:val="22"/>
                <w:szCs w:val="22"/>
                <w:lang w:val="en-US" w:eastAsia="zh-CN"/>
              </w:rPr>
              <w:t>156.53</w:t>
            </w:r>
          </w:p>
        </w:tc>
        <w:tc>
          <w:tcPr>
            <w:tcW w:w="375"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795"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Arial"/>
                <w:color w:val="000000"/>
                <w:kern w:val="0"/>
                <w:sz w:val="22"/>
                <w:szCs w:val="22"/>
                <w:lang w:val="en-US" w:eastAsia="zh-CN"/>
              </w:rPr>
              <w:t>156.53</w:t>
            </w:r>
          </w:p>
        </w:tc>
        <w:tc>
          <w:tcPr>
            <w:tcW w:w="825"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Arial"/>
                <w:color w:val="000000"/>
                <w:kern w:val="0"/>
                <w:sz w:val="22"/>
                <w:szCs w:val="22"/>
                <w:lang w:val="en-US" w:eastAsia="zh-CN"/>
              </w:rPr>
              <w:t>156.53</w:t>
            </w:r>
          </w:p>
        </w:tc>
        <w:tc>
          <w:tcPr>
            <w:tcW w:w="375"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81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Arial"/>
                <w:color w:val="000000"/>
                <w:kern w:val="0"/>
                <w:sz w:val="22"/>
                <w:szCs w:val="22"/>
                <w:lang w:val="en-US" w:eastAsia="zh-CN"/>
              </w:rPr>
              <w:t>156.53</w:t>
            </w:r>
          </w:p>
        </w:tc>
        <w:tc>
          <w:tcPr>
            <w:tcW w:w="480"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600"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450"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546"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559" w:hRule="atLeast"/>
        </w:trPr>
        <w:tc>
          <w:tcPr>
            <w:tcW w:w="984" w:type="dxa"/>
            <w:gridSpan w:val="3"/>
            <w:tcBorders>
              <w:top w:val="nil"/>
              <w:left w:val="single" w:color="000000" w:sz="4" w:space="0"/>
              <w:bottom w:val="nil"/>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2120899</w:t>
            </w:r>
          </w:p>
        </w:tc>
        <w:tc>
          <w:tcPr>
            <w:tcW w:w="930" w:type="dxa"/>
            <w:tcBorders>
              <w:top w:val="nil"/>
              <w:left w:val="nil"/>
              <w:bottom w:val="nil"/>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其他国有土地使用权出让收入安排的支出</w:t>
            </w:r>
          </w:p>
        </w:tc>
        <w:tc>
          <w:tcPr>
            <w:tcW w:w="376" w:type="dxa"/>
            <w:tcBorders>
              <w:top w:val="nil"/>
              <w:left w:val="nil"/>
              <w:bottom w:val="nil"/>
              <w:right w:val="single" w:color="000000" w:sz="4" w:space="0"/>
            </w:tcBorders>
            <w:noWrap w:val="0"/>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222.24</w:t>
            </w:r>
          </w:p>
        </w:tc>
        <w:tc>
          <w:tcPr>
            <w:tcW w:w="404"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420"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81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Arial"/>
                <w:color w:val="000000"/>
                <w:kern w:val="0"/>
                <w:sz w:val="22"/>
                <w:szCs w:val="22"/>
                <w:lang w:val="en-US" w:eastAsia="zh-CN"/>
              </w:rPr>
              <w:t>222.24</w:t>
            </w:r>
          </w:p>
        </w:tc>
        <w:tc>
          <w:tcPr>
            <w:tcW w:w="375"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795"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Arial"/>
                <w:color w:val="000000"/>
                <w:kern w:val="0"/>
                <w:sz w:val="22"/>
                <w:szCs w:val="22"/>
                <w:lang w:val="en-US" w:eastAsia="zh-CN"/>
              </w:rPr>
              <w:t>222.24</w:t>
            </w:r>
          </w:p>
        </w:tc>
        <w:tc>
          <w:tcPr>
            <w:tcW w:w="825"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Arial"/>
                <w:color w:val="000000"/>
                <w:kern w:val="0"/>
                <w:sz w:val="22"/>
                <w:szCs w:val="22"/>
                <w:lang w:val="en-US" w:eastAsia="zh-CN"/>
              </w:rPr>
              <w:t>222.24</w:t>
            </w:r>
          </w:p>
        </w:tc>
        <w:tc>
          <w:tcPr>
            <w:tcW w:w="375"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81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Arial"/>
                <w:color w:val="000000"/>
                <w:kern w:val="0"/>
                <w:sz w:val="22"/>
                <w:szCs w:val="22"/>
                <w:lang w:val="en-US" w:eastAsia="zh-CN"/>
              </w:rPr>
              <w:t>222.24</w:t>
            </w:r>
          </w:p>
        </w:tc>
        <w:tc>
          <w:tcPr>
            <w:tcW w:w="480"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600"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450"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546" w:type="dxa"/>
            <w:tcBorders>
              <w:top w:val="nil"/>
              <w:left w:val="nil"/>
              <w:bottom w:val="nil"/>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559" w:hRule="atLeast"/>
        </w:trPr>
        <w:tc>
          <w:tcPr>
            <w:tcW w:w="984" w:type="dxa"/>
            <w:gridSpan w:val="3"/>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2290402</w:t>
            </w:r>
          </w:p>
        </w:tc>
        <w:tc>
          <w:tcPr>
            <w:tcW w:w="930"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其他地方自行试点项目收益专项债券收入安排的支出</w:t>
            </w:r>
          </w:p>
        </w:tc>
        <w:tc>
          <w:tcPr>
            <w:tcW w:w="37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56</w:t>
            </w:r>
          </w:p>
        </w:tc>
        <w:tc>
          <w:tcPr>
            <w:tcW w:w="404"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420"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8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375"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79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82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375"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8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480"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600"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450"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c>
          <w:tcPr>
            <w:tcW w:w="546" w:type="dxa"/>
            <w:tcBorders>
              <w:top w:val="nil"/>
              <w:left w:val="nil"/>
              <w:bottom w:val="single" w:color="000000" w:sz="4" w:space="0"/>
              <w:right w:val="single" w:color="000000" w:sz="4" w:space="0"/>
            </w:tcBorders>
            <w:noWrap w:val="0"/>
            <w:vAlign w:val="center"/>
          </w:tcPr>
          <w:p>
            <w:pPr>
              <w:widowControl/>
              <w:jc w:val="right"/>
              <w:rPr>
                <w:rFonts w:hint="eastAsia" w:ascii="宋体" w:hAnsi="宋体" w:eastAsia="宋体" w:cs="Arial"/>
                <w:color w:val="000000"/>
                <w:kern w:val="0"/>
                <w:sz w:val="22"/>
                <w:szCs w:val="22"/>
              </w:rPr>
            </w:pPr>
          </w:p>
        </w:tc>
      </w:tr>
    </w:tbl>
    <w:p>
      <w:pPr>
        <w:jc w:val="both"/>
        <w:rPr>
          <w:rFonts w:hint="eastAsia" w:ascii="黑体" w:hAnsi="黑体" w:eastAsia="黑体"/>
          <w:szCs w:val="32"/>
        </w:rPr>
      </w:pPr>
      <w:r>
        <w:rPr>
          <w:rFonts w:hint="eastAsia" w:ascii="黑体" w:hAnsi="黑体" w:eastAsia="黑体"/>
          <w:sz w:val="24"/>
          <w:szCs w:val="24"/>
        </w:rPr>
        <w:t>注：本表反映部门本年度政府性基金预算财政拨款收入、支出及结转和结余情况。</w:t>
      </w:r>
      <w:r>
        <w:rPr>
          <w:rFonts w:hint="eastAsia" w:ascii="黑体" w:hAnsi="黑体" w:eastAsia="黑体"/>
          <w:sz w:val="24"/>
          <w:szCs w:val="24"/>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r>
        <w:rPr>
          <w:rFonts w:hint="eastAsia" w:ascii="黑体" w:hAnsi="黑体" w:eastAsia="黑体"/>
          <w:szCs w:val="32"/>
        </w:rPr>
        <w:tab/>
      </w:r>
    </w:p>
    <w:p>
      <w:pPr>
        <w:jc w:val="center"/>
        <w:rPr>
          <w:rFonts w:hint="eastAsia" w:ascii="黑体" w:hAnsi="黑体" w:eastAsia="黑体"/>
          <w:szCs w:val="32"/>
          <w:highlight w:val="none"/>
        </w:rPr>
      </w:pPr>
      <w:r>
        <w:rPr>
          <w:rFonts w:hint="eastAsia" w:ascii="黑体" w:hAnsi="黑体" w:eastAsia="黑体"/>
          <w:szCs w:val="32"/>
          <w:highlight w:val="none"/>
          <w:lang w:val="en-US" w:eastAsia="zh-CN"/>
        </w:rPr>
        <w:t>八、</w:t>
      </w:r>
      <w:r>
        <w:rPr>
          <w:rFonts w:hint="eastAsia" w:ascii="黑体" w:hAnsi="黑体" w:eastAsia="黑体"/>
          <w:szCs w:val="32"/>
          <w:highlight w:val="none"/>
        </w:rPr>
        <w:t>国有资本经营预算财政拨款支出决算表</w:t>
      </w:r>
    </w:p>
    <w:tbl>
      <w:tblPr>
        <w:tblStyle w:val="3"/>
        <w:tblW w:w="0" w:type="auto"/>
        <w:tblInd w:w="93" w:type="dxa"/>
        <w:tblLayout w:type="fixed"/>
        <w:tblCellMar>
          <w:top w:w="15" w:type="dxa"/>
          <w:left w:w="108" w:type="dxa"/>
          <w:bottom w:w="15" w:type="dxa"/>
          <w:right w:w="108" w:type="dxa"/>
        </w:tblCellMar>
      </w:tblPr>
      <w:tblGrid>
        <w:gridCol w:w="573"/>
        <w:gridCol w:w="573"/>
        <w:gridCol w:w="574"/>
        <w:gridCol w:w="1425"/>
        <w:gridCol w:w="1252"/>
        <w:gridCol w:w="2191"/>
        <w:gridCol w:w="2191"/>
      </w:tblGrid>
      <w:tr>
        <w:tblPrEx>
          <w:tblCellMar>
            <w:top w:w="15" w:type="dxa"/>
            <w:left w:w="108" w:type="dxa"/>
            <w:bottom w:w="15" w:type="dxa"/>
            <w:right w:w="108" w:type="dxa"/>
          </w:tblCellMar>
        </w:tblPrEx>
        <w:trPr>
          <w:trHeight w:val="360" w:hRule="atLeast"/>
        </w:trPr>
        <w:tc>
          <w:tcPr>
            <w:tcW w:w="8779" w:type="dxa"/>
            <w:gridSpan w:val="7"/>
            <w:noWrap w:val="0"/>
            <w:vAlign w:val="bottom"/>
          </w:tcPr>
          <w:p>
            <w:pPr>
              <w:widowControl/>
              <w:ind w:firstLine="7276" w:firstLineChars="3638"/>
              <w:jc w:val="left"/>
              <w:rPr>
                <w:rFonts w:ascii="Arial" w:hAnsi="Arial" w:eastAsia="宋体" w:cs="宋体"/>
                <w:color w:val="000000"/>
                <w:kern w:val="0"/>
                <w:sz w:val="20"/>
                <w:highlight w:val="none"/>
              </w:rPr>
            </w:pPr>
            <w:r>
              <w:rPr>
                <w:rFonts w:hint="eastAsia" w:ascii="宋体" w:hAnsi="宋体" w:eastAsia="宋体" w:cs="宋体"/>
                <w:color w:val="000000"/>
                <w:kern w:val="0"/>
                <w:sz w:val="20"/>
                <w:highlight w:val="none"/>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pPr>
              <w:widowControl/>
              <w:jc w:val="left"/>
              <w:rPr>
                <w:rFonts w:ascii="Arial" w:hAnsi="Arial" w:eastAsia="宋体" w:cs="宋体"/>
                <w:color w:val="000000"/>
                <w:kern w:val="0"/>
                <w:sz w:val="20"/>
                <w:highlight w:val="none"/>
              </w:rPr>
            </w:pPr>
            <w:r>
              <w:rPr>
                <w:rFonts w:hint="eastAsia" w:ascii="宋体" w:hAnsi="宋体" w:eastAsia="宋体" w:cs="宋体"/>
                <w:kern w:val="0"/>
                <w:sz w:val="20"/>
                <w:highlight w:val="none"/>
              </w:rPr>
              <w:t xml:space="preserve">部门：                                                               </w:t>
            </w:r>
            <w:r>
              <w:rPr>
                <w:rFonts w:hint="eastAsia" w:ascii="宋体" w:hAnsi="宋体" w:eastAsia="宋体" w:cs="宋体"/>
                <w:color w:val="000000"/>
                <w:kern w:val="0"/>
                <w:sz w:val="20"/>
                <w:highlight w:val="none"/>
              </w:rPr>
              <w:t>金额单位：万元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科目编码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12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合计</w:t>
            </w:r>
          </w:p>
        </w:tc>
        <w:tc>
          <w:tcPr>
            <w:tcW w:w="21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基本支出</w:t>
            </w:r>
          </w:p>
        </w:tc>
        <w:tc>
          <w:tcPr>
            <w:tcW w:w="21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2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2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2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2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r>
      <w:tr>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合计</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b/>
                <w:bCs/>
                <w:color w:val="000000"/>
                <w:kern w:val="0"/>
                <w:sz w:val="22"/>
                <w:szCs w:val="22"/>
                <w:highlight w:val="none"/>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b/>
                <w:bCs/>
                <w:color w:val="000000"/>
                <w:kern w:val="0"/>
                <w:sz w:val="22"/>
                <w:szCs w:val="22"/>
                <w:highlight w:val="none"/>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b/>
                <w:bCs/>
                <w:color w:val="000000"/>
                <w:kern w:val="0"/>
                <w:sz w:val="22"/>
                <w:szCs w:val="22"/>
                <w:highlight w:val="none"/>
              </w:rPr>
            </w:pPr>
          </w:p>
        </w:tc>
      </w:tr>
      <w:tr>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highlight w:val="none"/>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highlight w:val="none"/>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highlight w:val="none"/>
              </w:rPr>
            </w:pPr>
          </w:p>
        </w:tc>
      </w:tr>
      <w:tr>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szCs w:val="22"/>
              </w:rPr>
            </w:pPr>
          </w:p>
        </w:tc>
      </w:tr>
    </w:tbl>
    <w:p>
      <w:pPr>
        <w:rPr>
          <w:rFonts w:hint="eastAsia" w:ascii="黑体" w:hAnsi="黑体" w:eastAsia="黑体"/>
          <w:sz w:val="20"/>
        </w:rPr>
      </w:pPr>
      <w:r>
        <w:rPr>
          <w:rFonts w:hint="eastAsia" w:ascii="楷体_GB2312" w:hAnsi="仿宋" w:eastAsia="楷体_GB2312"/>
          <w:sz w:val="32"/>
          <w:szCs w:val="32"/>
          <w:lang w:val="en-US" w:eastAsia="zh-CN"/>
        </w:rPr>
        <w:t>说明</w:t>
      </w:r>
      <w:r>
        <w:rPr>
          <w:rFonts w:hint="eastAsia" w:ascii="楷体_GB2312" w:hAnsi="仿宋" w:eastAsia="楷体_GB2312" w:cs="Times New Roman"/>
          <w:sz w:val="32"/>
          <w:szCs w:val="32"/>
          <w:lang w:val="en-US" w:eastAsia="zh-CN"/>
        </w:rPr>
        <w:t>：寿县迎河镇没有使用国有资本经营预算财政拨款安排的支出，故此表无数据。</w:t>
      </w:r>
    </w:p>
    <w:p>
      <w:pPr>
        <w:ind w:firstLine="640" w:firstLineChars="200"/>
        <w:rPr>
          <w:rFonts w:hint="eastAsia" w:ascii="黑体" w:hAnsi="黑体" w:eastAsia="黑体"/>
          <w:szCs w:val="32"/>
        </w:rPr>
      </w:pPr>
    </w:p>
    <w:p>
      <w:pPr>
        <w:ind w:firstLine="640" w:firstLineChars="200"/>
        <w:rPr>
          <w:rFonts w:hint="eastAsia" w:ascii="黑体" w:hAnsi="黑体" w:eastAsia="黑体"/>
          <w:szCs w:val="32"/>
        </w:rPr>
      </w:pPr>
    </w:p>
    <w:p>
      <w:pPr>
        <w:ind w:firstLine="640" w:firstLineChars="200"/>
        <w:rPr>
          <w:rFonts w:hint="eastAsia" w:ascii="黑体" w:hAnsi="黑体" w:eastAsia="黑体"/>
          <w:szCs w:val="32"/>
        </w:rPr>
      </w:pPr>
    </w:p>
    <w:p>
      <w:pPr>
        <w:ind w:firstLine="640" w:firstLineChars="200"/>
        <w:rPr>
          <w:rFonts w:hint="eastAsia" w:ascii="黑体" w:hAnsi="黑体" w:eastAsia="黑体"/>
          <w:szCs w:val="32"/>
        </w:rPr>
      </w:pPr>
    </w:p>
    <w:p>
      <w:pPr>
        <w:rPr>
          <w:rFonts w:hint="eastAsia" w:ascii="黑体" w:hAnsi="黑体" w:eastAsia="黑体"/>
          <w:szCs w:val="32"/>
        </w:rPr>
      </w:pPr>
    </w:p>
    <w:p>
      <w:pPr>
        <w:ind w:firstLine="640" w:firstLineChars="200"/>
        <w:rPr>
          <w:rFonts w:hint="eastAsia" w:ascii="黑体" w:hAnsi="黑体" w:eastAsia="黑体"/>
          <w:szCs w:val="32"/>
        </w:rPr>
      </w:pPr>
      <w:r>
        <w:rPr>
          <w:rFonts w:hint="eastAsia" w:ascii="黑体" w:hAnsi="黑体" w:eastAsia="黑体"/>
          <w:szCs w:val="32"/>
        </w:rPr>
        <w:t xml:space="preserve">第三部分 </w:t>
      </w:r>
      <w:r>
        <w:rPr>
          <w:rFonts w:hint="eastAsia" w:ascii="黑体" w:hAnsi="黑体" w:eastAsia="黑体"/>
          <w:szCs w:val="32"/>
          <w:lang w:val="en-US" w:eastAsia="zh-CN"/>
        </w:rPr>
        <w:t>寿县</w:t>
      </w:r>
      <w:r>
        <w:rPr>
          <w:rFonts w:hint="eastAsia" w:ascii="黑体" w:hAnsi="黑体" w:eastAsia="黑体"/>
          <w:szCs w:val="32"/>
          <w:lang w:eastAsia="zh-CN"/>
        </w:rPr>
        <w:t>迎河镇政府2021</w:t>
      </w:r>
      <w:r>
        <w:rPr>
          <w:rFonts w:hint="eastAsia" w:ascii="黑体" w:hAnsi="黑体" w:eastAsia="黑体"/>
          <w:szCs w:val="32"/>
        </w:rPr>
        <w:t>年度部门决算情况说明</w:t>
      </w:r>
    </w:p>
    <w:p>
      <w:pPr>
        <w:ind w:firstLine="640" w:firstLineChars="200"/>
        <w:rPr>
          <w:rFonts w:hint="eastAsia" w:ascii="黑体" w:hAnsi="黑体" w:eastAsia="黑体"/>
          <w:szCs w:val="32"/>
        </w:rPr>
      </w:pPr>
      <w:r>
        <w:rPr>
          <w:rFonts w:hint="eastAsia" w:ascii="黑体" w:hAnsi="黑体" w:eastAsia="黑体"/>
          <w:szCs w:val="32"/>
        </w:rPr>
        <w:t>一、收入支出决算总体情况说明</w:t>
      </w:r>
    </w:p>
    <w:p>
      <w:pPr>
        <w:ind w:firstLine="640" w:firstLineChars="200"/>
        <w:rPr>
          <w:rFonts w:hint="eastAsia" w:ascii="仿宋_GB2312" w:hAnsi="仿宋"/>
          <w:szCs w:val="32"/>
          <w:highlight w:val="none"/>
        </w:rPr>
      </w:pPr>
      <w:r>
        <w:rPr>
          <w:rFonts w:hint="eastAsia" w:ascii="仿宋_GB2312" w:hAnsi="仿宋"/>
          <w:szCs w:val="32"/>
          <w:lang w:eastAsia="zh-CN"/>
        </w:rPr>
        <w:t>2021</w:t>
      </w:r>
      <w:r>
        <w:rPr>
          <w:rFonts w:hint="eastAsia" w:ascii="仿宋_GB2312" w:hAnsi="仿宋"/>
          <w:szCs w:val="32"/>
        </w:rPr>
        <w:t>年度收入总计</w:t>
      </w:r>
      <w:r>
        <w:rPr>
          <w:rFonts w:hint="eastAsia" w:ascii="仿宋_GB2312" w:hAnsi="仿宋"/>
          <w:szCs w:val="32"/>
          <w:lang w:val="en-US" w:eastAsia="zh-CN"/>
        </w:rPr>
        <w:t>11291.03</w:t>
      </w:r>
      <w:r>
        <w:rPr>
          <w:rFonts w:hint="eastAsia" w:ascii="仿宋_GB2312" w:hAnsi="仿宋"/>
          <w:szCs w:val="32"/>
        </w:rPr>
        <w:t>万元（含使用非财政拨款结转结余和年初结转结余）、支出总计</w:t>
      </w:r>
      <w:r>
        <w:rPr>
          <w:rFonts w:hint="eastAsia" w:ascii="仿宋_GB2312" w:hAnsi="仿宋"/>
          <w:szCs w:val="32"/>
          <w:lang w:val="en-US" w:eastAsia="zh-CN"/>
        </w:rPr>
        <w:t>11291.03</w:t>
      </w:r>
      <w:r>
        <w:rPr>
          <w:rFonts w:hint="eastAsia" w:ascii="仿宋_GB2312" w:hAnsi="仿宋"/>
          <w:szCs w:val="32"/>
        </w:rPr>
        <w:t>万元（含结余分配和年末结转结余）。</w:t>
      </w:r>
      <w:r>
        <w:rPr>
          <w:rFonts w:hint="eastAsia" w:ascii="仿宋_GB2312" w:hAnsi="仿宋"/>
          <w:szCs w:val="32"/>
          <w:highlight w:val="none"/>
        </w:rPr>
        <w:t>与20</w:t>
      </w:r>
      <w:r>
        <w:rPr>
          <w:rFonts w:hint="eastAsia" w:ascii="仿宋_GB2312" w:hAnsi="仿宋"/>
          <w:szCs w:val="32"/>
          <w:highlight w:val="none"/>
          <w:lang w:val="en-US" w:eastAsia="zh-CN"/>
        </w:rPr>
        <w:t>20</w:t>
      </w:r>
      <w:r>
        <w:rPr>
          <w:rFonts w:hint="eastAsia" w:ascii="仿宋_GB2312" w:hAnsi="仿宋"/>
          <w:szCs w:val="32"/>
          <w:highlight w:val="none"/>
        </w:rPr>
        <w:t>年相比</w:t>
      </w:r>
      <w:r>
        <w:rPr>
          <w:rFonts w:hint="eastAsia" w:ascii="仿宋_GB2312" w:hAnsi="仿宋"/>
          <w:szCs w:val="32"/>
          <w:highlight w:val="none"/>
          <w:lang w:eastAsia="zh-CN"/>
        </w:rPr>
        <w:t>收入、支出增加</w:t>
      </w:r>
      <w:r>
        <w:rPr>
          <w:rFonts w:hint="eastAsia" w:ascii="仿宋_GB2312" w:hAnsi="仿宋"/>
          <w:szCs w:val="32"/>
          <w:highlight w:val="none"/>
          <w:lang w:val="en-US" w:eastAsia="zh-CN"/>
        </w:rPr>
        <w:t>843.41万元</w:t>
      </w:r>
      <w:r>
        <w:rPr>
          <w:rFonts w:hint="eastAsia" w:ascii="仿宋_GB2312" w:hAnsi="仿宋"/>
          <w:szCs w:val="32"/>
          <w:highlight w:val="none"/>
        </w:rPr>
        <w:t>，</w:t>
      </w:r>
      <w:r>
        <w:rPr>
          <w:rFonts w:hint="eastAsia" w:ascii="仿宋_GB2312" w:hAnsi="仿宋"/>
          <w:szCs w:val="32"/>
          <w:highlight w:val="none"/>
          <w:lang w:eastAsia="zh-CN"/>
        </w:rPr>
        <w:t>增加</w:t>
      </w:r>
      <w:r>
        <w:rPr>
          <w:rFonts w:hint="eastAsia" w:ascii="仿宋_GB2312" w:hAnsi="仿宋"/>
          <w:szCs w:val="32"/>
          <w:highlight w:val="none"/>
          <w:lang w:val="en-US" w:eastAsia="zh-CN"/>
        </w:rPr>
        <w:t>8.07</w:t>
      </w:r>
      <w:r>
        <w:rPr>
          <w:rFonts w:hint="eastAsia" w:ascii="仿宋_GB2312" w:hAnsi="仿宋"/>
          <w:szCs w:val="32"/>
          <w:highlight w:val="none"/>
        </w:rPr>
        <w:t>%，主要原因：</w:t>
      </w:r>
      <w:r>
        <w:rPr>
          <w:rFonts w:hint="eastAsia" w:ascii="仿宋_GB2312" w:hAnsi="仿宋"/>
          <w:szCs w:val="32"/>
          <w:highlight w:val="none"/>
          <w:lang w:eastAsia="zh-CN"/>
        </w:rPr>
        <w:t>增减挂资金结转结余资金等增加。</w:t>
      </w:r>
    </w:p>
    <w:p>
      <w:pPr>
        <w:ind w:firstLine="640" w:firstLineChars="200"/>
        <w:rPr>
          <w:rFonts w:hint="eastAsia" w:ascii="黑体" w:hAnsi="仿宋" w:eastAsia="黑体"/>
          <w:szCs w:val="32"/>
        </w:rPr>
      </w:pPr>
      <w:r>
        <w:rPr>
          <w:rFonts w:hint="eastAsia" w:ascii="黑体" w:hAnsi="仿宋" w:eastAsia="黑体"/>
          <w:szCs w:val="32"/>
        </w:rPr>
        <w:t>二、收入决算情况说明</w:t>
      </w:r>
    </w:p>
    <w:p>
      <w:pPr>
        <w:ind w:firstLine="640"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年度收入合计</w:t>
      </w:r>
      <w:r>
        <w:rPr>
          <w:rFonts w:hint="eastAsia" w:ascii="仿宋_GB2312" w:hAnsi="仿宋"/>
          <w:szCs w:val="32"/>
          <w:lang w:val="en-US" w:eastAsia="zh-CN"/>
        </w:rPr>
        <w:t>4195.98</w:t>
      </w:r>
      <w:r>
        <w:rPr>
          <w:rFonts w:hint="eastAsia" w:ascii="仿宋_GB2312" w:hAnsi="仿宋"/>
          <w:szCs w:val="32"/>
        </w:rPr>
        <w:t>万元，其中：财政拨款收入</w:t>
      </w:r>
      <w:r>
        <w:rPr>
          <w:rFonts w:hint="eastAsia" w:ascii="仿宋_GB2312" w:hAnsi="仿宋"/>
          <w:szCs w:val="32"/>
          <w:lang w:val="en-US" w:eastAsia="zh-CN"/>
        </w:rPr>
        <w:t>3491.12</w:t>
      </w:r>
      <w:r>
        <w:rPr>
          <w:rFonts w:hint="eastAsia" w:ascii="仿宋_GB2312" w:hAnsi="仿宋"/>
          <w:szCs w:val="32"/>
        </w:rPr>
        <w:t>万元，占</w:t>
      </w:r>
      <w:r>
        <w:rPr>
          <w:rFonts w:hint="eastAsia" w:ascii="仿宋_GB2312" w:hAnsi="仿宋"/>
          <w:szCs w:val="32"/>
          <w:lang w:val="en-US" w:eastAsia="zh-CN"/>
        </w:rPr>
        <w:t>83.2</w:t>
      </w:r>
      <w:r>
        <w:rPr>
          <w:rFonts w:hint="eastAsia" w:ascii="仿宋_GB2312" w:hAnsi="仿宋"/>
          <w:szCs w:val="32"/>
        </w:rPr>
        <w:t>%；</w:t>
      </w:r>
      <w:r>
        <w:rPr>
          <w:rFonts w:hint="eastAsia" w:ascii="仿宋_GB2312" w:hAnsi="仿宋"/>
          <w:szCs w:val="32"/>
          <w:lang w:eastAsia="zh-CN"/>
        </w:rPr>
        <w:t>基金</w:t>
      </w:r>
      <w:r>
        <w:rPr>
          <w:rFonts w:hint="eastAsia" w:ascii="仿宋_GB2312" w:hAnsi="仿宋"/>
          <w:szCs w:val="32"/>
        </w:rPr>
        <w:t>收入</w:t>
      </w:r>
      <w:r>
        <w:rPr>
          <w:rFonts w:hint="eastAsia" w:ascii="仿宋_GB2312" w:hAnsi="仿宋"/>
          <w:szCs w:val="32"/>
          <w:lang w:val="en-US" w:eastAsia="zh-CN"/>
        </w:rPr>
        <w:t>704.86</w:t>
      </w:r>
      <w:r>
        <w:rPr>
          <w:rFonts w:hint="eastAsia" w:ascii="仿宋_GB2312" w:hAnsi="仿宋"/>
          <w:szCs w:val="32"/>
        </w:rPr>
        <w:t>万元，占</w:t>
      </w:r>
      <w:r>
        <w:rPr>
          <w:rFonts w:hint="eastAsia" w:ascii="仿宋_GB2312" w:hAnsi="仿宋"/>
          <w:szCs w:val="32"/>
          <w:lang w:val="en-US" w:eastAsia="zh-CN"/>
        </w:rPr>
        <w:t>16.8</w:t>
      </w:r>
      <w:r>
        <w:rPr>
          <w:rFonts w:hint="eastAsia" w:ascii="仿宋_GB2312" w:hAnsi="仿宋"/>
          <w:szCs w:val="32"/>
        </w:rPr>
        <w:t>%。</w:t>
      </w:r>
    </w:p>
    <w:p>
      <w:pPr>
        <w:ind w:firstLine="640" w:firstLineChars="200"/>
        <w:rPr>
          <w:rFonts w:hint="eastAsia" w:ascii="黑体" w:hAnsi="仿宋" w:eastAsia="黑体"/>
          <w:szCs w:val="32"/>
        </w:rPr>
      </w:pPr>
      <w:r>
        <w:rPr>
          <w:rFonts w:hint="eastAsia" w:ascii="黑体" w:hAnsi="仿宋" w:eastAsia="黑体"/>
          <w:szCs w:val="32"/>
        </w:rPr>
        <w:t>三、支出决算情况说明</w:t>
      </w:r>
    </w:p>
    <w:p>
      <w:pPr>
        <w:ind w:firstLine="640" w:firstLineChars="200"/>
        <w:rPr>
          <w:rFonts w:hint="eastAsia" w:ascii="仿宋_GB2312" w:hAnsi="仿宋" w:eastAsia="仿宋_GB2312"/>
          <w:szCs w:val="32"/>
          <w:lang w:eastAsia="zh-CN"/>
        </w:rPr>
      </w:pPr>
      <w:r>
        <w:rPr>
          <w:rFonts w:hint="eastAsia" w:ascii="仿宋_GB2312" w:hAnsi="仿宋"/>
          <w:szCs w:val="32"/>
          <w:lang w:eastAsia="zh-CN"/>
        </w:rPr>
        <w:t>2021</w:t>
      </w:r>
      <w:r>
        <w:rPr>
          <w:rFonts w:hint="eastAsia" w:ascii="仿宋_GB2312" w:hAnsi="仿宋"/>
          <w:szCs w:val="32"/>
        </w:rPr>
        <w:t>年度支出合计</w:t>
      </w:r>
      <w:r>
        <w:rPr>
          <w:rFonts w:hint="eastAsia" w:ascii="仿宋_GB2312" w:hAnsi="仿宋"/>
          <w:szCs w:val="32"/>
          <w:lang w:val="en-US" w:eastAsia="zh-CN"/>
        </w:rPr>
        <w:t>4195.98</w:t>
      </w:r>
      <w:r>
        <w:rPr>
          <w:rFonts w:hint="eastAsia" w:ascii="仿宋_GB2312" w:hAnsi="仿宋"/>
          <w:szCs w:val="32"/>
        </w:rPr>
        <w:t>万元，其中：基本支出</w:t>
      </w:r>
      <w:r>
        <w:rPr>
          <w:rFonts w:hint="eastAsia" w:ascii="仿宋_GB2312" w:hAnsi="仿宋"/>
          <w:szCs w:val="32"/>
          <w:lang w:val="en-US" w:eastAsia="zh-CN"/>
        </w:rPr>
        <w:t>1749.63</w:t>
      </w:r>
      <w:r>
        <w:rPr>
          <w:rFonts w:hint="eastAsia" w:ascii="仿宋_GB2312" w:hAnsi="仿宋"/>
          <w:szCs w:val="32"/>
        </w:rPr>
        <w:t>万元，占</w:t>
      </w:r>
      <w:r>
        <w:rPr>
          <w:rFonts w:hint="eastAsia" w:ascii="仿宋_GB2312" w:hAnsi="仿宋"/>
          <w:szCs w:val="32"/>
          <w:lang w:val="en-US" w:eastAsia="zh-CN"/>
        </w:rPr>
        <w:t>41.7</w:t>
      </w:r>
      <w:r>
        <w:rPr>
          <w:rFonts w:hint="eastAsia" w:ascii="仿宋_GB2312" w:hAnsi="仿宋"/>
          <w:szCs w:val="32"/>
        </w:rPr>
        <w:t>%；项目支出</w:t>
      </w:r>
      <w:r>
        <w:rPr>
          <w:rFonts w:hint="eastAsia" w:ascii="仿宋_GB2312" w:hAnsi="仿宋"/>
          <w:szCs w:val="32"/>
          <w:lang w:val="en-US" w:eastAsia="zh-CN"/>
        </w:rPr>
        <w:t>2446.35</w:t>
      </w:r>
      <w:r>
        <w:rPr>
          <w:rFonts w:hint="eastAsia" w:ascii="仿宋_GB2312" w:hAnsi="仿宋"/>
          <w:szCs w:val="32"/>
        </w:rPr>
        <w:t>万元，占</w:t>
      </w:r>
      <w:r>
        <w:rPr>
          <w:rFonts w:hint="eastAsia" w:ascii="仿宋_GB2312" w:hAnsi="仿宋"/>
          <w:szCs w:val="32"/>
          <w:lang w:val="en-US" w:eastAsia="zh-CN"/>
        </w:rPr>
        <w:t>58.3</w:t>
      </w:r>
      <w:r>
        <w:rPr>
          <w:rFonts w:hint="eastAsia" w:ascii="仿宋_GB2312" w:hAnsi="仿宋"/>
          <w:szCs w:val="32"/>
        </w:rPr>
        <w:t>%</w:t>
      </w:r>
      <w:r>
        <w:rPr>
          <w:rFonts w:hint="eastAsia" w:ascii="仿宋_GB2312" w:hAnsi="仿宋"/>
          <w:szCs w:val="32"/>
          <w:lang w:eastAsia="zh-CN"/>
        </w:rPr>
        <w:t>。</w:t>
      </w:r>
    </w:p>
    <w:p>
      <w:pPr>
        <w:ind w:firstLine="640" w:firstLineChars="200"/>
        <w:rPr>
          <w:rFonts w:hint="eastAsia"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pPr>
        <w:ind w:firstLine="640" w:firstLineChars="200"/>
        <w:rPr>
          <w:rFonts w:hint="eastAsia" w:ascii="仿宋_GB2312" w:hAnsi="仿宋"/>
          <w:szCs w:val="32"/>
          <w:highlight w:val="none"/>
        </w:rPr>
      </w:pPr>
      <w:r>
        <w:rPr>
          <w:rFonts w:hint="eastAsia" w:ascii="仿宋_GB2312" w:hAnsi="仿宋"/>
          <w:szCs w:val="32"/>
          <w:lang w:eastAsia="zh-CN"/>
        </w:rPr>
        <w:t>2021</w:t>
      </w:r>
      <w:r>
        <w:rPr>
          <w:rFonts w:hint="eastAsia" w:ascii="仿宋_GB2312" w:hAnsi="仿宋"/>
          <w:szCs w:val="32"/>
        </w:rPr>
        <w:t>年度财政拨款收入总计</w:t>
      </w:r>
      <w:r>
        <w:rPr>
          <w:rFonts w:hint="eastAsia" w:ascii="仿宋_GB2312" w:hAnsi="仿宋"/>
          <w:szCs w:val="32"/>
          <w:lang w:val="en-US" w:eastAsia="zh-CN"/>
        </w:rPr>
        <w:t>4195.98</w:t>
      </w:r>
      <w:r>
        <w:rPr>
          <w:rFonts w:hint="eastAsia" w:ascii="仿宋_GB2312" w:hAnsi="仿宋"/>
          <w:szCs w:val="32"/>
        </w:rPr>
        <w:t>万元（含年初财政拨款结转结余），支出总计</w:t>
      </w:r>
      <w:r>
        <w:rPr>
          <w:rFonts w:hint="eastAsia" w:ascii="仿宋_GB2312" w:hAnsi="仿宋"/>
          <w:szCs w:val="32"/>
          <w:lang w:val="en-US" w:eastAsia="zh-CN"/>
        </w:rPr>
        <w:t>4195.98</w:t>
      </w:r>
      <w:r>
        <w:rPr>
          <w:rFonts w:hint="eastAsia" w:ascii="仿宋_GB2312" w:hAnsi="仿宋"/>
          <w:szCs w:val="32"/>
        </w:rPr>
        <w:t>万元（含年末财政拨款结转和结余）。</w:t>
      </w:r>
      <w:r>
        <w:rPr>
          <w:rFonts w:hint="eastAsia" w:ascii="仿宋_GB2312" w:hAnsi="仿宋"/>
          <w:szCs w:val="32"/>
          <w:highlight w:val="none"/>
        </w:rPr>
        <w:t>与20</w:t>
      </w:r>
      <w:r>
        <w:rPr>
          <w:rFonts w:hint="eastAsia" w:ascii="仿宋_GB2312" w:hAnsi="仿宋"/>
          <w:szCs w:val="32"/>
          <w:highlight w:val="none"/>
          <w:lang w:val="en-US" w:eastAsia="zh-CN"/>
        </w:rPr>
        <w:t>20</w:t>
      </w:r>
      <w:r>
        <w:rPr>
          <w:rFonts w:hint="eastAsia" w:ascii="仿宋_GB2312" w:hAnsi="仿宋"/>
          <w:szCs w:val="32"/>
          <w:highlight w:val="none"/>
        </w:rPr>
        <w:t>年相比</w:t>
      </w:r>
      <w:r>
        <w:rPr>
          <w:rFonts w:hint="eastAsia" w:ascii="仿宋_GB2312" w:hAnsi="仿宋"/>
          <w:szCs w:val="32"/>
          <w:highlight w:val="none"/>
          <w:lang w:eastAsia="zh-CN"/>
        </w:rPr>
        <w:t>收入、支出减少</w:t>
      </w:r>
      <w:r>
        <w:rPr>
          <w:rFonts w:hint="eastAsia" w:ascii="仿宋_GB2312" w:hAnsi="仿宋"/>
          <w:szCs w:val="32"/>
          <w:highlight w:val="none"/>
          <w:lang w:val="en-US" w:eastAsia="zh-CN"/>
        </w:rPr>
        <w:t>6251.64</w:t>
      </w:r>
      <w:r>
        <w:rPr>
          <w:rFonts w:hint="eastAsia" w:ascii="仿宋_GB2312" w:hAnsi="仿宋"/>
          <w:szCs w:val="32"/>
          <w:highlight w:val="none"/>
        </w:rPr>
        <w:t>，</w:t>
      </w:r>
      <w:r>
        <w:rPr>
          <w:rFonts w:hint="eastAsia" w:ascii="仿宋_GB2312" w:hAnsi="仿宋"/>
          <w:szCs w:val="32"/>
          <w:highlight w:val="none"/>
          <w:lang w:eastAsia="zh-CN"/>
        </w:rPr>
        <w:t>减少</w:t>
      </w:r>
      <w:r>
        <w:rPr>
          <w:rFonts w:hint="eastAsia" w:ascii="仿宋_GB2312" w:hAnsi="仿宋"/>
          <w:szCs w:val="32"/>
          <w:highlight w:val="none"/>
          <w:lang w:val="en-US" w:eastAsia="zh-CN"/>
        </w:rPr>
        <w:t>59.84</w:t>
      </w:r>
      <w:r>
        <w:rPr>
          <w:rFonts w:hint="eastAsia" w:ascii="仿宋_GB2312" w:hAnsi="仿宋"/>
          <w:szCs w:val="32"/>
          <w:highlight w:val="none"/>
        </w:rPr>
        <w:t>%，主要原因：一是</w:t>
      </w:r>
      <w:r>
        <w:rPr>
          <w:rFonts w:hint="eastAsia" w:ascii="仿宋_GB2312" w:hAnsi="仿宋"/>
          <w:szCs w:val="32"/>
          <w:highlight w:val="none"/>
          <w:lang w:eastAsia="zh-CN"/>
        </w:rPr>
        <w:t>单位工作经费开支减少</w:t>
      </w:r>
      <w:r>
        <w:rPr>
          <w:rFonts w:hint="eastAsia" w:ascii="仿宋_GB2312" w:hAnsi="仿宋"/>
          <w:szCs w:val="32"/>
          <w:highlight w:val="none"/>
        </w:rPr>
        <w:t>；二是</w:t>
      </w:r>
      <w:r>
        <w:rPr>
          <w:rFonts w:hint="eastAsia" w:ascii="仿宋_GB2312" w:hAnsi="仿宋"/>
          <w:szCs w:val="32"/>
          <w:highlight w:val="none"/>
          <w:lang w:eastAsia="zh-CN"/>
        </w:rPr>
        <w:t>项目支出费用减少；</w:t>
      </w:r>
      <w:r>
        <w:rPr>
          <w:rFonts w:hint="eastAsia" w:ascii="仿宋_GB2312" w:eastAsia="仿宋_GB2312" w:cs="仿宋_GB2312"/>
          <w:color w:val="000000"/>
          <w:sz w:val="32"/>
          <w:szCs w:val="32"/>
        </w:rPr>
        <w:t>三是严格执行财经制度，大力压缩非生产性开支</w:t>
      </w:r>
      <w:r>
        <w:rPr>
          <w:rFonts w:hint="eastAsia" w:ascii="仿宋_GB2312" w:hAnsi="仿宋"/>
          <w:szCs w:val="32"/>
          <w:highlight w:val="none"/>
        </w:rPr>
        <w:t>。</w:t>
      </w:r>
    </w:p>
    <w:p>
      <w:pPr>
        <w:ind w:firstLine="640" w:firstLineChars="200"/>
        <w:rPr>
          <w:rFonts w:hint="eastAsia" w:ascii="黑体" w:eastAsia="黑体"/>
          <w:szCs w:val="32"/>
        </w:rPr>
      </w:pPr>
      <w:r>
        <w:rPr>
          <w:rFonts w:hint="eastAsia" w:ascii="黑体" w:hAnsi="仿宋" w:eastAsia="黑体"/>
          <w:szCs w:val="32"/>
        </w:rPr>
        <w:t>五、</w:t>
      </w:r>
      <w:r>
        <w:rPr>
          <w:rFonts w:hint="eastAsia" w:ascii="黑体" w:eastAsia="黑体"/>
          <w:szCs w:val="32"/>
        </w:rPr>
        <w:t>一般公共预算财政拨款支出决算情况说明</w:t>
      </w:r>
    </w:p>
    <w:p>
      <w:pPr>
        <w:ind w:firstLine="643" w:firstLineChars="200"/>
        <w:rPr>
          <w:rFonts w:hint="eastAsia" w:ascii="仿宋_GB2312" w:hAnsi="仿宋"/>
          <w:b/>
          <w:bCs/>
          <w:szCs w:val="32"/>
        </w:rPr>
      </w:pPr>
      <w:r>
        <w:rPr>
          <w:rFonts w:hint="eastAsia" w:ascii="仿宋_GB2312" w:hAnsi="仿宋"/>
          <w:b/>
          <w:bCs/>
          <w:szCs w:val="32"/>
        </w:rPr>
        <w:t>（一）一般公共预算财政拨款支出决算总体情况。</w:t>
      </w:r>
    </w:p>
    <w:p>
      <w:pPr>
        <w:ind w:firstLine="640" w:firstLineChars="200"/>
        <w:rPr>
          <w:rFonts w:hint="eastAsia" w:ascii="仿宋_GB2312" w:hAnsi="仿宋"/>
          <w:szCs w:val="32"/>
          <w:highlight w:val="none"/>
        </w:rPr>
      </w:pPr>
      <w:r>
        <w:rPr>
          <w:rFonts w:hint="eastAsia" w:ascii="仿宋_GB2312" w:hAnsi="仿宋"/>
          <w:szCs w:val="32"/>
          <w:lang w:eastAsia="zh-CN"/>
        </w:rPr>
        <w:t>2021</w:t>
      </w:r>
      <w:r>
        <w:rPr>
          <w:rFonts w:hint="eastAsia" w:ascii="仿宋_GB2312" w:hAnsi="仿宋"/>
          <w:szCs w:val="32"/>
        </w:rPr>
        <w:t>年度一般公共预算财政拨款支出</w:t>
      </w:r>
      <w:r>
        <w:rPr>
          <w:rFonts w:hint="eastAsia" w:ascii="仿宋_GB2312" w:hAnsi="仿宋"/>
          <w:szCs w:val="32"/>
          <w:lang w:val="en-US" w:eastAsia="zh-CN"/>
        </w:rPr>
        <w:t>3491.12</w:t>
      </w:r>
      <w:r>
        <w:rPr>
          <w:rFonts w:hint="eastAsia" w:ascii="仿宋_GB2312" w:hAnsi="仿宋"/>
          <w:szCs w:val="32"/>
        </w:rPr>
        <w:t>万元，占本年支出的</w:t>
      </w:r>
      <w:r>
        <w:rPr>
          <w:rFonts w:hint="eastAsia" w:ascii="仿宋_GB2312" w:hAnsi="仿宋"/>
          <w:szCs w:val="32"/>
          <w:lang w:val="en-US" w:eastAsia="zh-CN"/>
        </w:rPr>
        <w:t>16.6</w:t>
      </w:r>
      <w:r>
        <w:rPr>
          <w:rFonts w:hint="eastAsia" w:ascii="仿宋_GB2312" w:hAnsi="仿宋"/>
          <w:szCs w:val="32"/>
        </w:rPr>
        <w:t>%。</w:t>
      </w:r>
      <w:r>
        <w:rPr>
          <w:rFonts w:hint="eastAsia" w:ascii="仿宋_GB2312" w:hAnsi="仿宋"/>
          <w:szCs w:val="32"/>
          <w:highlight w:val="none"/>
        </w:rPr>
        <w:t>与</w:t>
      </w:r>
      <w:r>
        <w:rPr>
          <w:rFonts w:hint="eastAsia" w:ascii="仿宋_GB2312" w:hAnsi="仿宋"/>
          <w:szCs w:val="32"/>
          <w:highlight w:val="none"/>
          <w:lang w:val="en-US" w:eastAsia="zh-CN"/>
        </w:rPr>
        <w:t>2020</w:t>
      </w:r>
      <w:r>
        <w:rPr>
          <w:rFonts w:hint="eastAsia" w:ascii="仿宋_GB2312" w:hAnsi="仿宋"/>
          <w:szCs w:val="32"/>
          <w:highlight w:val="none"/>
        </w:rPr>
        <w:t>年相比，一般公共预算财政拨款支出</w:t>
      </w:r>
      <w:r>
        <w:rPr>
          <w:rFonts w:hint="eastAsia" w:ascii="仿宋_GB2312" w:hAnsi="仿宋"/>
          <w:szCs w:val="32"/>
          <w:highlight w:val="none"/>
          <w:lang w:eastAsia="zh-CN"/>
        </w:rPr>
        <w:t>减少</w:t>
      </w:r>
      <w:r>
        <w:rPr>
          <w:rFonts w:hint="eastAsia" w:ascii="仿宋_GB2312" w:hAnsi="仿宋"/>
          <w:szCs w:val="32"/>
          <w:highlight w:val="none"/>
          <w:lang w:val="en-US" w:eastAsia="zh-CN"/>
        </w:rPr>
        <w:t>6419.45万元</w:t>
      </w:r>
      <w:r>
        <w:rPr>
          <w:rFonts w:hint="eastAsia" w:ascii="仿宋_GB2312" w:hAnsi="仿宋"/>
          <w:szCs w:val="32"/>
          <w:highlight w:val="none"/>
          <w:lang w:eastAsia="zh-CN"/>
        </w:rPr>
        <w:t>，减少</w:t>
      </w:r>
      <w:r>
        <w:rPr>
          <w:rFonts w:hint="eastAsia" w:ascii="仿宋_GB2312" w:hAnsi="仿宋"/>
          <w:szCs w:val="32"/>
          <w:highlight w:val="none"/>
          <w:lang w:val="en-US" w:eastAsia="zh-CN"/>
        </w:rPr>
        <w:t>64.77</w:t>
      </w:r>
      <w:r>
        <w:rPr>
          <w:rFonts w:hint="eastAsia" w:ascii="仿宋_GB2312" w:hAnsi="仿宋"/>
          <w:szCs w:val="32"/>
          <w:highlight w:val="none"/>
        </w:rPr>
        <w:t>%主要原因：一是</w:t>
      </w:r>
      <w:r>
        <w:rPr>
          <w:rFonts w:hint="eastAsia" w:ascii="仿宋_GB2312" w:hAnsi="仿宋"/>
          <w:szCs w:val="32"/>
          <w:highlight w:val="none"/>
          <w:lang w:eastAsia="zh-CN"/>
        </w:rPr>
        <w:t>单位工作经费开支减少</w:t>
      </w:r>
      <w:r>
        <w:rPr>
          <w:rFonts w:hint="eastAsia" w:ascii="仿宋_GB2312" w:hAnsi="仿宋"/>
          <w:szCs w:val="32"/>
          <w:highlight w:val="none"/>
        </w:rPr>
        <w:t>；二是</w:t>
      </w:r>
      <w:r>
        <w:rPr>
          <w:rFonts w:hint="eastAsia" w:ascii="仿宋_GB2312" w:hAnsi="仿宋"/>
          <w:szCs w:val="32"/>
          <w:highlight w:val="none"/>
          <w:lang w:eastAsia="zh-CN"/>
        </w:rPr>
        <w:t>项目支出费用减少；</w:t>
      </w:r>
      <w:r>
        <w:rPr>
          <w:rFonts w:hint="eastAsia" w:ascii="仿宋_GB2312" w:eastAsia="仿宋_GB2312" w:cs="仿宋_GB2312"/>
          <w:color w:val="000000"/>
          <w:sz w:val="32"/>
          <w:szCs w:val="32"/>
        </w:rPr>
        <w:t>三是严格执行财经制度，大力压缩非生产性开支</w:t>
      </w:r>
      <w:r>
        <w:rPr>
          <w:rFonts w:hint="eastAsia" w:ascii="仿宋_GB2312" w:hAnsi="仿宋"/>
          <w:szCs w:val="32"/>
          <w:highlight w:val="none"/>
        </w:rPr>
        <w:t>。</w:t>
      </w:r>
    </w:p>
    <w:p>
      <w:pPr>
        <w:ind w:firstLine="643" w:firstLineChars="200"/>
        <w:rPr>
          <w:rFonts w:hint="eastAsia" w:ascii="仿宋_GB2312" w:hAnsi="仿宋"/>
          <w:b/>
          <w:szCs w:val="32"/>
        </w:rPr>
      </w:pPr>
      <w:r>
        <w:rPr>
          <w:rFonts w:hint="eastAsia" w:ascii="仿宋_GB2312" w:hAnsi="仿宋"/>
          <w:b/>
          <w:szCs w:val="32"/>
        </w:rPr>
        <w:t>（二）一般公共预算财政拨款支出决算结构情况。</w:t>
      </w:r>
    </w:p>
    <w:p>
      <w:pPr>
        <w:ind w:firstLine="640" w:firstLineChars="200"/>
        <w:rPr>
          <w:rFonts w:ascii="仿宋_GB2312" w:hAnsi="仿宋"/>
          <w:szCs w:val="32"/>
        </w:rPr>
      </w:pPr>
      <w:r>
        <w:rPr>
          <w:rFonts w:hint="eastAsia" w:ascii="仿宋_GB2312" w:hAnsi="仿宋"/>
          <w:szCs w:val="32"/>
          <w:lang w:eastAsia="zh-CN"/>
        </w:rPr>
        <w:t>2021</w:t>
      </w:r>
      <w:r>
        <w:rPr>
          <w:rFonts w:hint="eastAsia" w:ascii="仿宋_GB2312" w:hAnsi="仿宋"/>
          <w:szCs w:val="32"/>
        </w:rPr>
        <w:t>年度一般公共预算财政拨款支出</w:t>
      </w:r>
      <w:r>
        <w:rPr>
          <w:rFonts w:hint="eastAsia" w:ascii="仿宋_GB2312" w:hAnsi="仿宋"/>
          <w:szCs w:val="32"/>
          <w:lang w:val="en-US" w:eastAsia="zh-CN"/>
        </w:rPr>
        <w:t>3491.12</w:t>
      </w:r>
      <w:r>
        <w:rPr>
          <w:rFonts w:hint="eastAsia" w:ascii="仿宋_GB2312" w:hAnsi="仿宋"/>
          <w:szCs w:val="32"/>
        </w:rPr>
        <w:t>万元，主要用于以下方面：</w:t>
      </w:r>
      <w:r>
        <w:rPr>
          <w:rFonts w:hint="eastAsia" w:ascii="仿宋_GB2312" w:hAnsi="仿宋"/>
          <w:b/>
          <w:szCs w:val="32"/>
        </w:rPr>
        <w:t>一般公共服务（类）</w:t>
      </w:r>
      <w:r>
        <w:rPr>
          <w:rFonts w:hint="eastAsia" w:ascii="仿宋_GB2312" w:hAnsi="仿宋"/>
          <w:szCs w:val="32"/>
        </w:rPr>
        <w:t>支出</w:t>
      </w:r>
      <w:r>
        <w:rPr>
          <w:rFonts w:hint="eastAsia" w:ascii="仿宋_GB2312" w:hAnsi="仿宋"/>
          <w:szCs w:val="32"/>
          <w:lang w:val="en-US" w:eastAsia="zh-CN"/>
        </w:rPr>
        <w:t>1384.14</w:t>
      </w:r>
      <w:r>
        <w:rPr>
          <w:rFonts w:hint="eastAsia" w:ascii="仿宋_GB2312" w:hAnsi="仿宋"/>
          <w:szCs w:val="32"/>
        </w:rPr>
        <w:t>万元，占</w:t>
      </w:r>
      <w:r>
        <w:rPr>
          <w:rFonts w:hint="eastAsia" w:ascii="仿宋_GB2312" w:hAnsi="仿宋"/>
          <w:szCs w:val="32"/>
          <w:lang w:val="en-US" w:eastAsia="zh-CN"/>
        </w:rPr>
        <w:t>39.65</w:t>
      </w:r>
      <w:r>
        <w:rPr>
          <w:rFonts w:hint="eastAsia" w:ascii="仿宋_GB2312" w:hAnsi="仿宋"/>
          <w:szCs w:val="32"/>
        </w:rPr>
        <w:t>%;</w:t>
      </w:r>
      <w:r>
        <w:rPr>
          <w:rFonts w:hint="eastAsia" w:ascii="仿宋_GB2312" w:hAnsi="仿宋"/>
          <w:b/>
          <w:bCs/>
          <w:szCs w:val="32"/>
          <w:lang w:eastAsia="zh-CN"/>
        </w:rPr>
        <w:t>教育</w:t>
      </w:r>
      <w:r>
        <w:rPr>
          <w:rFonts w:hint="eastAsia" w:ascii="仿宋_GB2312" w:hAnsi="仿宋"/>
          <w:b w:val="0"/>
          <w:bCs w:val="0"/>
          <w:szCs w:val="32"/>
          <w:lang w:eastAsia="zh-CN"/>
        </w:rPr>
        <w:t>支出</w:t>
      </w:r>
      <w:r>
        <w:rPr>
          <w:rFonts w:hint="eastAsia" w:ascii="仿宋_GB2312" w:hAnsi="仿宋"/>
          <w:b w:val="0"/>
          <w:bCs w:val="0"/>
          <w:szCs w:val="32"/>
          <w:lang w:val="en-US" w:eastAsia="zh-CN"/>
        </w:rPr>
        <w:t>10.76，</w:t>
      </w:r>
      <w:r>
        <w:rPr>
          <w:rFonts w:hint="eastAsia" w:ascii="仿宋_GB2312" w:hAnsi="仿宋"/>
          <w:szCs w:val="32"/>
        </w:rPr>
        <w:t>占</w:t>
      </w:r>
      <w:r>
        <w:rPr>
          <w:rFonts w:hint="eastAsia" w:ascii="仿宋_GB2312" w:hAnsi="仿宋"/>
          <w:szCs w:val="32"/>
          <w:lang w:val="en-US" w:eastAsia="zh-CN"/>
        </w:rPr>
        <w:t>0.03</w:t>
      </w:r>
      <w:r>
        <w:rPr>
          <w:rFonts w:hint="eastAsia" w:ascii="仿宋_GB2312" w:hAnsi="仿宋"/>
          <w:szCs w:val="32"/>
        </w:rPr>
        <w:t>%</w:t>
      </w:r>
      <w:r>
        <w:rPr>
          <w:rFonts w:hint="eastAsia" w:ascii="仿宋_GB2312" w:hAnsi="仿宋"/>
          <w:szCs w:val="32"/>
          <w:lang w:eastAsia="zh-CN"/>
        </w:rPr>
        <w:t>；</w:t>
      </w:r>
      <w:r>
        <w:rPr>
          <w:rFonts w:hint="eastAsia" w:ascii="仿宋_GB2312" w:hAnsi="仿宋"/>
          <w:b/>
          <w:szCs w:val="32"/>
        </w:rPr>
        <w:t>文化体育与传媒（类）</w:t>
      </w:r>
      <w:r>
        <w:rPr>
          <w:rFonts w:hint="eastAsia" w:ascii="仿宋_GB2312" w:hAnsi="仿宋"/>
          <w:szCs w:val="32"/>
        </w:rPr>
        <w:t>支出</w:t>
      </w:r>
      <w:r>
        <w:rPr>
          <w:rFonts w:hint="eastAsia" w:ascii="仿宋_GB2312" w:hAnsi="仿宋"/>
          <w:szCs w:val="32"/>
          <w:lang w:val="en-US" w:eastAsia="zh-CN"/>
        </w:rPr>
        <w:t>18.48</w:t>
      </w:r>
      <w:r>
        <w:rPr>
          <w:rFonts w:hint="eastAsia" w:ascii="仿宋_GB2312" w:hAnsi="仿宋"/>
          <w:szCs w:val="32"/>
        </w:rPr>
        <w:t>万元，占</w:t>
      </w:r>
      <w:r>
        <w:rPr>
          <w:rFonts w:hint="eastAsia" w:ascii="仿宋_GB2312" w:hAnsi="仿宋"/>
          <w:szCs w:val="32"/>
          <w:lang w:val="en-US" w:eastAsia="zh-CN"/>
        </w:rPr>
        <w:t>0.53</w:t>
      </w:r>
      <w:r>
        <w:rPr>
          <w:rFonts w:hint="eastAsia" w:ascii="仿宋_GB2312" w:hAnsi="仿宋"/>
          <w:szCs w:val="32"/>
        </w:rPr>
        <w:t>%；</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107.73</w:t>
      </w:r>
      <w:r>
        <w:rPr>
          <w:rFonts w:hint="eastAsia" w:ascii="仿宋_GB2312" w:hAnsi="仿宋"/>
          <w:szCs w:val="32"/>
        </w:rPr>
        <w:t>万元，占</w:t>
      </w:r>
      <w:r>
        <w:rPr>
          <w:rFonts w:hint="eastAsia" w:ascii="仿宋_GB2312" w:hAnsi="仿宋"/>
          <w:szCs w:val="32"/>
          <w:lang w:val="en-US" w:eastAsia="zh-CN"/>
        </w:rPr>
        <w:t>3.1</w:t>
      </w:r>
      <w:r>
        <w:rPr>
          <w:rFonts w:hint="eastAsia" w:ascii="仿宋_GB2312" w:hAnsi="仿宋"/>
          <w:szCs w:val="32"/>
        </w:rPr>
        <w:t>%；</w:t>
      </w:r>
      <w:r>
        <w:rPr>
          <w:rFonts w:hint="eastAsia" w:ascii="仿宋_GB2312" w:hAnsi="仿宋"/>
          <w:b/>
          <w:bCs/>
          <w:szCs w:val="32"/>
        </w:rPr>
        <w:t>卫生健康</w:t>
      </w:r>
      <w:r>
        <w:rPr>
          <w:rFonts w:hint="eastAsia" w:ascii="仿宋_GB2312" w:hAnsi="仿宋"/>
          <w:b/>
          <w:bCs/>
          <w:szCs w:val="32"/>
          <w:lang w:eastAsia="zh-CN"/>
        </w:rPr>
        <w:t>（类）</w:t>
      </w:r>
      <w:r>
        <w:rPr>
          <w:rFonts w:hint="eastAsia" w:ascii="仿宋_GB2312" w:hAnsi="仿宋"/>
          <w:szCs w:val="32"/>
        </w:rPr>
        <w:t>支出</w:t>
      </w:r>
      <w:r>
        <w:rPr>
          <w:rFonts w:hint="eastAsia" w:ascii="仿宋_GB2312" w:hAnsi="仿宋"/>
          <w:szCs w:val="32"/>
          <w:lang w:val="en-US" w:eastAsia="zh-CN"/>
        </w:rPr>
        <w:t>43.15</w:t>
      </w:r>
      <w:r>
        <w:rPr>
          <w:rFonts w:hint="eastAsia" w:ascii="仿宋_GB2312" w:hAnsi="仿宋"/>
          <w:szCs w:val="32"/>
          <w:lang w:eastAsia="zh-CN"/>
        </w:rPr>
        <w:t>万元，占</w:t>
      </w:r>
      <w:r>
        <w:rPr>
          <w:rFonts w:hint="eastAsia" w:ascii="仿宋_GB2312" w:hAnsi="仿宋"/>
          <w:szCs w:val="32"/>
          <w:lang w:val="en-US" w:eastAsia="zh-CN"/>
        </w:rPr>
        <w:t>1.24%；</w:t>
      </w:r>
      <w:r>
        <w:rPr>
          <w:rFonts w:hint="eastAsia" w:ascii="仿宋_GB2312" w:hAnsi="仿宋"/>
          <w:b/>
          <w:bCs/>
          <w:szCs w:val="32"/>
          <w:lang w:val="en-US" w:eastAsia="zh-CN"/>
        </w:rPr>
        <w:t>节能环保</w:t>
      </w:r>
      <w:r>
        <w:rPr>
          <w:rFonts w:hint="eastAsia" w:ascii="仿宋_GB2312" w:hAnsi="仿宋"/>
          <w:b/>
          <w:szCs w:val="32"/>
        </w:rPr>
        <w:t>（类）</w:t>
      </w:r>
      <w:r>
        <w:rPr>
          <w:rFonts w:hint="eastAsia" w:ascii="仿宋_GB2312" w:hAnsi="仿宋"/>
          <w:szCs w:val="32"/>
          <w:lang w:val="en-US" w:eastAsia="zh-CN"/>
        </w:rPr>
        <w:t>支出107.89万元，占3.1%；</w:t>
      </w:r>
      <w:r>
        <w:rPr>
          <w:rFonts w:hint="eastAsia" w:ascii="仿宋_GB2312" w:hAnsi="仿宋"/>
          <w:b/>
          <w:bCs/>
          <w:szCs w:val="32"/>
          <w:lang w:val="en-US" w:eastAsia="zh-CN"/>
        </w:rPr>
        <w:t>城乡社区</w:t>
      </w:r>
      <w:r>
        <w:rPr>
          <w:rFonts w:hint="eastAsia" w:ascii="仿宋_GB2312" w:hAnsi="仿宋"/>
          <w:b/>
          <w:szCs w:val="32"/>
        </w:rPr>
        <w:t>（类）</w:t>
      </w:r>
      <w:r>
        <w:rPr>
          <w:rFonts w:hint="eastAsia" w:ascii="仿宋_GB2312" w:hAnsi="仿宋"/>
          <w:szCs w:val="32"/>
          <w:lang w:val="en-US" w:eastAsia="zh-CN"/>
        </w:rPr>
        <w:t>支出649.52万元，占18.6%；</w:t>
      </w:r>
      <w:r>
        <w:rPr>
          <w:rFonts w:hint="eastAsia" w:ascii="仿宋_GB2312" w:hAnsi="仿宋"/>
          <w:b/>
          <w:szCs w:val="32"/>
        </w:rPr>
        <w:t>农林水（类）</w:t>
      </w:r>
      <w:r>
        <w:rPr>
          <w:rFonts w:hint="eastAsia" w:ascii="仿宋_GB2312" w:hAnsi="仿宋"/>
          <w:szCs w:val="32"/>
        </w:rPr>
        <w:t>支出</w:t>
      </w:r>
      <w:r>
        <w:rPr>
          <w:rFonts w:hint="eastAsia" w:ascii="仿宋_GB2312" w:hAnsi="仿宋"/>
          <w:szCs w:val="32"/>
          <w:lang w:val="en-US" w:eastAsia="zh-CN"/>
        </w:rPr>
        <w:t>1474.58</w:t>
      </w:r>
      <w:r>
        <w:rPr>
          <w:rFonts w:hint="eastAsia" w:ascii="仿宋_GB2312" w:hAnsi="仿宋"/>
          <w:szCs w:val="32"/>
        </w:rPr>
        <w:t>万元，占</w:t>
      </w:r>
      <w:r>
        <w:rPr>
          <w:rFonts w:hint="eastAsia" w:ascii="仿宋_GB2312" w:hAnsi="仿宋"/>
          <w:szCs w:val="32"/>
          <w:lang w:val="en-US" w:eastAsia="zh-CN"/>
        </w:rPr>
        <w:t>42.24</w:t>
      </w:r>
      <w:r>
        <w:rPr>
          <w:rFonts w:hint="eastAsia" w:ascii="仿宋_GB2312" w:hAnsi="仿宋"/>
          <w:szCs w:val="32"/>
        </w:rPr>
        <w:t>%；</w:t>
      </w:r>
      <w:r>
        <w:rPr>
          <w:rFonts w:hint="eastAsia" w:ascii="仿宋_GB2312" w:hAnsi="仿宋"/>
          <w:b/>
          <w:bCs/>
          <w:szCs w:val="32"/>
        </w:rPr>
        <w:t>交通运输</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251.47</w:t>
      </w:r>
      <w:r>
        <w:rPr>
          <w:rFonts w:hint="eastAsia" w:ascii="仿宋_GB2312" w:hAnsi="仿宋"/>
          <w:szCs w:val="32"/>
          <w:lang w:eastAsia="zh-CN"/>
        </w:rPr>
        <w:t>万元，占</w:t>
      </w:r>
      <w:r>
        <w:rPr>
          <w:rFonts w:hint="eastAsia" w:ascii="仿宋_GB2312" w:hAnsi="仿宋"/>
          <w:szCs w:val="32"/>
          <w:lang w:val="en-US" w:eastAsia="zh-CN"/>
        </w:rPr>
        <w:t>7.2%；</w:t>
      </w:r>
      <w:r>
        <w:rPr>
          <w:rFonts w:hint="eastAsia" w:ascii="仿宋_GB2312" w:hAnsi="仿宋"/>
          <w:b/>
          <w:bCs/>
          <w:szCs w:val="32"/>
          <w:lang w:val="en-US" w:eastAsia="zh-CN"/>
        </w:rPr>
        <w:t>自然资源气候等</w:t>
      </w:r>
      <w:r>
        <w:rPr>
          <w:rFonts w:hint="eastAsia" w:ascii="仿宋_GB2312" w:hAnsi="仿宋"/>
          <w:szCs w:val="32"/>
          <w:lang w:val="en-US" w:eastAsia="zh-CN"/>
        </w:rPr>
        <w:t>支出26.87</w:t>
      </w:r>
      <w:r>
        <w:rPr>
          <w:rFonts w:hint="eastAsia" w:ascii="仿宋_GB2312" w:hAnsi="仿宋"/>
          <w:szCs w:val="32"/>
          <w:lang w:eastAsia="zh-CN"/>
        </w:rPr>
        <w:t>占</w:t>
      </w:r>
      <w:r>
        <w:rPr>
          <w:rFonts w:hint="eastAsia" w:ascii="仿宋_GB2312" w:hAnsi="仿宋"/>
          <w:szCs w:val="32"/>
          <w:lang w:val="en-US" w:eastAsia="zh-CN"/>
        </w:rPr>
        <w:t>0.77</w:t>
      </w:r>
      <w:r>
        <w:rPr>
          <w:rFonts w:hint="eastAsia" w:ascii="仿宋_GB2312" w:hAnsi="仿宋"/>
          <w:szCs w:val="32"/>
        </w:rPr>
        <w:t>%</w:t>
      </w:r>
      <w:r>
        <w:rPr>
          <w:rFonts w:hint="eastAsia" w:ascii="仿宋_GB2312" w:hAnsi="仿宋"/>
          <w:szCs w:val="32"/>
          <w:lang w:val="en-US" w:eastAsia="zh-CN"/>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35.4</w:t>
      </w:r>
      <w:r>
        <w:rPr>
          <w:rFonts w:hint="eastAsia" w:ascii="仿宋_GB2312" w:hAnsi="仿宋"/>
          <w:szCs w:val="32"/>
        </w:rPr>
        <w:t>万元，占</w:t>
      </w:r>
      <w:r>
        <w:rPr>
          <w:rFonts w:hint="eastAsia" w:ascii="仿宋_GB2312" w:hAnsi="仿宋"/>
          <w:szCs w:val="32"/>
          <w:lang w:val="en-US" w:eastAsia="zh-CN"/>
        </w:rPr>
        <w:t>0.1</w:t>
      </w:r>
      <w:r>
        <w:rPr>
          <w:rFonts w:hint="eastAsia" w:ascii="仿宋_GB2312" w:hAnsi="仿宋"/>
          <w:szCs w:val="32"/>
        </w:rPr>
        <w:t>%</w:t>
      </w:r>
      <w:r>
        <w:rPr>
          <w:rFonts w:hint="eastAsia" w:ascii="仿宋_GB2312" w:hAnsi="仿宋"/>
          <w:szCs w:val="32"/>
          <w:lang w:eastAsia="zh-CN"/>
        </w:rPr>
        <w:t>；</w:t>
      </w:r>
      <w:r>
        <w:rPr>
          <w:rFonts w:hint="eastAsia" w:ascii="仿宋_GB2312" w:hAnsi="仿宋"/>
          <w:b/>
          <w:bCs/>
          <w:szCs w:val="32"/>
          <w:lang w:val="en-US" w:eastAsia="zh-CN"/>
        </w:rPr>
        <w:t>灾害防治及应急管理</w:t>
      </w:r>
      <w:r>
        <w:rPr>
          <w:rFonts w:hint="eastAsia" w:ascii="仿宋_GB2312" w:hAnsi="仿宋"/>
          <w:b/>
          <w:szCs w:val="32"/>
        </w:rPr>
        <w:t>（类）</w:t>
      </w:r>
      <w:r>
        <w:rPr>
          <w:rFonts w:hint="eastAsia" w:ascii="仿宋_GB2312" w:hAnsi="仿宋"/>
          <w:szCs w:val="32"/>
          <w:lang w:val="en-US" w:eastAsia="zh-CN"/>
        </w:rPr>
        <w:t>支出30</w:t>
      </w:r>
      <w:r>
        <w:rPr>
          <w:rFonts w:hint="eastAsia" w:ascii="仿宋_GB2312" w:hAnsi="仿宋"/>
          <w:szCs w:val="32"/>
        </w:rPr>
        <w:t>万元</w:t>
      </w:r>
      <w:r>
        <w:rPr>
          <w:rFonts w:hint="eastAsia" w:ascii="仿宋_GB2312" w:hAnsi="仿宋"/>
          <w:szCs w:val="32"/>
          <w:lang w:eastAsia="zh-CN"/>
        </w:rPr>
        <w:t>，占</w:t>
      </w:r>
      <w:r>
        <w:rPr>
          <w:rFonts w:hint="eastAsia" w:ascii="仿宋_GB2312" w:hAnsi="仿宋"/>
          <w:szCs w:val="32"/>
          <w:lang w:val="en-US" w:eastAsia="zh-CN"/>
        </w:rPr>
        <w:t>0.86</w:t>
      </w:r>
      <w:r>
        <w:rPr>
          <w:rFonts w:hint="eastAsia" w:ascii="仿宋_GB2312" w:hAnsi="仿宋"/>
          <w:szCs w:val="32"/>
        </w:rPr>
        <w:t>%，</w:t>
      </w:r>
      <w:r>
        <w:rPr>
          <w:rFonts w:hint="eastAsia" w:ascii="仿宋_GB2312" w:hAnsi="仿宋"/>
          <w:b/>
          <w:bCs/>
          <w:szCs w:val="32"/>
          <w:lang w:eastAsia="zh-CN"/>
        </w:rPr>
        <w:t>其他</w:t>
      </w:r>
      <w:r>
        <w:rPr>
          <w:rFonts w:hint="eastAsia" w:ascii="仿宋_GB2312" w:hAnsi="仿宋"/>
          <w:szCs w:val="32"/>
          <w:lang w:eastAsia="zh-CN"/>
        </w:rPr>
        <w:t>支出</w:t>
      </w:r>
      <w:r>
        <w:rPr>
          <w:rFonts w:hint="eastAsia" w:ascii="仿宋_GB2312" w:hAnsi="仿宋"/>
          <w:szCs w:val="32"/>
          <w:lang w:val="en-US" w:eastAsia="zh-CN"/>
        </w:rPr>
        <w:t>56，</w:t>
      </w:r>
      <w:r>
        <w:rPr>
          <w:rFonts w:hint="eastAsia" w:ascii="仿宋_GB2312" w:hAnsi="仿宋"/>
          <w:szCs w:val="32"/>
        </w:rPr>
        <w:t>占</w:t>
      </w:r>
      <w:r>
        <w:rPr>
          <w:rFonts w:hint="eastAsia" w:ascii="仿宋_GB2312" w:hAnsi="仿宋"/>
          <w:szCs w:val="32"/>
          <w:lang w:val="en-US" w:eastAsia="zh-CN"/>
        </w:rPr>
        <w:t>1.6</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w:t>
      </w:r>
    </w:p>
    <w:p>
      <w:pPr>
        <w:ind w:firstLine="643" w:firstLineChars="200"/>
        <w:rPr>
          <w:rFonts w:hint="eastAsia" w:ascii="仿宋_GB2312" w:hAnsi="仿宋"/>
          <w:b/>
          <w:bCs/>
          <w:szCs w:val="32"/>
        </w:rPr>
      </w:pPr>
      <w:r>
        <w:rPr>
          <w:rFonts w:hint="eastAsia" w:ascii="仿宋_GB2312" w:hAnsi="仿宋"/>
          <w:b/>
          <w:bCs/>
          <w:szCs w:val="32"/>
        </w:rPr>
        <w:t>（三）一般公共预算财政拨款支出决算具体情况。</w:t>
      </w:r>
    </w:p>
    <w:p>
      <w:pPr>
        <w:ind w:firstLine="640"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年度一般公共预算财政拨款支出年初预算为</w:t>
      </w:r>
      <w:r>
        <w:rPr>
          <w:rFonts w:hint="eastAsia" w:ascii="仿宋_GB2312" w:hAnsi="仿宋"/>
          <w:szCs w:val="32"/>
          <w:lang w:val="en-US" w:eastAsia="zh-CN"/>
        </w:rPr>
        <w:t>833.31</w:t>
      </w:r>
      <w:r>
        <w:rPr>
          <w:rFonts w:hint="eastAsia" w:ascii="仿宋_GB2312" w:hAnsi="仿宋"/>
          <w:szCs w:val="32"/>
        </w:rPr>
        <w:t>万元，支出决算为</w:t>
      </w:r>
      <w:r>
        <w:rPr>
          <w:rFonts w:hint="eastAsia" w:ascii="仿宋_GB2312" w:hAnsi="仿宋"/>
          <w:szCs w:val="32"/>
          <w:lang w:val="en-US" w:eastAsia="zh-CN"/>
        </w:rPr>
        <w:t>3491.11</w:t>
      </w:r>
      <w:r>
        <w:rPr>
          <w:rFonts w:hint="eastAsia" w:ascii="仿宋_GB2312" w:hAnsi="仿宋"/>
          <w:szCs w:val="32"/>
        </w:rPr>
        <w:t>万元，完成年初预算。决算数大于预算数的主要原因:一是</w:t>
      </w:r>
      <w:r>
        <w:rPr>
          <w:rFonts w:hint="eastAsia" w:ascii="仿宋_GB2312" w:hAnsi="仿宋"/>
          <w:szCs w:val="32"/>
          <w:lang w:eastAsia="zh-CN"/>
        </w:rPr>
        <w:t>乡镇只做保运转预算，实际支出项目增加，二，追加人员经费</w:t>
      </w:r>
      <w:r>
        <w:rPr>
          <w:rFonts w:hint="eastAsia" w:ascii="仿宋_GB2312" w:hAnsi="仿宋"/>
          <w:szCs w:val="32"/>
        </w:rPr>
        <w:t>。其中:基本支出</w:t>
      </w:r>
      <w:r>
        <w:rPr>
          <w:rFonts w:hint="eastAsia" w:ascii="仿宋_GB2312" w:hAnsi="仿宋"/>
          <w:szCs w:val="32"/>
          <w:lang w:val="en-US" w:eastAsia="zh-CN"/>
        </w:rPr>
        <w:t>1749.63</w:t>
      </w:r>
      <w:r>
        <w:rPr>
          <w:rFonts w:hint="eastAsia" w:ascii="仿宋_GB2312" w:hAnsi="仿宋"/>
          <w:szCs w:val="32"/>
        </w:rPr>
        <w:t>万元，占</w:t>
      </w:r>
      <w:r>
        <w:rPr>
          <w:rFonts w:hint="eastAsia" w:ascii="仿宋_GB2312" w:hAnsi="仿宋"/>
          <w:szCs w:val="32"/>
          <w:lang w:val="en-US" w:eastAsia="zh-CN"/>
        </w:rPr>
        <w:t>41.7</w:t>
      </w:r>
      <w:r>
        <w:rPr>
          <w:rFonts w:hint="eastAsia" w:ascii="仿宋_GB2312" w:hAnsi="仿宋"/>
          <w:szCs w:val="32"/>
        </w:rPr>
        <w:t>%；项目支出</w:t>
      </w:r>
      <w:r>
        <w:rPr>
          <w:rFonts w:hint="eastAsia" w:ascii="仿宋_GB2312" w:hAnsi="仿宋"/>
          <w:szCs w:val="32"/>
          <w:lang w:val="en-US" w:eastAsia="zh-CN"/>
        </w:rPr>
        <w:t>1741.48</w:t>
      </w:r>
      <w:r>
        <w:rPr>
          <w:rFonts w:hint="eastAsia" w:ascii="仿宋_GB2312" w:hAnsi="仿宋"/>
          <w:szCs w:val="32"/>
        </w:rPr>
        <w:t>万元，占</w:t>
      </w:r>
      <w:r>
        <w:rPr>
          <w:rFonts w:hint="eastAsia" w:ascii="仿宋_GB2312" w:hAnsi="仿宋"/>
          <w:szCs w:val="32"/>
          <w:lang w:val="en-US" w:eastAsia="zh-CN"/>
        </w:rPr>
        <w:t>58.3</w:t>
      </w:r>
      <w:r>
        <w:rPr>
          <w:rFonts w:hint="eastAsia" w:ascii="仿宋_GB2312" w:hAnsi="仿宋"/>
          <w:szCs w:val="32"/>
        </w:rPr>
        <w:t>%。具体情况如下：</w:t>
      </w:r>
    </w:p>
    <w:p>
      <w:pPr>
        <w:numPr>
          <w:ilvl w:val="0"/>
          <w:numId w:val="0"/>
        </w:numPr>
        <w:ind w:leftChars="200"/>
        <w:rPr>
          <w:rFonts w:hint="eastAsia" w:ascii="仿宋_GB2312" w:hAnsi="仿宋" w:eastAsia="仿宋_GB2312"/>
          <w:szCs w:val="32"/>
          <w:lang w:val="en-US" w:eastAsia="zh-CN"/>
        </w:rPr>
      </w:pPr>
      <w:r>
        <w:rPr>
          <w:rFonts w:hint="eastAsia" w:ascii="仿宋_GB2312" w:hAnsi="仿宋"/>
          <w:b/>
          <w:szCs w:val="32"/>
          <w:lang w:val="en-US" w:eastAsia="zh-CN"/>
        </w:rPr>
        <w:t>1.</w:t>
      </w:r>
      <w:r>
        <w:rPr>
          <w:rFonts w:hint="eastAsia" w:ascii="仿宋_GB2312" w:hAnsi="仿宋"/>
          <w:b/>
          <w:szCs w:val="32"/>
        </w:rPr>
        <w:t>一般公共服务（类）政府办公厅（室）及相关机构事务（款）行政运行（项）</w:t>
      </w:r>
      <w:r>
        <w:rPr>
          <w:rFonts w:hint="eastAsia" w:ascii="仿宋_GB2312" w:hAnsi="仿宋"/>
          <w:szCs w:val="32"/>
        </w:rPr>
        <w:t>。年初预算为</w:t>
      </w:r>
      <w:r>
        <w:rPr>
          <w:rFonts w:hint="eastAsia" w:ascii="仿宋_GB2312" w:hAnsi="仿宋"/>
          <w:szCs w:val="32"/>
          <w:lang w:val="en-US" w:eastAsia="zh-CN"/>
        </w:rPr>
        <w:t>833.31</w:t>
      </w:r>
      <w:r>
        <w:rPr>
          <w:rFonts w:hint="eastAsia" w:ascii="仿宋_GB2312" w:hAnsi="仿宋"/>
          <w:szCs w:val="32"/>
        </w:rPr>
        <w:t>万元，支出决算为</w:t>
      </w:r>
      <w:r>
        <w:rPr>
          <w:rFonts w:hint="eastAsia" w:ascii="仿宋_GB2312" w:hAnsi="仿宋"/>
          <w:szCs w:val="32"/>
          <w:lang w:val="en-US" w:eastAsia="zh-CN"/>
        </w:rPr>
        <w:t>1331.24</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完成年初预算的</w:t>
      </w:r>
      <w:r>
        <w:rPr>
          <w:rFonts w:hint="eastAsia" w:ascii="仿宋_GB2312" w:hAnsi="仿宋"/>
          <w:szCs w:val="32"/>
          <w:lang w:val="en-US" w:eastAsia="zh-CN"/>
        </w:rPr>
        <w:t>100</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p>
    <w:p>
      <w:pPr>
        <w:numPr>
          <w:ilvl w:val="0"/>
          <w:numId w:val="0"/>
        </w:numPr>
        <w:ind w:leftChars="200"/>
        <w:rPr>
          <w:rFonts w:hint="eastAsia" w:ascii="仿宋_GB2312" w:hAnsi="仿宋" w:eastAsia="仿宋_GB2312"/>
          <w:szCs w:val="32"/>
          <w:lang w:val="en-US" w:eastAsia="zh-CN"/>
        </w:rPr>
      </w:pPr>
      <w:r>
        <w:rPr>
          <w:rFonts w:hint="eastAsia" w:ascii="仿宋_GB2312" w:hAnsi="仿宋"/>
          <w:szCs w:val="32"/>
        </w:rPr>
        <w:t>2.</w:t>
      </w:r>
      <w:r>
        <w:rPr>
          <w:rFonts w:hint="eastAsia" w:ascii="仿宋_GB2312" w:hAnsi="仿宋"/>
          <w:b/>
          <w:szCs w:val="32"/>
        </w:rPr>
        <w:t>一般公共服务（类）</w:t>
      </w:r>
      <w:r>
        <w:rPr>
          <w:rFonts w:hint="eastAsia" w:ascii="仿宋_GB2312" w:hAnsi="仿宋"/>
          <w:b/>
          <w:szCs w:val="32"/>
          <w:lang w:eastAsia="zh-CN"/>
        </w:rPr>
        <w:t>财政事务</w:t>
      </w:r>
      <w:r>
        <w:rPr>
          <w:rFonts w:hint="eastAsia" w:ascii="仿宋_GB2312" w:hAnsi="仿宋"/>
          <w:b/>
          <w:szCs w:val="32"/>
        </w:rPr>
        <w:t>（款）行政运行</w:t>
      </w:r>
      <w:r>
        <w:rPr>
          <w:rFonts w:hint="eastAsia" w:ascii="仿宋_GB2312" w:hAnsi="仿宋"/>
          <w:b/>
          <w:szCs w:val="32"/>
          <w:lang w:eastAsia="zh-CN"/>
        </w:rPr>
        <w:t>（</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27.74</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完成年初预算的</w:t>
      </w:r>
      <w:r>
        <w:rPr>
          <w:rFonts w:hint="eastAsia" w:ascii="仿宋_GB2312" w:hAnsi="仿宋"/>
          <w:szCs w:val="32"/>
          <w:lang w:val="en-US" w:eastAsia="zh-CN"/>
        </w:rPr>
        <w:t>100</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p>
    <w:p>
      <w:pPr>
        <w:ind w:firstLine="640" w:firstLineChars="200"/>
        <w:rPr>
          <w:rFonts w:hint="eastAsia" w:ascii="仿宋_GB2312" w:hAnsi="仿宋"/>
          <w:szCs w:val="32"/>
        </w:rPr>
      </w:pPr>
      <w:r>
        <w:rPr>
          <w:rFonts w:hint="eastAsia" w:ascii="仿宋_GB2312" w:hAnsi="仿宋"/>
          <w:szCs w:val="32"/>
        </w:rPr>
        <w:t>3.</w:t>
      </w:r>
      <w:r>
        <w:rPr>
          <w:rFonts w:hint="eastAsia" w:ascii="仿宋_GB2312" w:hAnsi="仿宋"/>
          <w:b/>
          <w:szCs w:val="32"/>
        </w:rPr>
        <w:t>一般公共服务（类）财政事务（款）其他财政事务支出（项）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rPr>
        <w:t>4.</w:t>
      </w:r>
      <w:r>
        <w:rPr>
          <w:rFonts w:hint="eastAsia" w:ascii="仿宋_GB2312" w:hAnsi="仿宋"/>
          <w:b/>
          <w:szCs w:val="32"/>
        </w:rPr>
        <w:t>一般公共服务（类）宣传事务（款） 其他宣传事务支出（项）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15</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5.</w:t>
      </w:r>
      <w:r>
        <w:rPr>
          <w:rFonts w:hint="eastAsia" w:ascii="仿宋_GB2312" w:hAnsi="仿宋"/>
          <w:b/>
          <w:szCs w:val="32"/>
        </w:rPr>
        <w:t>一般公共服务（类）市场监督管理事务（款）其他市场监督管理事务（项）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6.</w:t>
      </w:r>
      <w:r>
        <w:rPr>
          <w:rFonts w:hint="eastAsia" w:ascii="仿宋_GB2312" w:hAnsi="仿宋"/>
          <w:b/>
          <w:szCs w:val="32"/>
        </w:rPr>
        <w:t>一般公共服务（类）市场监督管理事务（款）  质量安全监管（项）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3" w:firstLineChars="200"/>
        <w:rPr>
          <w:rFonts w:hint="eastAsia" w:ascii="仿宋_GB2312" w:hAnsi="仿宋" w:eastAsia="仿宋_GB2312"/>
          <w:szCs w:val="32"/>
          <w:lang w:val="en-US" w:eastAsia="zh-CN"/>
        </w:rPr>
      </w:pPr>
      <w:r>
        <w:rPr>
          <w:rFonts w:hint="eastAsia" w:ascii="仿宋_GB2312" w:hAnsi="仿宋"/>
          <w:b/>
          <w:szCs w:val="32"/>
          <w:lang w:val="en-US" w:eastAsia="zh-CN"/>
        </w:rPr>
        <w:t>7.</w:t>
      </w:r>
      <w:r>
        <w:rPr>
          <w:rFonts w:hint="eastAsia" w:ascii="仿宋_GB2312" w:hAnsi="仿宋"/>
          <w:b/>
          <w:szCs w:val="32"/>
        </w:rPr>
        <w:t>一般公共服务（类）其他一般公共服务支出（款）其他一般公共服务支出（项）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3.15</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8.</w:t>
      </w:r>
      <w:r>
        <w:rPr>
          <w:rFonts w:hint="eastAsia" w:ascii="仿宋_GB2312" w:hAnsi="仿宋"/>
          <w:b/>
          <w:szCs w:val="32"/>
        </w:rPr>
        <w:t>教育支出（类）普通教育（款）  其他普通教育支出（项）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10.76</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9.</w:t>
      </w:r>
      <w:r>
        <w:rPr>
          <w:rFonts w:hint="eastAsia" w:ascii="仿宋_GB2312" w:hAnsi="仿宋"/>
          <w:b/>
          <w:szCs w:val="32"/>
        </w:rPr>
        <w:t>文化旅游体育与传媒支出（类）文化和旅游（款）  群众文化（项）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5</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完决算数大于预算数的主要原因是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color w:val="auto"/>
          <w:szCs w:val="32"/>
          <w:lang w:val="en-US" w:eastAsia="zh-CN"/>
        </w:rPr>
        <w:t>10.</w:t>
      </w:r>
      <w:r>
        <w:rPr>
          <w:rFonts w:hint="eastAsia" w:ascii="仿宋_GB2312" w:hAnsi="仿宋"/>
          <w:b/>
          <w:bCs/>
          <w:color w:val="auto"/>
          <w:szCs w:val="32"/>
          <w:lang w:val="en-US" w:eastAsia="zh-CN"/>
        </w:rPr>
        <w:t>文化旅游体育与传媒支出</w:t>
      </w:r>
      <w:r>
        <w:rPr>
          <w:rFonts w:hint="eastAsia" w:ascii="仿宋_GB2312" w:hAnsi="仿宋"/>
          <w:b/>
          <w:color w:val="auto"/>
          <w:szCs w:val="32"/>
        </w:rPr>
        <w:t>（类）文化和旅游（款）文化和旅游管理事务（项）。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10.28</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color w:val="auto"/>
          <w:szCs w:val="32"/>
          <w:lang w:val="en-US" w:eastAsia="zh-CN"/>
        </w:rPr>
        <w:t>11.</w:t>
      </w:r>
      <w:r>
        <w:rPr>
          <w:rFonts w:hint="eastAsia" w:ascii="仿宋_GB2312" w:hAnsi="仿宋"/>
          <w:b/>
          <w:bCs/>
          <w:color w:val="auto"/>
          <w:szCs w:val="32"/>
          <w:lang w:val="en-US" w:eastAsia="zh-CN"/>
        </w:rPr>
        <w:t>文化旅游体育与传媒支出</w:t>
      </w:r>
      <w:r>
        <w:rPr>
          <w:rFonts w:hint="eastAsia" w:ascii="仿宋_GB2312" w:hAnsi="仿宋"/>
          <w:b/>
          <w:color w:val="auto"/>
          <w:szCs w:val="32"/>
        </w:rPr>
        <w:t>（类）文化和旅游（款）  其他文化和旅游支出（项）。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3.2</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12.</w:t>
      </w:r>
      <w:r>
        <w:rPr>
          <w:rFonts w:hint="eastAsia" w:ascii="仿宋_GB2312" w:hAnsi="仿宋"/>
          <w:b/>
          <w:bCs/>
          <w:szCs w:val="32"/>
          <w:lang w:val="en-US" w:eastAsia="zh-CN"/>
        </w:rPr>
        <w:t>社会保障和就业支出</w:t>
      </w:r>
      <w:r>
        <w:rPr>
          <w:rFonts w:hint="eastAsia" w:ascii="仿宋_GB2312" w:hAnsi="仿宋"/>
          <w:b/>
          <w:szCs w:val="32"/>
        </w:rPr>
        <w:t>（类）行政事业单位养老支出（款）机关事业单位基本养老保险缴费支出（项）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42.09</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13.</w:t>
      </w:r>
      <w:r>
        <w:rPr>
          <w:rFonts w:hint="eastAsia" w:ascii="仿宋_GB2312" w:hAnsi="仿宋"/>
          <w:b/>
          <w:bCs/>
          <w:szCs w:val="32"/>
          <w:lang w:val="en-US" w:eastAsia="zh-CN"/>
        </w:rPr>
        <w:t>社会保障和就业支出</w:t>
      </w:r>
      <w:r>
        <w:rPr>
          <w:rFonts w:hint="eastAsia" w:ascii="仿宋_GB2312" w:hAnsi="仿宋"/>
          <w:b/>
          <w:szCs w:val="32"/>
        </w:rPr>
        <w:t>（类）就业补助（款）其他就业补助支出（项）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37.52</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14.</w:t>
      </w:r>
      <w:r>
        <w:rPr>
          <w:rFonts w:hint="eastAsia" w:ascii="仿宋_GB2312" w:hAnsi="仿宋"/>
          <w:b/>
          <w:bCs/>
          <w:szCs w:val="32"/>
          <w:lang w:val="en-US" w:eastAsia="zh-CN"/>
        </w:rPr>
        <w:t>社会保障和就业支出</w:t>
      </w:r>
      <w:r>
        <w:rPr>
          <w:rFonts w:hint="eastAsia" w:ascii="仿宋_GB2312" w:hAnsi="仿宋"/>
          <w:b/>
          <w:szCs w:val="32"/>
        </w:rPr>
        <w:t>（类）抚恤（款）  伤残抚恤（项）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2.88</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15.</w:t>
      </w:r>
      <w:r>
        <w:rPr>
          <w:rFonts w:hint="eastAsia" w:ascii="仿宋_GB2312" w:hAnsi="仿宋"/>
          <w:b/>
          <w:bCs/>
          <w:szCs w:val="32"/>
          <w:lang w:val="en-US" w:eastAsia="zh-CN"/>
        </w:rPr>
        <w:t>社会保障和就业支出</w:t>
      </w:r>
      <w:r>
        <w:rPr>
          <w:rFonts w:hint="eastAsia" w:ascii="仿宋_GB2312" w:hAnsi="仿宋"/>
          <w:b/>
          <w:szCs w:val="32"/>
        </w:rPr>
        <w:t>（类）退役安置（款）  其他退役安置支出（项）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3.96</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16.</w:t>
      </w:r>
      <w:r>
        <w:rPr>
          <w:rFonts w:hint="eastAsia" w:ascii="仿宋_GB2312" w:hAnsi="仿宋"/>
          <w:b/>
          <w:bCs/>
          <w:szCs w:val="32"/>
          <w:lang w:val="en-US" w:eastAsia="zh-CN"/>
        </w:rPr>
        <w:t>社会保障和就业支出</w:t>
      </w:r>
      <w:r>
        <w:rPr>
          <w:rFonts w:hint="eastAsia" w:ascii="仿宋_GB2312" w:hAnsi="仿宋"/>
          <w:b/>
          <w:szCs w:val="32"/>
        </w:rPr>
        <w:t>（类）临时救助（款） 临时救助支出（项）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1.33</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17.</w:t>
      </w:r>
      <w:r>
        <w:rPr>
          <w:rFonts w:hint="eastAsia" w:ascii="仿宋_GB2312" w:hAnsi="仿宋"/>
          <w:b/>
          <w:bCs/>
          <w:szCs w:val="32"/>
          <w:lang w:val="en-US" w:eastAsia="zh-CN"/>
        </w:rPr>
        <w:t>社会保障和就业支出</w:t>
      </w:r>
      <w:r>
        <w:rPr>
          <w:rFonts w:hint="eastAsia" w:ascii="仿宋_GB2312" w:hAnsi="仿宋"/>
          <w:b/>
          <w:szCs w:val="32"/>
        </w:rPr>
        <w:t>（类）退役军人管理事务（款） 其他退役军人事务管理支出（项）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6.92</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18.</w:t>
      </w:r>
      <w:r>
        <w:rPr>
          <w:rFonts w:hint="eastAsia" w:ascii="仿宋_GB2312" w:hAnsi="仿宋"/>
          <w:b/>
          <w:bCs/>
          <w:szCs w:val="32"/>
          <w:lang w:val="en-US" w:eastAsia="zh-CN"/>
        </w:rPr>
        <w:t>社会保障和就业支出</w:t>
      </w:r>
      <w:r>
        <w:rPr>
          <w:rFonts w:hint="eastAsia" w:ascii="仿宋_GB2312" w:hAnsi="仿宋"/>
          <w:b/>
          <w:szCs w:val="32"/>
        </w:rPr>
        <w:t>（类）其他社会保障和就业支出（款）  其他社会保障和就业支出（项）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13</w:t>
      </w:r>
      <w:r>
        <w:rPr>
          <w:rFonts w:hint="eastAsia" w:ascii="仿宋_GB2312" w:hAnsi="仿宋"/>
          <w:szCs w:val="32"/>
        </w:rPr>
        <w:t>万元，决算数大于预算数的主要原因是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19.</w:t>
      </w:r>
      <w:r>
        <w:rPr>
          <w:rFonts w:hint="eastAsia" w:ascii="仿宋_GB2312" w:hAnsi="仿宋"/>
          <w:b/>
          <w:bCs/>
          <w:szCs w:val="32"/>
          <w:lang w:val="en-US" w:eastAsia="zh-CN"/>
        </w:rPr>
        <w:t>卫生健康支出</w:t>
      </w:r>
      <w:r>
        <w:rPr>
          <w:rFonts w:hint="eastAsia" w:ascii="仿宋_GB2312" w:hAnsi="仿宋"/>
          <w:b/>
          <w:szCs w:val="32"/>
        </w:rPr>
        <w:t>（类）公共卫生（款） 其他公共卫生支出（项）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w:t>
      </w:r>
      <w:r>
        <w:rPr>
          <w:rFonts w:hint="eastAsia" w:ascii="仿宋_GB2312" w:hAnsi="仿宋"/>
          <w:szCs w:val="32"/>
        </w:rPr>
        <w:t>万元，决算数大于预算数的主要原因是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20.</w:t>
      </w:r>
      <w:r>
        <w:rPr>
          <w:rFonts w:hint="eastAsia" w:ascii="仿宋_GB2312" w:hAnsi="仿宋"/>
          <w:b/>
          <w:bCs/>
          <w:szCs w:val="32"/>
          <w:lang w:val="en-US" w:eastAsia="zh-CN"/>
        </w:rPr>
        <w:t>卫生健康支出</w:t>
      </w:r>
      <w:r>
        <w:rPr>
          <w:rFonts w:hint="eastAsia" w:ascii="仿宋_GB2312" w:hAnsi="仿宋"/>
          <w:b/>
          <w:szCs w:val="32"/>
        </w:rPr>
        <w:t>（类）计划生育事务（款） 其他计划生育事务支出（项）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12.7</w:t>
      </w:r>
      <w:r>
        <w:rPr>
          <w:rFonts w:hint="eastAsia" w:ascii="仿宋_GB2312" w:hAnsi="仿宋"/>
          <w:szCs w:val="32"/>
        </w:rPr>
        <w:t>万元</w:t>
      </w:r>
      <w:r>
        <w:rPr>
          <w:rFonts w:hint="eastAsia" w:ascii="仿宋_GB2312" w:hAnsi="仿宋"/>
          <w:szCs w:val="32"/>
          <w:lang w:val="en-US" w:eastAsia="zh-CN"/>
        </w:rPr>
        <w:t>,</w:t>
      </w:r>
      <w:r>
        <w:rPr>
          <w:rFonts w:hint="eastAsia" w:ascii="仿宋_GB2312" w:hAnsi="仿宋"/>
          <w:szCs w:val="32"/>
        </w:rPr>
        <w:t>完成年初预算的</w:t>
      </w:r>
      <w:r>
        <w:rPr>
          <w:rFonts w:hint="eastAsia" w:ascii="仿宋_GB2312" w:hAnsi="仿宋"/>
          <w:szCs w:val="32"/>
          <w:lang w:val="en-US" w:eastAsia="zh-CN"/>
        </w:rPr>
        <w:t>100</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21.</w:t>
      </w:r>
      <w:r>
        <w:rPr>
          <w:rFonts w:hint="eastAsia" w:ascii="仿宋_GB2312" w:hAnsi="仿宋"/>
          <w:b/>
          <w:bCs/>
          <w:szCs w:val="32"/>
          <w:lang w:val="en-US" w:eastAsia="zh-CN"/>
        </w:rPr>
        <w:t>卫生健康支出</w:t>
      </w:r>
      <w:r>
        <w:rPr>
          <w:rFonts w:hint="eastAsia" w:ascii="仿宋_GB2312" w:hAnsi="仿宋"/>
          <w:b/>
          <w:szCs w:val="32"/>
        </w:rPr>
        <w:t>（类）行政事业单位医疗（款）  行政单位医疗（项）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16.8</w:t>
      </w:r>
      <w:r>
        <w:rPr>
          <w:rFonts w:hint="eastAsia" w:ascii="仿宋_GB2312" w:hAnsi="仿宋"/>
          <w:szCs w:val="32"/>
        </w:rPr>
        <w:t>万元，支出决算为</w:t>
      </w:r>
      <w:r>
        <w:rPr>
          <w:rFonts w:hint="eastAsia" w:ascii="仿宋_GB2312" w:hAnsi="仿宋"/>
          <w:szCs w:val="32"/>
          <w:lang w:val="en-US" w:eastAsia="zh-CN"/>
        </w:rPr>
        <w:t>16.8</w:t>
      </w:r>
      <w:r>
        <w:rPr>
          <w:rFonts w:hint="eastAsia" w:ascii="仿宋_GB2312" w:hAnsi="仿宋"/>
          <w:szCs w:val="32"/>
        </w:rPr>
        <w:t>万元</w:t>
      </w:r>
      <w:r>
        <w:rPr>
          <w:rFonts w:hint="eastAsia" w:ascii="仿宋_GB2312" w:hAnsi="仿宋"/>
          <w:szCs w:val="32"/>
          <w:lang w:val="en-US" w:eastAsia="zh-CN"/>
        </w:rPr>
        <w:t>,</w:t>
      </w:r>
      <w:r>
        <w:rPr>
          <w:rFonts w:hint="eastAsia" w:ascii="仿宋_GB2312" w:hAnsi="仿宋"/>
          <w:szCs w:val="32"/>
        </w:rPr>
        <w:t>完成年初预算的</w:t>
      </w:r>
      <w:r>
        <w:rPr>
          <w:rFonts w:hint="eastAsia" w:ascii="仿宋_GB2312" w:hAnsi="仿宋"/>
          <w:szCs w:val="32"/>
          <w:lang w:val="en-US" w:eastAsia="zh-CN"/>
        </w:rPr>
        <w:t>100</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22.</w:t>
      </w:r>
      <w:r>
        <w:rPr>
          <w:rFonts w:hint="eastAsia" w:ascii="仿宋_GB2312" w:hAnsi="仿宋"/>
          <w:b/>
          <w:bCs/>
          <w:szCs w:val="32"/>
          <w:lang w:val="en-US" w:eastAsia="zh-CN"/>
        </w:rPr>
        <w:t>卫生健康支出</w:t>
      </w:r>
      <w:r>
        <w:rPr>
          <w:rFonts w:hint="eastAsia" w:ascii="仿宋_GB2312" w:hAnsi="仿宋"/>
          <w:b/>
          <w:szCs w:val="32"/>
        </w:rPr>
        <w:t>（类）行政事业单位医疗（款）事业单位医疗（项）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1.35</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lang w:val="en-US" w:eastAsia="zh-CN"/>
        </w:rPr>
        <w:t>23.</w:t>
      </w:r>
      <w:r>
        <w:rPr>
          <w:rFonts w:hint="eastAsia" w:ascii="仿宋_GB2312" w:hAnsi="仿宋"/>
          <w:b/>
          <w:bCs/>
          <w:szCs w:val="32"/>
          <w:lang w:val="en-US" w:eastAsia="zh-CN"/>
        </w:rPr>
        <w:t>卫生健康支出</w:t>
      </w:r>
      <w:r>
        <w:rPr>
          <w:rFonts w:hint="eastAsia" w:ascii="仿宋_GB2312" w:hAnsi="仿宋"/>
          <w:b/>
          <w:szCs w:val="32"/>
        </w:rPr>
        <w:t>（类）行政事业单位医疗（款）  公务员医疗补助（项）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9.29</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24.</w:t>
      </w:r>
      <w:r>
        <w:rPr>
          <w:rFonts w:hint="eastAsia" w:ascii="仿宋_GB2312" w:hAnsi="仿宋"/>
          <w:b/>
          <w:bCs/>
          <w:szCs w:val="32"/>
          <w:lang w:val="en-US" w:eastAsia="zh-CN"/>
        </w:rPr>
        <w:t>节能环保支出</w:t>
      </w:r>
      <w:r>
        <w:rPr>
          <w:rFonts w:hint="eastAsia" w:ascii="仿宋_GB2312" w:hAnsi="仿宋"/>
          <w:b/>
          <w:szCs w:val="32"/>
        </w:rPr>
        <w:t>（类）污染防治（款）  大气（项）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101</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完成年初预算的</w:t>
      </w:r>
      <w:r>
        <w:rPr>
          <w:rFonts w:hint="eastAsia" w:ascii="仿宋_GB2312" w:hAnsi="仿宋"/>
          <w:szCs w:val="32"/>
          <w:lang w:val="en-US" w:eastAsia="zh-CN"/>
        </w:rPr>
        <w:t>100</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25.</w:t>
      </w:r>
      <w:r>
        <w:rPr>
          <w:rFonts w:hint="eastAsia" w:ascii="仿宋_GB2312" w:hAnsi="仿宋"/>
          <w:b/>
          <w:bCs/>
          <w:szCs w:val="32"/>
          <w:lang w:val="en-US" w:eastAsia="zh-CN"/>
        </w:rPr>
        <w:t>节能环保支出</w:t>
      </w:r>
      <w:r>
        <w:rPr>
          <w:rFonts w:hint="eastAsia" w:ascii="仿宋_GB2312" w:hAnsi="仿宋"/>
          <w:b/>
          <w:szCs w:val="32"/>
        </w:rPr>
        <w:t>（类）污染防治（款）其他污染防治支出（项）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2.9</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26.</w:t>
      </w:r>
      <w:r>
        <w:rPr>
          <w:rFonts w:hint="eastAsia" w:ascii="仿宋_GB2312" w:hAnsi="仿宋"/>
          <w:b/>
          <w:bCs/>
          <w:szCs w:val="32"/>
          <w:lang w:val="en-US" w:eastAsia="zh-CN"/>
        </w:rPr>
        <w:t>节能环保支出</w:t>
      </w:r>
      <w:r>
        <w:rPr>
          <w:rFonts w:hint="eastAsia" w:ascii="仿宋_GB2312" w:hAnsi="仿宋"/>
          <w:b/>
          <w:szCs w:val="32"/>
        </w:rPr>
        <w:t>（类）自然生态保护（款）  农村环境保护（项）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4</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p>
    <w:p>
      <w:pPr>
        <w:ind w:firstLine="640" w:firstLineChars="200"/>
        <w:rPr>
          <w:rFonts w:hint="eastAsia" w:ascii="仿宋_GB2312" w:hAnsi="仿宋"/>
          <w:szCs w:val="32"/>
          <w:highlight w:val="none"/>
        </w:rPr>
      </w:pPr>
      <w:r>
        <w:rPr>
          <w:rFonts w:hint="eastAsia" w:ascii="仿宋_GB2312" w:hAnsi="仿宋"/>
          <w:szCs w:val="32"/>
          <w:highlight w:val="none"/>
          <w:lang w:val="en-US" w:eastAsia="zh-CN"/>
        </w:rPr>
        <w:t>27.</w:t>
      </w:r>
      <w:r>
        <w:rPr>
          <w:rFonts w:hint="eastAsia" w:ascii="仿宋_GB2312" w:hAnsi="仿宋"/>
          <w:b/>
          <w:bCs/>
          <w:szCs w:val="32"/>
          <w:highlight w:val="none"/>
          <w:lang w:val="en-US" w:eastAsia="zh-CN"/>
        </w:rPr>
        <w:t>城乡社区支出</w:t>
      </w:r>
      <w:r>
        <w:rPr>
          <w:rFonts w:hint="eastAsia" w:ascii="仿宋_GB2312" w:hAnsi="仿宋"/>
          <w:b/>
          <w:szCs w:val="32"/>
          <w:highlight w:val="none"/>
        </w:rPr>
        <w:t>（类）城乡社区公共设施（款）其他城乡社区公共设施支出（项）</w:t>
      </w:r>
      <w:r>
        <w:rPr>
          <w:rFonts w:hint="eastAsia" w:ascii="仿宋_GB2312" w:hAnsi="仿宋"/>
          <w:b/>
          <w:color w:val="auto"/>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6.55</w:t>
      </w:r>
      <w:r>
        <w:rPr>
          <w:rFonts w:hint="eastAsia" w:ascii="仿宋_GB2312" w:hAnsi="仿宋"/>
          <w:szCs w:val="32"/>
          <w:highlight w:val="none"/>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highlight w:val="none"/>
        </w:rPr>
        <w:t>。</w:t>
      </w:r>
    </w:p>
    <w:p>
      <w:pPr>
        <w:ind w:firstLine="640" w:firstLineChars="200"/>
        <w:rPr>
          <w:rFonts w:hint="eastAsia" w:ascii="仿宋_GB2312" w:hAnsi="仿宋"/>
          <w:szCs w:val="32"/>
        </w:rPr>
      </w:pPr>
      <w:r>
        <w:rPr>
          <w:rFonts w:hint="eastAsia" w:ascii="仿宋_GB2312" w:hAnsi="仿宋"/>
          <w:szCs w:val="32"/>
          <w:lang w:val="en-US" w:eastAsia="zh-CN"/>
        </w:rPr>
        <w:t>28.</w:t>
      </w:r>
      <w:r>
        <w:rPr>
          <w:rFonts w:hint="eastAsia" w:ascii="仿宋_GB2312" w:hAnsi="仿宋"/>
          <w:b/>
          <w:bCs/>
          <w:szCs w:val="32"/>
          <w:lang w:val="en-US" w:eastAsia="zh-CN"/>
        </w:rPr>
        <w:t>农林水支出</w:t>
      </w:r>
      <w:r>
        <w:rPr>
          <w:rFonts w:hint="eastAsia" w:ascii="仿宋_GB2312" w:hAnsi="仿宋"/>
          <w:b/>
          <w:szCs w:val="32"/>
        </w:rPr>
        <w:t>（类）农业农村（款）事业运行（项）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46.1</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p>
    <w:p>
      <w:pPr>
        <w:ind w:firstLine="640" w:firstLineChars="200"/>
        <w:rPr>
          <w:rFonts w:hint="eastAsia" w:ascii="仿宋_GB2312" w:hAnsi="仿宋"/>
          <w:szCs w:val="32"/>
        </w:rPr>
      </w:pPr>
      <w:r>
        <w:rPr>
          <w:rFonts w:hint="eastAsia" w:ascii="仿宋_GB2312" w:hAnsi="仿宋"/>
          <w:szCs w:val="32"/>
          <w:lang w:val="en-US" w:eastAsia="zh-CN"/>
        </w:rPr>
        <w:t>29.</w:t>
      </w:r>
      <w:r>
        <w:rPr>
          <w:rFonts w:hint="eastAsia" w:ascii="仿宋_GB2312" w:hAnsi="仿宋"/>
          <w:b/>
          <w:bCs/>
          <w:szCs w:val="32"/>
          <w:lang w:val="en-US" w:eastAsia="zh-CN"/>
        </w:rPr>
        <w:t>农林水支出</w:t>
      </w:r>
      <w:r>
        <w:rPr>
          <w:rFonts w:hint="eastAsia" w:ascii="仿宋_GB2312" w:hAnsi="仿宋"/>
          <w:b/>
          <w:szCs w:val="32"/>
        </w:rPr>
        <w:t>（类）农业农村（款） 行政运行（项）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0.75</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3" w:firstLineChars="200"/>
        <w:rPr>
          <w:rFonts w:hint="eastAsia" w:ascii="仿宋_GB2312" w:hAnsi="仿宋"/>
          <w:b/>
          <w:bCs/>
          <w:szCs w:val="32"/>
        </w:rPr>
      </w:pPr>
    </w:p>
    <w:p>
      <w:pPr>
        <w:ind w:firstLine="640" w:firstLineChars="200"/>
        <w:rPr>
          <w:rFonts w:hint="eastAsia" w:ascii="仿宋_GB2312" w:hAnsi="仿宋"/>
          <w:szCs w:val="32"/>
          <w:lang w:eastAsia="zh-CN"/>
        </w:rPr>
      </w:pPr>
      <w:r>
        <w:rPr>
          <w:rFonts w:hint="eastAsia" w:ascii="仿宋_GB2312" w:hAnsi="仿宋"/>
          <w:szCs w:val="32"/>
          <w:lang w:val="en-US" w:eastAsia="zh-CN"/>
        </w:rPr>
        <w:t>30.</w:t>
      </w:r>
      <w:r>
        <w:rPr>
          <w:rFonts w:hint="eastAsia" w:ascii="仿宋_GB2312" w:hAnsi="仿宋"/>
          <w:b/>
          <w:bCs/>
          <w:szCs w:val="32"/>
          <w:lang w:val="en-US" w:eastAsia="zh-CN"/>
        </w:rPr>
        <w:t>农林水支出</w:t>
      </w:r>
      <w:r>
        <w:rPr>
          <w:rFonts w:hint="eastAsia" w:ascii="仿宋_GB2312" w:hAnsi="仿宋"/>
          <w:b/>
          <w:szCs w:val="32"/>
        </w:rPr>
        <w:t>（类）农业农村（款）  病虫害控制（项）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19.4</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p>
    <w:p>
      <w:pPr>
        <w:ind w:firstLine="640" w:firstLineChars="200"/>
        <w:rPr>
          <w:rFonts w:hint="eastAsia" w:ascii="仿宋_GB2312" w:hAnsi="仿宋"/>
          <w:szCs w:val="32"/>
        </w:rPr>
      </w:pPr>
      <w:r>
        <w:rPr>
          <w:rFonts w:hint="eastAsia" w:ascii="仿宋_GB2312" w:hAnsi="仿宋"/>
          <w:szCs w:val="32"/>
          <w:lang w:val="en-US" w:eastAsia="zh-CN"/>
        </w:rPr>
        <w:t>31.</w:t>
      </w:r>
      <w:r>
        <w:rPr>
          <w:rFonts w:hint="eastAsia" w:ascii="仿宋_GB2312" w:hAnsi="仿宋"/>
          <w:b/>
          <w:bCs/>
          <w:szCs w:val="32"/>
          <w:lang w:val="en-US" w:eastAsia="zh-CN"/>
        </w:rPr>
        <w:t>农林水支出</w:t>
      </w:r>
      <w:r>
        <w:rPr>
          <w:rFonts w:hint="eastAsia" w:ascii="仿宋_GB2312" w:hAnsi="仿宋"/>
          <w:b/>
          <w:szCs w:val="32"/>
        </w:rPr>
        <w:t>（类）农业农村（款）  农产品质量安全（项）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32.</w:t>
      </w:r>
      <w:r>
        <w:rPr>
          <w:rFonts w:hint="eastAsia" w:ascii="仿宋_GB2312" w:hAnsi="仿宋"/>
          <w:b/>
          <w:bCs/>
          <w:szCs w:val="32"/>
          <w:lang w:val="en-US" w:eastAsia="zh-CN"/>
        </w:rPr>
        <w:t>农林水支出</w:t>
      </w:r>
      <w:r>
        <w:rPr>
          <w:rFonts w:hint="eastAsia" w:ascii="仿宋_GB2312" w:hAnsi="仿宋"/>
          <w:b/>
          <w:szCs w:val="32"/>
        </w:rPr>
        <w:t>（类）农业农村（款）  防灾救灾（项）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41.2</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33.</w:t>
      </w:r>
      <w:r>
        <w:rPr>
          <w:rFonts w:hint="eastAsia" w:ascii="仿宋_GB2312" w:hAnsi="仿宋"/>
          <w:b/>
          <w:bCs/>
          <w:szCs w:val="32"/>
          <w:lang w:val="en-US" w:eastAsia="zh-CN"/>
        </w:rPr>
        <w:t>农林水支出</w:t>
      </w:r>
      <w:r>
        <w:rPr>
          <w:rFonts w:hint="eastAsia" w:ascii="仿宋_GB2312" w:hAnsi="仿宋"/>
          <w:b/>
          <w:szCs w:val="32"/>
        </w:rPr>
        <w:t>（类）农业农村（款）  其他农业农村支出（项）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305.54</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default" w:ascii="仿宋_GB2312" w:hAnsi="仿宋" w:eastAsia="仿宋_GB2312"/>
          <w:szCs w:val="32"/>
          <w:highlight w:val="none"/>
          <w:lang w:val="en-US" w:eastAsia="zh-CN"/>
        </w:rPr>
      </w:pPr>
      <w:r>
        <w:rPr>
          <w:rFonts w:hint="eastAsia" w:ascii="仿宋_GB2312" w:hAnsi="仿宋"/>
          <w:szCs w:val="32"/>
          <w:highlight w:val="none"/>
          <w:lang w:val="en-US" w:eastAsia="zh-CN"/>
        </w:rPr>
        <w:t>34.</w:t>
      </w:r>
      <w:r>
        <w:rPr>
          <w:rFonts w:hint="eastAsia" w:ascii="仿宋_GB2312" w:hAnsi="仿宋"/>
          <w:b/>
          <w:bCs/>
          <w:szCs w:val="32"/>
          <w:highlight w:val="none"/>
          <w:lang w:val="en-US" w:eastAsia="zh-CN"/>
        </w:rPr>
        <w:t>农林水支出</w:t>
      </w:r>
      <w:r>
        <w:rPr>
          <w:rFonts w:hint="eastAsia" w:ascii="仿宋_GB2312" w:hAnsi="仿宋"/>
          <w:b/>
          <w:szCs w:val="32"/>
          <w:highlight w:val="none"/>
        </w:rPr>
        <w:t>（类）林业和草原（款） 森林资源培育（项）</w:t>
      </w:r>
      <w:r>
        <w:rPr>
          <w:rFonts w:hint="eastAsia" w:ascii="仿宋_GB2312" w:hAnsi="仿宋"/>
          <w:b/>
          <w:color w:val="auto"/>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20</w:t>
      </w:r>
      <w:r>
        <w:rPr>
          <w:rFonts w:hint="eastAsia" w:ascii="仿宋_GB2312" w:hAnsi="仿宋"/>
          <w:szCs w:val="32"/>
          <w:highlight w:val="none"/>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highlight w:val="none"/>
        </w:rPr>
        <w:t>。</w:t>
      </w:r>
    </w:p>
    <w:p>
      <w:pPr>
        <w:ind w:firstLine="640" w:firstLineChars="200"/>
        <w:rPr>
          <w:rFonts w:hint="default" w:ascii="仿宋_GB2312" w:hAnsi="仿宋" w:eastAsia="仿宋_GB2312"/>
          <w:szCs w:val="32"/>
          <w:highlight w:val="none"/>
          <w:lang w:val="en-US" w:eastAsia="zh-CN"/>
        </w:rPr>
      </w:pPr>
      <w:r>
        <w:rPr>
          <w:rFonts w:hint="eastAsia" w:ascii="仿宋_GB2312" w:hAnsi="仿宋"/>
          <w:szCs w:val="32"/>
          <w:highlight w:val="none"/>
          <w:lang w:val="en-US" w:eastAsia="zh-CN"/>
        </w:rPr>
        <w:t>35.</w:t>
      </w:r>
      <w:r>
        <w:rPr>
          <w:rFonts w:hint="eastAsia" w:ascii="仿宋_GB2312" w:hAnsi="仿宋"/>
          <w:b/>
          <w:bCs/>
          <w:szCs w:val="32"/>
          <w:highlight w:val="none"/>
          <w:lang w:val="en-US" w:eastAsia="zh-CN"/>
        </w:rPr>
        <w:t>农林水支出</w:t>
      </w:r>
      <w:r>
        <w:rPr>
          <w:rFonts w:hint="eastAsia" w:ascii="仿宋_GB2312" w:hAnsi="仿宋"/>
          <w:b/>
          <w:szCs w:val="32"/>
          <w:highlight w:val="none"/>
        </w:rPr>
        <w:t>（类）水利（款） 大中型水库移民后期扶持专项支出（项）</w:t>
      </w:r>
      <w:r>
        <w:rPr>
          <w:rFonts w:hint="eastAsia" w:ascii="仿宋_GB2312" w:hAnsi="仿宋"/>
          <w:b/>
          <w:szCs w:val="32"/>
          <w:highlight w:val="none"/>
          <w:lang w:eastAsia="zh-CN"/>
        </w:rPr>
        <w:t>预</w:t>
      </w:r>
      <w:r>
        <w:rPr>
          <w:rFonts w:hint="eastAsia" w:ascii="仿宋_GB2312" w:hAnsi="仿宋"/>
          <w:szCs w:val="32"/>
          <w:highlight w:val="none"/>
        </w:rPr>
        <w:t>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3.76</w:t>
      </w:r>
      <w:r>
        <w:rPr>
          <w:rFonts w:hint="eastAsia" w:ascii="仿宋_GB2312" w:hAnsi="仿宋"/>
          <w:szCs w:val="32"/>
          <w:highlight w:val="none"/>
        </w:rPr>
        <w:t>万元。</w:t>
      </w:r>
    </w:p>
    <w:p>
      <w:pPr>
        <w:ind w:firstLine="640" w:firstLineChars="200"/>
        <w:rPr>
          <w:rFonts w:hint="default" w:ascii="仿宋_GB2312" w:hAnsi="仿宋" w:eastAsia="仿宋_GB2312"/>
          <w:szCs w:val="32"/>
          <w:highlight w:val="none"/>
          <w:lang w:val="en-US" w:eastAsia="zh-CN"/>
        </w:rPr>
      </w:pPr>
      <w:r>
        <w:rPr>
          <w:rFonts w:hint="eastAsia" w:ascii="仿宋_GB2312" w:hAnsi="仿宋"/>
          <w:szCs w:val="32"/>
          <w:highlight w:val="none"/>
          <w:lang w:val="en-US" w:eastAsia="zh-CN"/>
        </w:rPr>
        <w:t>36.</w:t>
      </w:r>
      <w:r>
        <w:rPr>
          <w:rFonts w:hint="eastAsia" w:ascii="仿宋_GB2312" w:hAnsi="仿宋"/>
          <w:b/>
          <w:bCs/>
          <w:szCs w:val="32"/>
          <w:highlight w:val="none"/>
          <w:lang w:val="en-US" w:eastAsia="zh-CN"/>
        </w:rPr>
        <w:t>农林水支出</w:t>
      </w:r>
      <w:r>
        <w:rPr>
          <w:rFonts w:hint="eastAsia" w:ascii="仿宋_GB2312" w:hAnsi="仿宋"/>
          <w:b/>
          <w:szCs w:val="32"/>
          <w:highlight w:val="none"/>
        </w:rPr>
        <w:t>（类）水利（款）其他水利支出（项）</w:t>
      </w:r>
      <w:r>
        <w:rPr>
          <w:rFonts w:hint="eastAsia" w:ascii="仿宋_GB2312" w:hAnsi="仿宋"/>
          <w:b/>
          <w:color w:val="auto"/>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423.74</w:t>
      </w:r>
      <w:r>
        <w:rPr>
          <w:rFonts w:hint="eastAsia" w:ascii="仿宋_GB2312" w:hAnsi="仿宋"/>
          <w:szCs w:val="32"/>
          <w:highlight w:val="none"/>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highlight w:val="none"/>
        </w:rPr>
        <w:t>。</w:t>
      </w:r>
    </w:p>
    <w:p>
      <w:pPr>
        <w:ind w:firstLine="640" w:firstLineChars="200"/>
        <w:rPr>
          <w:rFonts w:hint="eastAsia" w:ascii="仿宋_GB2312" w:hAnsi="仿宋"/>
          <w:szCs w:val="32"/>
          <w:highlight w:val="none"/>
        </w:rPr>
      </w:pPr>
      <w:r>
        <w:rPr>
          <w:rFonts w:hint="eastAsia" w:ascii="仿宋_GB2312" w:hAnsi="仿宋"/>
          <w:szCs w:val="32"/>
          <w:highlight w:val="none"/>
          <w:lang w:val="en-US" w:eastAsia="zh-CN"/>
        </w:rPr>
        <w:t>37.</w:t>
      </w:r>
      <w:r>
        <w:rPr>
          <w:rFonts w:hint="eastAsia" w:ascii="仿宋_GB2312" w:hAnsi="仿宋"/>
          <w:b/>
          <w:bCs/>
          <w:szCs w:val="32"/>
          <w:highlight w:val="none"/>
          <w:lang w:val="en-US" w:eastAsia="zh-CN"/>
        </w:rPr>
        <w:t>农林水支出</w:t>
      </w:r>
      <w:r>
        <w:rPr>
          <w:rFonts w:hint="eastAsia" w:ascii="仿宋_GB2312" w:hAnsi="仿宋"/>
          <w:b/>
          <w:szCs w:val="32"/>
          <w:highlight w:val="none"/>
        </w:rPr>
        <w:t>（类）扶贫（款）  其他扶贫支出（项）</w:t>
      </w:r>
      <w:r>
        <w:rPr>
          <w:rFonts w:hint="eastAsia" w:ascii="仿宋_GB2312" w:hAnsi="仿宋"/>
          <w:b/>
          <w:color w:val="auto"/>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511.56</w:t>
      </w:r>
      <w:r>
        <w:rPr>
          <w:rFonts w:hint="eastAsia" w:ascii="仿宋_GB2312" w:hAnsi="仿宋"/>
          <w:szCs w:val="32"/>
          <w:highlight w:val="none"/>
        </w:rPr>
        <w:t>万元</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highlight w:val="none"/>
        </w:rPr>
        <w:t>。</w:t>
      </w:r>
    </w:p>
    <w:p>
      <w:pPr>
        <w:ind w:firstLine="643" w:firstLineChars="200"/>
        <w:rPr>
          <w:rFonts w:hint="eastAsia" w:ascii="仿宋_GB2312" w:hAnsi="仿宋"/>
          <w:szCs w:val="32"/>
          <w:highlight w:val="none"/>
        </w:rPr>
      </w:pPr>
      <w:r>
        <w:rPr>
          <w:rFonts w:hint="eastAsia" w:ascii="仿宋_GB2312" w:hAnsi="仿宋"/>
          <w:b/>
          <w:bCs/>
          <w:szCs w:val="32"/>
          <w:highlight w:val="none"/>
          <w:lang w:val="en-US" w:eastAsia="zh-CN"/>
        </w:rPr>
        <w:t>38.农林水支出</w:t>
      </w:r>
      <w:r>
        <w:rPr>
          <w:rFonts w:hint="eastAsia" w:ascii="仿宋_GB2312" w:hAnsi="仿宋"/>
          <w:b/>
          <w:szCs w:val="32"/>
          <w:highlight w:val="none"/>
        </w:rPr>
        <w:t>（类）农村综合改革（款）对村级公益事业建设的补助（项）</w:t>
      </w:r>
      <w:r>
        <w:rPr>
          <w:rFonts w:hint="eastAsia" w:ascii="仿宋_GB2312" w:hAnsi="仿宋"/>
          <w:b/>
          <w:color w:val="auto"/>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1.5</w:t>
      </w:r>
      <w:r>
        <w:rPr>
          <w:rFonts w:hint="eastAsia" w:ascii="仿宋_GB2312" w:hAnsi="仿宋"/>
          <w:szCs w:val="32"/>
          <w:highlight w:val="none"/>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highlight w:val="none"/>
        </w:rPr>
        <w:t>。</w:t>
      </w:r>
    </w:p>
    <w:p>
      <w:pPr>
        <w:ind w:firstLine="643" w:firstLineChars="200"/>
        <w:rPr>
          <w:rFonts w:hint="default" w:ascii="仿宋_GB2312" w:hAnsi="仿宋" w:eastAsia="仿宋_GB2312"/>
          <w:szCs w:val="32"/>
          <w:highlight w:val="yellow"/>
          <w:lang w:val="en-US" w:eastAsia="zh-CN"/>
        </w:rPr>
      </w:pPr>
      <w:r>
        <w:rPr>
          <w:rFonts w:hint="eastAsia" w:ascii="仿宋_GB2312" w:hAnsi="仿宋"/>
          <w:b/>
          <w:bCs/>
          <w:szCs w:val="32"/>
          <w:highlight w:val="none"/>
          <w:lang w:val="en-US" w:eastAsia="zh-CN"/>
        </w:rPr>
        <w:t>39.农林水支出</w:t>
      </w:r>
      <w:r>
        <w:rPr>
          <w:rFonts w:hint="eastAsia" w:ascii="仿宋_GB2312" w:hAnsi="仿宋"/>
          <w:b/>
          <w:szCs w:val="32"/>
          <w:highlight w:val="none"/>
        </w:rPr>
        <w:t>（类）农村综合改革（款）  其他农村综合改革支出（项）</w:t>
      </w:r>
      <w:r>
        <w:rPr>
          <w:rFonts w:hint="eastAsia" w:ascii="仿宋_GB2312" w:hAnsi="仿宋"/>
          <w:b/>
          <w:color w:val="auto"/>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100</w:t>
      </w:r>
      <w:r>
        <w:rPr>
          <w:rFonts w:hint="eastAsia" w:ascii="仿宋_GB2312" w:hAnsi="仿宋"/>
          <w:szCs w:val="32"/>
          <w:highlight w:val="none"/>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highlight w:val="none"/>
        </w:rPr>
        <w:t>。</w:t>
      </w:r>
    </w:p>
    <w:p>
      <w:pPr>
        <w:numPr>
          <w:ilvl w:val="0"/>
          <w:numId w:val="0"/>
        </w:numPr>
        <w:ind w:firstLine="643" w:firstLineChars="200"/>
        <w:rPr>
          <w:rFonts w:hint="eastAsia" w:ascii="仿宋_GB2312" w:hAnsi="仿宋"/>
          <w:szCs w:val="32"/>
          <w:highlight w:val="none"/>
        </w:rPr>
      </w:pPr>
      <w:r>
        <w:rPr>
          <w:rFonts w:hint="eastAsia" w:ascii="仿宋_GB2312" w:hAnsi="仿宋"/>
          <w:b/>
          <w:bCs/>
          <w:szCs w:val="32"/>
          <w:highlight w:val="none"/>
          <w:lang w:val="en-US" w:eastAsia="zh-CN"/>
        </w:rPr>
        <w:t>40.交通运输支出</w:t>
      </w:r>
      <w:r>
        <w:rPr>
          <w:rFonts w:hint="eastAsia" w:ascii="仿宋_GB2312" w:hAnsi="仿宋"/>
          <w:b/>
          <w:szCs w:val="32"/>
          <w:highlight w:val="none"/>
        </w:rPr>
        <w:t>（类）公路水路运输（款）公路建设（项）</w:t>
      </w:r>
      <w:r>
        <w:rPr>
          <w:rFonts w:hint="eastAsia" w:ascii="仿宋_GB2312" w:hAnsi="仿宋"/>
          <w:b/>
          <w:color w:val="auto"/>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172.68</w:t>
      </w:r>
      <w:r>
        <w:rPr>
          <w:rFonts w:hint="eastAsia" w:ascii="仿宋_GB2312" w:hAnsi="仿宋"/>
          <w:szCs w:val="32"/>
          <w:highlight w:val="none"/>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highlight w:val="none"/>
        </w:rPr>
        <w:t>。</w:t>
      </w:r>
    </w:p>
    <w:p>
      <w:pPr>
        <w:numPr>
          <w:ilvl w:val="0"/>
          <w:numId w:val="0"/>
        </w:numPr>
        <w:ind w:left="626" w:leftChars="0"/>
        <w:rPr>
          <w:rFonts w:hint="default" w:ascii="仿宋_GB2312" w:hAnsi="仿宋" w:eastAsia="仿宋_GB2312"/>
          <w:szCs w:val="32"/>
          <w:highlight w:val="none"/>
          <w:lang w:val="en-US" w:eastAsia="zh-CN"/>
        </w:rPr>
      </w:pPr>
      <w:r>
        <w:rPr>
          <w:rFonts w:hint="eastAsia" w:ascii="仿宋_GB2312" w:hAnsi="仿宋"/>
          <w:szCs w:val="32"/>
          <w:highlight w:val="none"/>
          <w:lang w:val="en-US" w:eastAsia="zh-CN"/>
        </w:rPr>
        <w:t>41.</w:t>
      </w:r>
      <w:r>
        <w:rPr>
          <w:rFonts w:hint="eastAsia" w:ascii="仿宋_GB2312" w:hAnsi="仿宋"/>
          <w:b/>
          <w:bCs/>
          <w:szCs w:val="32"/>
          <w:highlight w:val="none"/>
          <w:lang w:val="en-US" w:eastAsia="zh-CN"/>
        </w:rPr>
        <w:t>交通运输支出</w:t>
      </w:r>
      <w:r>
        <w:rPr>
          <w:rFonts w:hint="eastAsia" w:ascii="仿宋_GB2312" w:hAnsi="仿宋"/>
          <w:b/>
          <w:szCs w:val="32"/>
          <w:highlight w:val="none"/>
        </w:rPr>
        <w:t>（类）公路水路运输（款）  其他公路水路运输支出（项）</w:t>
      </w:r>
      <w:r>
        <w:rPr>
          <w:rFonts w:hint="eastAsia" w:ascii="仿宋_GB2312" w:hAnsi="仿宋"/>
          <w:b/>
          <w:color w:val="auto"/>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43.78</w:t>
      </w:r>
      <w:r>
        <w:rPr>
          <w:rFonts w:hint="eastAsia" w:ascii="仿宋_GB2312" w:hAnsi="仿宋"/>
          <w:szCs w:val="32"/>
          <w:highlight w:val="none"/>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highlight w:val="none"/>
        </w:rPr>
        <w:t>。</w:t>
      </w:r>
    </w:p>
    <w:p>
      <w:pPr>
        <w:ind w:firstLine="640" w:firstLineChars="200"/>
        <w:rPr>
          <w:rFonts w:hint="default" w:ascii="仿宋_GB2312" w:hAnsi="仿宋" w:eastAsia="仿宋_GB2312"/>
          <w:szCs w:val="32"/>
          <w:highlight w:val="none"/>
          <w:lang w:val="en-US" w:eastAsia="zh-CN"/>
        </w:rPr>
      </w:pPr>
      <w:r>
        <w:rPr>
          <w:rFonts w:hint="eastAsia" w:ascii="仿宋_GB2312" w:hAnsi="仿宋"/>
          <w:szCs w:val="32"/>
          <w:highlight w:val="none"/>
          <w:lang w:val="en-US" w:eastAsia="zh-CN"/>
        </w:rPr>
        <w:t>42..</w:t>
      </w:r>
      <w:r>
        <w:rPr>
          <w:rFonts w:hint="eastAsia" w:ascii="仿宋_GB2312" w:hAnsi="仿宋"/>
          <w:b/>
          <w:bCs/>
          <w:szCs w:val="32"/>
          <w:highlight w:val="none"/>
          <w:lang w:val="en-US" w:eastAsia="zh-CN"/>
        </w:rPr>
        <w:t>交通运输支出</w:t>
      </w:r>
      <w:r>
        <w:rPr>
          <w:rFonts w:hint="eastAsia" w:ascii="仿宋_GB2312" w:hAnsi="仿宋"/>
          <w:b/>
          <w:szCs w:val="32"/>
          <w:highlight w:val="none"/>
        </w:rPr>
        <w:t>（类）车辆购置税支出（款）车辆购置税用于农村公路建设支出（项）</w:t>
      </w:r>
      <w:r>
        <w:rPr>
          <w:rFonts w:hint="eastAsia" w:ascii="仿宋_GB2312" w:hAnsi="仿宋"/>
          <w:b/>
          <w:color w:val="auto"/>
          <w:szCs w:val="32"/>
          <w:highlight w:val="none"/>
        </w:rPr>
        <w:t>。</w:t>
      </w:r>
      <w:r>
        <w:rPr>
          <w:rFonts w:hint="eastAsia" w:ascii="仿宋_GB2312" w:hAnsi="仿宋"/>
          <w:szCs w:val="32"/>
          <w:highlight w:val="none"/>
        </w:rPr>
        <w:t>年初预算为</w:t>
      </w:r>
      <w:r>
        <w:rPr>
          <w:rFonts w:hint="eastAsia" w:ascii="仿宋_GB2312" w:hAnsi="仿宋"/>
          <w:szCs w:val="32"/>
          <w:highlight w:val="none"/>
          <w:lang w:val="en-US" w:eastAsia="zh-CN"/>
        </w:rPr>
        <w:t>0</w:t>
      </w:r>
      <w:r>
        <w:rPr>
          <w:rFonts w:hint="eastAsia" w:ascii="仿宋_GB2312" w:hAnsi="仿宋"/>
          <w:szCs w:val="32"/>
          <w:highlight w:val="none"/>
        </w:rPr>
        <w:t>万元，支出决算为</w:t>
      </w:r>
      <w:r>
        <w:rPr>
          <w:rFonts w:hint="eastAsia" w:ascii="仿宋_GB2312" w:hAnsi="仿宋"/>
          <w:szCs w:val="32"/>
          <w:highlight w:val="none"/>
          <w:lang w:val="en-US" w:eastAsia="zh-CN"/>
        </w:rPr>
        <w:t>35</w:t>
      </w:r>
      <w:r>
        <w:rPr>
          <w:rFonts w:hint="eastAsia" w:ascii="仿宋_GB2312" w:hAnsi="仿宋"/>
          <w:szCs w:val="32"/>
          <w:highlight w:val="none"/>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highlight w:val="none"/>
        </w:rPr>
        <w:t>。</w:t>
      </w:r>
    </w:p>
    <w:p>
      <w:pPr>
        <w:ind w:firstLine="640" w:firstLineChars="200"/>
        <w:rPr>
          <w:rFonts w:hint="eastAsia" w:ascii="仿宋_GB2312" w:hAnsi="仿宋"/>
          <w:szCs w:val="32"/>
        </w:rPr>
      </w:pPr>
      <w:r>
        <w:rPr>
          <w:rFonts w:hint="eastAsia" w:ascii="仿宋_GB2312" w:hAnsi="仿宋"/>
          <w:szCs w:val="32"/>
          <w:lang w:val="en-US" w:eastAsia="zh-CN"/>
        </w:rPr>
        <w:t>43.</w:t>
      </w:r>
      <w:r>
        <w:rPr>
          <w:rFonts w:hint="eastAsia" w:ascii="仿宋_GB2312" w:hAnsi="仿宋"/>
          <w:b/>
          <w:bCs/>
          <w:szCs w:val="32"/>
          <w:lang w:val="en-US" w:eastAsia="zh-CN"/>
        </w:rPr>
        <w:t>自然资源海洋气象等支出</w:t>
      </w:r>
      <w:r>
        <w:rPr>
          <w:rFonts w:hint="eastAsia" w:ascii="仿宋_GB2312" w:hAnsi="仿宋"/>
          <w:b/>
          <w:szCs w:val="32"/>
        </w:rPr>
        <w:t>（类）自然资源事务（款）  自然资源利用与保护项）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26.87</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szCs w:val="32"/>
        </w:rPr>
      </w:pPr>
      <w:r>
        <w:rPr>
          <w:rFonts w:hint="eastAsia" w:ascii="仿宋_GB2312" w:hAnsi="仿宋"/>
          <w:szCs w:val="32"/>
          <w:lang w:val="en-US" w:eastAsia="zh-CN"/>
        </w:rPr>
        <w:t>44.</w:t>
      </w:r>
      <w:r>
        <w:rPr>
          <w:rFonts w:hint="eastAsia" w:ascii="仿宋_GB2312" w:hAnsi="仿宋"/>
          <w:b/>
          <w:bCs/>
          <w:szCs w:val="32"/>
          <w:lang w:val="en-US" w:eastAsia="zh-CN"/>
        </w:rPr>
        <w:t>住房保障支出</w:t>
      </w:r>
      <w:r>
        <w:rPr>
          <w:rFonts w:hint="eastAsia" w:ascii="仿宋_GB2312" w:hAnsi="仿宋"/>
          <w:b/>
          <w:szCs w:val="32"/>
        </w:rPr>
        <w:t>（类）住房改革支出（款）住房公积金（项）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35.4</w:t>
      </w:r>
      <w:r>
        <w:rPr>
          <w:rFonts w:hint="eastAsia" w:ascii="仿宋_GB2312" w:hAnsi="仿宋"/>
          <w:szCs w:val="32"/>
        </w:rPr>
        <w:t>万元，支出决算为</w:t>
      </w:r>
      <w:r>
        <w:rPr>
          <w:rFonts w:hint="eastAsia" w:ascii="仿宋_GB2312" w:hAnsi="仿宋"/>
          <w:szCs w:val="32"/>
          <w:lang w:val="en-US" w:eastAsia="zh-CN"/>
        </w:rPr>
        <w:t>35.4</w:t>
      </w:r>
      <w:r>
        <w:rPr>
          <w:rFonts w:hint="eastAsia" w:ascii="仿宋_GB2312" w:hAnsi="仿宋"/>
          <w:szCs w:val="32"/>
        </w:rPr>
        <w:t>万元</w:t>
      </w:r>
      <w:r>
        <w:rPr>
          <w:rFonts w:hint="eastAsia" w:ascii="仿宋_GB2312" w:hAnsi="仿宋"/>
          <w:szCs w:val="32"/>
          <w:lang w:val="en-US" w:eastAsia="zh-CN"/>
        </w:rPr>
        <w:t>,</w:t>
      </w:r>
      <w:r>
        <w:rPr>
          <w:rFonts w:hint="eastAsia" w:ascii="仿宋_GB2312" w:hAnsi="仿宋"/>
          <w:szCs w:val="32"/>
        </w:rPr>
        <w:t>完成年初预算的</w:t>
      </w:r>
      <w:r>
        <w:rPr>
          <w:rFonts w:hint="eastAsia" w:ascii="仿宋_GB2312" w:hAnsi="仿宋"/>
          <w:szCs w:val="32"/>
          <w:lang w:val="en-US" w:eastAsia="zh-CN"/>
        </w:rPr>
        <w:t>100</w:t>
      </w:r>
      <w:r>
        <w:rPr>
          <w:rFonts w:hint="eastAsia" w:ascii="仿宋_GB2312" w:hAnsi="仿宋"/>
          <w:szCs w:val="32"/>
        </w:rPr>
        <w:t>%。</w:t>
      </w:r>
    </w:p>
    <w:p>
      <w:pPr>
        <w:numPr>
          <w:ilvl w:val="0"/>
          <w:numId w:val="0"/>
        </w:numPr>
        <w:ind w:firstLine="640" w:firstLineChars="200"/>
        <w:rPr>
          <w:rFonts w:hint="eastAsia" w:ascii="仿宋_GB2312" w:hAnsi="仿宋"/>
          <w:szCs w:val="32"/>
        </w:rPr>
      </w:pPr>
      <w:r>
        <w:rPr>
          <w:rFonts w:hint="eastAsia" w:ascii="仿宋_GB2312" w:hAnsi="仿宋"/>
          <w:szCs w:val="32"/>
          <w:lang w:val="en-US" w:eastAsia="zh-CN"/>
        </w:rPr>
        <w:t>45.</w:t>
      </w:r>
      <w:r>
        <w:rPr>
          <w:rFonts w:hint="eastAsia" w:ascii="仿宋_GB2312" w:hAnsi="仿宋"/>
          <w:b/>
          <w:bCs/>
          <w:szCs w:val="32"/>
          <w:lang w:val="en-US" w:eastAsia="zh-CN"/>
        </w:rPr>
        <w:t>灾害防治及应急管理支出</w:t>
      </w:r>
      <w:r>
        <w:rPr>
          <w:rFonts w:hint="eastAsia" w:ascii="仿宋_GB2312" w:hAnsi="仿宋"/>
          <w:b/>
          <w:szCs w:val="32"/>
        </w:rPr>
        <w:t>（类）自然灾害救灾及恢复重建支出（款）   自然灾害救灾补助（项）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10</w:t>
      </w:r>
      <w:r>
        <w:rPr>
          <w:rFonts w:hint="eastAsia" w:ascii="仿宋_GB2312" w:hAnsi="仿宋"/>
          <w:szCs w:val="32"/>
        </w:rPr>
        <w:t>万元，决算数大于预算数的主要原因是</w:t>
      </w:r>
      <w:r>
        <w:rPr>
          <w:rFonts w:hint="eastAsia" w:ascii="仿宋_GB2312" w:hAnsi="仿宋"/>
          <w:szCs w:val="32"/>
          <w:lang w:eastAsia="zh-CN"/>
        </w:rPr>
        <w:t>乡镇只做保运转预算，实际支出增加</w:t>
      </w:r>
      <w:r>
        <w:rPr>
          <w:rFonts w:hint="eastAsia" w:ascii="仿宋_GB2312" w:hAnsi="仿宋"/>
          <w:szCs w:val="32"/>
        </w:rPr>
        <w:t>。</w:t>
      </w:r>
    </w:p>
    <w:p>
      <w:pPr>
        <w:ind w:firstLine="640" w:firstLineChars="200"/>
        <w:rPr>
          <w:rFonts w:hint="eastAsia" w:ascii="仿宋_GB2312" w:hAnsi="仿宋" w:eastAsia="仿宋_GB2312"/>
          <w:szCs w:val="32"/>
          <w:lang w:eastAsia="zh-CN"/>
        </w:rPr>
      </w:pPr>
      <w:r>
        <w:rPr>
          <w:rFonts w:hint="eastAsia" w:ascii="仿宋_GB2312" w:hAnsi="仿宋"/>
          <w:szCs w:val="32"/>
          <w:lang w:val="en-US" w:eastAsia="zh-CN"/>
        </w:rPr>
        <w:t>46.</w:t>
      </w:r>
      <w:r>
        <w:rPr>
          <w:rFonts w:hint="eastAsia" w:ascii="仿宋_GB2312" w:hAnsi="仿宋"/>
          <w:b/>
          <w:bCs/>
          <w:szCs w:val="32"/>
          <w:lang w:val="en-US" w:eastAsia="zh-CN"/>
        </w:rPr>
        <w:t>灾害防治及应急管理支出</w:t>
      </w:r>
      <w:r>
        <w:rPr>
          <w:rFonts w:hint="eastAsia" w:ascii="仿宋_GB2312" w:hAnsi="仿宋"/>
          <w:b/>
          <w:szCs w:val="32"/>
        </w:rPr>
        <w:t>（类）自然灾害救灾补助（款） 其他自然灾害救灾及恢复重建支出（项）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20</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eastAsia="zh-CN"/>
        </w:rPr>
        <w:t>乡镇只做保运转预算，实际支出增加。</w:t>
      </w:r>
    </w:p>
    <w:p>
      <w:pPr>
        <w:ind w:firstLine="640"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pPr>
        <w:ind w:firstLine="640"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年度财政拨款基本支出</w:t>
      </w:r>
      <w:r>
        <w:rPr>
          <w:rFonts w:hint="eastAsia" w:ascii="仿宋_GB2312" w:hAnsi="仿宋"/>
          <w:color w:val="auto"/>
          <w:szCs w:val="32"/>
          <w:lang w:val="en-US" w:eastAsia="zh-CN"/>
        </w:rPr>
        <w:t>1749.63</w:t>
      </w:r>
      <w:r>
        <w:rPr>
          <w:rFonts w:hint="eastAsia" w:ascii="仿宋_GB2312" w:hAnsi="仿宋"/>
          <w:color w:val="auto"/>
          <w:szCs w:val="32"/>
        </w:rPr>
        <w:t>万元</w:t>
      </w:r>
      <w:r>
        <w:rPr>
          <w:rFonts w:hint="eastAsia" w:ascii="仿宋_GB2312" w:hAnsi="仿宋"/>
          <w:szCs w:val="32"/>
        </w:rPr>
        <w:t>，其中</w:t>
      </w:r>
      <w:r>
        <w:rPr>
          <w:rFonts w:hint="eastAsia" w:ascii="仿宋_GB2312" w:hAnsi="仿宋"/>
          <w:color w:val="auto"/>
          <w:szCs w:val="32"/>
        </w:rPr>
        <w:t>：人员经费</w:t>
      </w:r>
      <w:r>
        <w:rPr>
          <w:rFonts w:hint="eastAsia" w:ascii="仿宋_GB2312" w:hAnsi="仿宋"/>
          <w:color w:val="auto"/>
          <w:szCs w:val="32"/>
          <w:lang w:val="en-US" w:eastAsia="zh-CN"/>
        </w:rPr>
        <w:t>861.56</w:t>
      </w:r>
      <w:r>
        <w:rPr>
          <w:rFonts w:hint="eastAsia" w:ascii="仿宋_GB2312" w:hAnsi="仿宋"/>
          <w:color w:val="auto"/>
          <w:szCs w:val="32"/>
        </w:rPr>
        <w:t>万元，主要包括:基本工资、津贴补贴、奖金、伙食补</w:t>
      </w:r>
      <w:r>
        <w:rPr>
          <w:rFonts w:hint="eastAsia" w:ascii="仿宋_GB2312" w:hAnsi="仿宋"/>
          <w:szCs w:val="32"/>
        </w:rPr>
        <w:t>助费、绩效工资、机关事业单位基本养老保险费、职业年金缴费、职工基本医疗保险缴费、公务员医疗补助缴费、其他社会保障缴费、住房公积金、医疗费、其他工资福利支出、离休费、退休费、退职（役）费、抚恤金、生活补助、救济费、医疗费补助、助学金、奖励金、个人农业生产补贴、对其他个人和家庭的补助支出；公用经费</w:t>
      </w:r>
      <w:r>
        <w:rPr>
          <w:rFonts w:hint="eastAsia" w:ascii="仿宋_GB2312" w:hAnsi="仿宋"/>
          <w:szCs w:val="32"/>
          <w:lang w:val="en-US" w:eastAsia="zh-CN"/>
        </w:rPr>
        <w:t>888.07万元</w:t>
      </w:r>
      <w:r>
        <w:rPr>
          <w:rFonts w:hint="eastAsia" w:ascii="仿宋_GB2312" w:hAnsi="仿宋"/>
          <w:szCs w:val="32"/>
        </w:rPr>
        <w:t>，主要包括：办公费、印刷费、咨询费、手续费、水费、电费、邮电费、取暖费、差旅、维修（护）费、租赁费、会议费、培训费、公务接待费、专用材料费、被装购置费、专用燃料费、劳务费、委托业务费、工会经费、福利费、公务用车运行维护费、其他交通费用、税金及附加费用、其他商品服务支出、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资本金注入、政府投资基金股权投资、费用补贴、利息补贴、其他对企业补助、对社会保险基金补助、国家赔偿费用支出、对民间非营利组织和群众性自治组织补贴、 其他支出等。</w:t>
      </w:r>
    </w:p>
    <w:p>
      <w:pPr>
        <w:ind w:firstLine="640"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pPr>
        <w:ind w:firstLine="640"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年度政府性基金预算财政拨款年初结转和结余</w:t>
      </w:r>
      <w:r>
        <w:rPr>
          <w:rFonts w:hint="eastAsia" w:ascii="仿宋_GB2312" w:hAnsi="仿宋"/>
          <w:szCs w:val="32"/>
          <w:lang w:val="en-US" w:eastAsia="zh-CN"/>
        </w:rPr>
        <w:t>0</w:t>
      </w:r>
      <w:r>
        <w:rPr>
          <w:rFonts w:hint="eastAsia" w:ascii="仿宋_GB2312" w:hAnsi="仿宋"/>
          <w:szCs w:val="32"/>
        </w:rPr>
        <w:t>万元，本年收入</w:t>
      </w:r>
      <w:r>
        <w:rPr>
          <w:rFonts w:hint="eastAsia" w:ascii="仿宋_GB2312" w:hAnsi="仿宋"/>
          <w:szCs w:val="32"/>
          <w:lang w:val="en-US" w:eastAsia="zh-CN"/>
        </w:rPr>
        <w:t>704.86</w:t>
      </w:r>
      <w:r>
        <w:rPr>
          <w:rFonts w:hint="eastAsia" w:ascii="仿宋_GB2312" w:hAnsi="仿宋"/>
          <w:szCs w:val="32"/>
        </w:rPr>
        <w:t>万元，本年支出</w:t>
      </w:r>
      <w:r>
        <w:rPr>
          <w:rFonts w:hint="eastAsia" w:ascii="仿宋_GB2312" w:hAnsi="仿宋"/>
          <w:szCs w:val="32"/>
          <w:lang w:val="en-US" w:eastAsia="zh-CN"/>
        </w:rPr>
        <w:t>704.86</w:t>
      </w:r>
      <w:r>
        <w:rPr>
          <w:rFonts w:hint="eastAsia" w:ascii="仿宋_GB2312" w:hAnsi="仿宋"/>
          <w:szCs w:val="32"/>
        </w:rPr>
        <w:t>万元，年末结转和结余</w:t>
      </w:r>
      <w:r>
        <w:rPr>
          <w:rFonts w:hint="eastAsia" w:ascii="仿宋_GB2312" w:hAnsi="仿宋"/>
          <w:szCs w:val="32"/>
          <w:lang w:val="en-US" w:eastAsia="zh-CN"/>
        </w:rPr>
        <w:t>0</w:t>
      </w:r>
      <w:r>
        <w:rPr>
          <w:rFonts w:hint="eastAsia" w:ascii="仿宋_GB2312" w:hAnsi="仿宋"/>
          <w:szCs w:val="32"/>
        </w:rPr>
        <w:t>万元。具体情况说明如下：</w:t>
      </w:r>
    </w:p>
    <w:p>
      <w:pPr>
        <w:numPr>
          <w:ilvl w:val="0"/>
          <w:numId w:val="1"/>
        </w:numPr>
        <w:ind w:firstLine="643" w:firstLineChars="200"/>
        <w:rPr>
          <w:rFonts w:hint="eastAsia" w:ascii="仿宋_GB2312" w:hAnsi="仿宋"/>
          <w:szCs w:val="32"/>
        </w:rPr>
      </w:pPr>
      <w:r>
        <w:rPr>
          <w:rFonts w:hint="eastAsia" w:ascii="仿宋_GB2312" w:hAnsi="仿宋"/>
          <w:b/>
          <w:szCs w:val="32"/>
        </w:rPr>
        <w:t>城乡社区支出（类）国有土地使用权出让收入安排的支出（款）  征地和拆迁补偿支出（项）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270.09</w:t>
      </w:r>
      <w:r>
        <w:rPr>
          <w:rFonts w:hint="eastAsia" w:ascii="仿宋_GB2312" w:hAnsi="仿宋"/>
          <w:szCs w:val="32"/>
        </w:rPr>
        <w:t>万元，支出决算为</w:t>
      </w:r>
      <w:r>
        <w:rPr>
          <w:rFonts w:hint="eastAsia" w:ascii="仿宋_GB2312" w:hAnsi="仿宋"/>
          <w:szCs w:val="32"/>
          <w:lang w:val="en-US" w:eastAsia="zh-CN"/>
        </w:rPr>
        <w:t>270.09</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p>
    <w:p>
      <w:pPr>
        <w:numPr>
          <w:ilvl w:val="0"/>
          <w:numId w:val="1"/>
        </w:numPr>
        <w:ind w:left="0" w:leftChars="0" w:firstLine="643" w:firstLineChars="200"/>
        <w:rPr>
          <w:rFonts w:hint="eastAsia" w:ascii="仿宋_GB2312" w:hAnsi="仿宋"/>
          <w:szCs w:val="32"/>
        </w:rPr>
      </w:pPr>
      <w:r>
        <w:rPr>
          <w:rFonts w:hint="eastAsia" w:ascii="仿宋_GB2312" w:hAnsi="仿宋"/>
          <w:b/>
          <w:szCs w:val="32"/>
        </w:rPr>
        <w:t>城乡社区支出（类）国有土地使用权出让收入安排的支出（款）农村基础设施建设支出（项）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156.53</w:t>
      </w:r>
      <w:r>
        <w:rPr>
          <w:rFonts w:hint="eastAsia" w:ascii="仿宋_GB2312" w:hAnsi="仿宋"/>
          <w:szCs w:val="32"/>
        </w:rPr>
        <w:t>万元，支出决算为</w:t>
      </w:r>
      <w:r>
        <w:rPr>
          <w:rFonts w:hint="eastAsia" w:ascii="仿宋_GB2312" w:hAnsi="仿宋"/>
          <w:szCs w:val="32"/>
          <w:lang w:val="en-US" w:eastAsia="zh-CN"/>
        </w:rPr>
        <w:t>156.53</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p>
    <w:p>
      <w:pPr>
        <w:numPr>
          <w:ilvl w:val="0"/>
          <w:numId w:val="1"/>
        </w:numPr>
        <w:ind w:left="0" w:leftChars="0" w:firstLine="643" w:firstLineChars="200"/>
        <w:rPr>
          <w:rFonts w:hint="eastAsia" w:ascii="仿宋_GB2312" w:hAnsi="仿宋"/>
          <w:szCs w:val="32"/>
        </w:rPr>
      </w:pPr>
      <w:r>
        <w:rPr>
          <w:rFonts w:hint="eastAsia" w:ascii="仿宋_GB2312" w:hAnsi="仿宋"/>
          <w:b/>
          <w:szCs w:val="32"/>
        </w:rPr>
        <w:t>城乡社区支出（类）国有土地使用权出让收入安排的支出（款）  其他国有土地使用权出让收入安排的支出（项）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222.24</w:t>
      </w:r>
      <w:r>
        <w:rPr>
          <w:rFonts w:hint="eastAsia" w:ascii="仿宋_GB2312" w:hAnsi="仿宋"/>
          <w:szCs w:val="32"/>
        </w:rPr>
        <w:t>万元，支出决算为</w:t>
      </w:r>
      <w:r>
        <w:rPr>
          <w:rFonts w:hint="eastAsia" w:ascii="仿宋_GB2312" w:hAnsi="仿宋"/>
          <w:szCs w:val="32"/>
          <w:lang w:val="en-US" w:eastAsia="zh-CN"/>
        </w:rPr>
        <w:t>222.24</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p>
    <w:p>
      <w:pPr>
        <w:numPr>
          <w:ilvl w:val="0"/>
          <w:numId w:val="0"/>
        </w:numPr>
        <w:rPr>
          <w:rFonts w:hint="eastAsia" w:ascii="仿宋_GB2312" w:hAnsi="仿宋"/>
          <w:szCs w:val="32"/>
        </w:rPr>
      </w:pPr>
      <w:r>
        <w:rPr>
          <w:rFonts w:hint="eastAsia" w:ascii="仿宋_GB2312" w:hAnsi="仿宋"/>
          <w:szCs w:val="32"/>
          <w:lang w:val="en-US" w:eastAsia="zh-CN"/>
        </w:rPr>
        <w:t>4.</w:t>
      </w:r>
      <w:r>
        <w:rPr>
          <w:rFonts w:hint="eastAsia" w:ascii="仿宋_GB2312" w:hAnsi="仿宋"/>
          <w:b/>
          <w:szCs w:val="32"/>
        </w:rPr>
        <w:t>其他支出（类）其他政府性基金及对应专项债务收入安排的支出（款）其他地方自行试点项目收益专项债券收入安排的支出（项）</w:t>
      </w:r>
      <w:r>
        <w:rPr>
          <w:rFonts w:hint="eastAsia" w:ascii="仿宋_GB2312" w:hAnsi="仿宋"/>
          <w:b/>
          <w:color w:val="auto"/>
          <w:szCs w:val="32"/>
        </w:rPr>
        <w:t>。</w:t>
      </w:r>
      <w:r>
        <w:rPr>
          <w:rFonts w:hint="eastAsia" w:ascii="仿宋_GB2312" w:hAnsi="仿宋"/>
          <w:szCs w:val="32"/>
        </w:rPr>
        <w:t>年初预算为</w:t>
      </w:r>
      <w:r>
        <w:rPr>
          <w:rFonts w:hint="eastAsia" w:ascii="仿宋_GB2312" w:hAnsi="仿宋"/>
          <w:szCs w:val="32"/>
          <w:lang w:val="en-US" w:eastAsia="zh-CN"/>
        </w:rPr>
        <w:t>56</w:t>
      </w:r>
      <w:r>
        <w:rPr>
          <w:rFonts w:hint="eastAsia" w:ascii="仿宋_GB2312" w:hAnsi="仿宋"/>
          <w:szCs w:val="32"/>
        </w:rPr>
        <w:t>万元，支出决算为</w:t>
      </w:r>
      <w:r>
        <w:rPr>
          <w:rFonts w:hint="eastAsia" w:ascii="仿宋_GB2312" w:hAnsi="仿宋"/>
          <w:szCs w:val="32"/>
          <w:lang w:val="en-US" w:eastAsia="zh-CN"/>
        </w:rPr>
        <w:t>56</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p>
    <w:p>
      <w:pPr>
        <w:ind w:firstLine="640" w:firstLineChars="200"/>
        <w:rPr>
          <w:rFonts w:hint="eastAsia" w:ascii="黑体" w:hAnsi="黑体" w:eastAsia="黑体"/>
          <w:szCs w:val="32"/>
        </w:rPr>
      </w:pPr>
      <w:r>
        <w:rPr>
          <w:rFonts w:hint="eastAsia" w:ascii="黑体" w:hAnsi="黑体" w:eastAsia="黑体"/>
          <w:szCs w:val="32"/>
        </w:rPr>
        <w:t>八、国有资本经营预算财政拨款支出情况说明</w:t>
      </w:r>
    </w:p>
    <w:p>
      <w:pPr>
        <w:ind w:firstLine="640" w:firstLineChars="200"/>
        <w:rPr>
          <w:rFonts w:hint="eastAsia" w:ascii="楷体_GB2312" w:hAnsi="仿宋" w:eastAsia="楷体_GB2312"/>
          <w:color w:val="000000"/>
          <w:szCs w:val="32"/>
          <w:highlight w:val="none"/>
        </w:rPr>
      </w:pPr>
      <w:r>
        <w:rPr>
          <w:rFonts w:hint="eastAsia" w:ascii="楷体_GB2312" w:hAnsi="仿宋" w:eastAsia="楷体_GB2312"/>
          <w:color w:val="000000"/>
          <w:szCs w:val="32"/>
          <w:highlight w:val="none"/>
          <w:lang w:eastAsia="zh-CN"/>
        </w:rPr>
        <w:t>寿县迎河镇人民政府</w:t>
      </w:r>
      <w:r>
        <w:rPr>
          <w:rFonts w:hint="eastAsia" w:ascii="楷体_GB2312" w:hAnsi="仿宋" w:eastAsia="楷体_GB2312"/>
          <w:color w:val="000000"/>
          <w:szCs w:val="32"/>
          <w:highlight w:val="none"/>
        </w:rPr>
        <w:t>没有国有资本经营预算财政拨款收入，也没有使用国有资本经营预算财政拨款安排的支出。</w:t>
      </w:r>
    </w:p>
    <w:p>
      <w:pPr>
        <w:adjustRightInd w:val="0"/>
        <w:snapToGrid w:val="0"/>
        <w:spacing w:line="600" w:lineRule="exact"/>
        <w:ind w:firstLine="640" w:firstLineChars="200"/>
        <w:rPr>
          <w:rFonts w:hint="eastAsia"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43" w:firstLineChars="200"/>
        <w:rPr>
          <w:rFonts w:hint="eastAsia"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40"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w:t>
      </w:r>
      <w:r>
        <w:rPr>
          <w:rFonts w:hint="eastAsia" w:ascii="仿宋_GB2312" w:hAnsi="仿宋"/>
          <w:szCs w:val="32"/>
          <w:lang w:val="en-US" w:eastAsia="zh-CN"/>
        </w:rPr>
        <w:t>寿县</w:t>
      </w:r>
      <w:r>
        <w:rPr>
          <w:rFonts w:hint="eastAsia" w:ascii="仿宋_GB2312" w:hAnsi="仿宋"/>
          <w:szCs w:val="32"/>
          <w:lang w:eastAsia="zh-CN"/>
        </w:rPr>
        <w:t>迎河镇人民政府</w:t>
      </w:r>
      <w:r>
        <w:rPr>
          <w:rFonts w:hint="eastAsia" w:ascii="仿宋_GB2312" w:hAnsi="仿宋"/>
          <w:szCs w:val="32"/>
        </w:rPr>
        <w:t>机关运行经费支出</w:t>
      </w:r>
      <w:r>
        <w:rPr>
          <w:rFonts w:hint="eastAsia" w:ascii="仿宋_GB2312" w:hAnsi="仿宋"/>
          <w:szCs w:val="32"/>
          <w:lang w:val="en-US" w:eastAsia="zh-CN"/>
        </w:rPr>
        <w:t>888.07</w:t>
      </w:r>
      <w:r>
        <w:rPr>
          <w:rFonts w:hint="eastAsia" w:ascii="仿宋_GB2312" w:hAnsi="仿宋"/>
          <w:szCs w:val="32"/>
        </w:rPr>
        <w:t>万元，比20</w:t>
      </w:r>
      <w:r>
        <w:rPr>
          <w:rFonts w:hint="eastAsia" w:ascii="仿宋_GB2312" w:hAnsi="仿宋"/>
          <w:szCs w:val="32"/>
          <w:lang w:val="en-US" w:eastAsia="zh-CN"/>
        </w:rPr>
        <w:t>20</w:t>
      </w:r>
      <w:r>
        <w:rPr>
          <w:rFonts w:hint="eastAsia" w:ascii="仿宋_GB2312" w:hAnsi="仿宋"/>
          <w:szCs w:val="32"/>
        </w:rPr>
        <w:t>年</w:t>
      </w:r>
      <w:r>
        <w:rPr>
          <w:rFonts w:hint="eastAsia" w:ascii="仿宋_GB2312" w:hAnsi="仿宋"/>
          <w:szCs w:val="32"/>
          <w:lang w:eastAsia="zh-CN"/>
        </w:rPr>
        <w:t>增加</w:t>
      </w:r>
      <w:r>
        <w:rPr>
          <w:rFonts w:hint="eastAsia" w:ascii="仿宋_GB2312" w:hAnsi="仿宋"/>
          <w:szCs w:val="32"/>
          <w:lang w:val="en-US" w:eastAsia="zh-CN"/>
        </w:rPr>
        <w:t>360.9万元，增长68.5%</w:t>
      </w:r>
      <w:r>
        <w:rPr>
          <w:rFonts w:hint="eastAsia" w:ascii="仿宋_GB2312" w:hAnsi="仿宋"/>
          <w:szCs w:val="32"/>
          <w:lang w:eastAsia="zh-CN"/>
        </w:rPr>
        <w:t>。</w:t>
      </w:r>
      <w:r>
        <w:rPr>
          <w:rFonts w:hint="eastAsia" w:ascii="仿宋_GB2312" w:hAnsi="仿宋"/>
          <w:szCs w:val="32"/>
        </w:rPr>
        <w:t>主要原因是</w:t>
      </w:r>
      <w:r>
        <w:rPr>
          <w:rFonts w:hint="eastAsia" w:ascii="仿宋_GB2312" w:hAnsi="仿宋"/>
          <w:szCs w:val="32"/>
          <w:lang w:eastAsia="zh-CN"/>
        </w:rPr>
        <w:t>新录用人员工作经费和办公经费增加</w:t>
      </w:r>
      <w:r>
        <w:rPr>
          <w:rFonts w:hint="eastAsia" w:ascii="仿宋_GB2312" w:hAnsi="仿宋"/>
          <w:szCs w:val="32"/>
          <w:lang w:val="en-US" w:eastAsia="zh-CN"/>
        </w:rPr>
        <w:t>导致公用经费增加</w:t>
      </w:r>
      <w:r>
        <w:rPr>
          <w:rFonts w:hint="eastAsia" w:ascii="仿宋_GB2312" w:hAnsi="仿宋"/>
          <w:szCs w:val="32"/>
        </w:rPr>
        <w:t>。</w:t>
      </w:r>
    </w:p>
    <w:p>
      <w:pPr>
        <w:adjustRightInd w:val="0"/>
        <w:snapToGrid w:val="0"/>
        <w:spacing w:line="600" w:lineRule="exact"/>
        <w:ind w:firstLine="643" w:firstLineChars="200"/>
        <w:rPr>
          <w:rFonts w:hint="eastAsia" w:ascii="仿宋_GB2312" w:hAnsi="楷体"/>
          <w:b/>
          <w:szCs w:val="32"/>
        </w:rPr>
      </w:pPr>
      <w:r>
        <w:rPr>
          <w:rFonts w:hint="eastAsia" w:ascii="仿宋_GB2312" w:hAnsi="楷体"/>
          <w:b/>
          <w:szCs w:val="32"/>
        </w:rPr>
        <w:t>（二）政府采购支出情况。</w:t>
      </w:r>
    </w:p>
    <w:p>
      <w:pPr>
        <w:adjustRightInd w:val="0"/>
        <w:snapToGrid w:val="0"/>
        <w:spacing w:line="600" w:lineRule="exact"/>
        <w:ind w:firstLine="640" w:firstLineChars="200"/>
        <w:rPr>
          <w:rFonts w:hint="eastAsia" w:ascii="仿宋_GB2312" w:hAnsi="仿宋"/>
          <w:szCs w:val="32"/>
          <w:lang w:eastAsia="zh-CN"/>
        </w:rPr>
      </w:pPr>
      <w:r>
        <w:rPr>
          <w:rFonts w:hint="eastAsia" w:ascii="仿宋_GB2312" w:hAnsi="仿宋"/>
          <w:szCs w:val="32"/>
          <w:lang w:eastAsia="zh-CN"/>
        </w:rPr>
        <w:t>2021</w:t>
      </w:r>
      <w:r>
        <w:rPr>
          <w:rFonts w:hint="eastAsia" w:ascii="仿宋_GB2312" w:hAnsi="仿宋"/>
          <w:szCs w:val="32"/>
        </w:rPr>
        <w:t>年度，</w:t>
      </w:r>
      <w:r>
        <w:rPr>
          <w:rFonts w:hint="eastAsia" w:ascii="仿宋_GB2312" w:hAnsi="仿宋"/>
          <w:szCs w:val="32"/>
          <w:lang w:val="en-US" w:eastAsia="zh-CN"/>
        </w:rPr>
        <w:t>寿县</w:t>
      </w:r>
      <w:r>
        <w:rPr>
          <w:rFonts w:hint="eastAsia" w:ascii="仿宋_GB2312" w:hAnsi="仿宋"/>
          <w:szCs w:val="32"/>
          <w:lang w:eastAsia="zh-CN"/>
        </w:rPr>
        <w:t>迎河镇</w:t>
      </w:r>
      <w:r>
        <w:rPr>
          <w:rFonts w:hint="eastAsia" w:ascii="仿宋_GB2312" w:hAnsi="仿宋"/>
          <w:szCs w:val="32"/>
        </w:rPr>
        <w:t>政府采购支出总额</w:t>
      </w:r>
      <w:r>
        <w:rPr>
          <w:rFonts w:hint="eastAsia" w:ascii="仿宋_GB2312" w:hAnsi="仿宋"/>
          <w:color w:val="auto"/>
          <w:szCs w:val="32"/>
          <w:lang w:val="en-US" w:eastAsia="zh-CN"/>
        </w:rPr>
        <w:t>1129</w:t>
      </w:r>
      <w:r>
        <w:rPr>
          <w:rFonts w:hint="eastAsia" w:ascii="仿宋_GB2312" w:hAnsi="仿宋"/>
          <w:szCs w:val="32"/>
        </w:rPr>
        <w:t>万元，其中：政府采购货物支出</w:t>
      </w:r>
      <w:r>
        <w:rPr>
          <w:rFonts w:hint="eastAsia" w:ascii="仿宋_GB2312" w:hAnsi="仿宋"/>
          <w:szCs w:val="32"/>
          <w:lang w:val="en-US" w:eastAsia="zh-CN"/>
        </w:rPr>
        <w:t>1129</w:t>
      </w:r>
      <w:r>
        <w:rPr>
          <w:rFonts w:hint="eastAsia" w:ascii="仿宋_GB2312" w:hAnsi="仿宋"/>
          <w:szCs w:val="32"/>
        </w:rPr>
        <w:t>万元</w:t>
      </w:r>
      <w:r>
        <w:rPr>
          <w:rFonts w:hint="eastAsia" w:ascii="仿宋_GB2312" w:hAnsi="仿宋"/>
          <w:szCs w:val="32"/>
          <w:lang w:eastAsia="zh-CN"/>
        </w:rPr>
        <w:t>，占采购支出</w:t>
      </w:r>
      <w:r>
        <w:rPr>
          <w:rFonts w:hint="eastAsia" w:ascii="仿宋_GB2312" w:hAnsi="仿宋"/>
          <w:szCs w:val="32"/>
        </w:rPr>
        <w:t>总额</w:t>
      </w:r>
      <w:r>
        <w:rPr>
          <w:rFonts w:hint="eastAsia" w:ascii="仿宋_GB2312" w:hAnsi="仿宋"/>
          <w:szCs w:val="32"/>
          <w:lang w:eastAsia="zh-CN"/>
        </w:rPr>
        <w:t>的</w:t>
      </w:r>
      <w:r>
        <w:rPr>
          <w:rFonts w:hint="eastAsia" w:ascii="仿宋_GB2312" w:hAnsi="仿宋"/>
          <w:szCs w:val="32"/>
          <w:lang w:val="en-US" w:eastAsia="zh-CN"/>
        </w:rPr>
        <w:t>100%</w:t>
      </w:r>
      <w:r>
        <w:rPr>
          <w:rFonts w:hint="eastAsia" w:ascii="仿宋_GB2312" w:hAnsi="仿宋"/>
          <w:szCs w:val="32"/>
          <w:lang w:eastAsia="zh-CN"/>
        </w:rPr>
        <w:t>。</w:t>
      </w:r>
    </w:p>
    <w:p>
      <w:pPr>
        <w:adjustRightInd w:val="0"/>
        <w:snapToGrid w:val="0"/>
        <w:spacing w:line="600" w:lineRule="exact"/>
        <w:ind w:firstLine="643" w:firstLineChars="200"/>
        <w:rPr>
          <w:rFonts w:hint="eastAsia"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40" w:firstLineChars="200"/>
        <w:rPr>
          <w:rFonts w:hint="eastAsia" w:ascii="仿宋_GB2312" w:hAnsi="仿宋"/>
          <w:b/>
          <w:bCs/>
          <w:szCs w:val="32"/>
          <w:highlight w:val="none"/>
        </w:rPr>
      </w:pPr>
      <w:r>
        <w:rPr>
          <w:rFonts w:hint="eastAsia" w:ascii="仿宋_GB2312" w:hAnsi="楷体"/>
          <w:szCs w:val="32"/>
        </w:rPr>
        <w:t>截至</w:t>
      </w:r>
      <w:r>
        <w:rPr>
          <w:rFonts w:hint="eastAsia" w:ascii="仿宋_GB2312" w:hAnsi="楷体"/>
          <w:szCs w:val="32"/>
          <w:lang w:eastAsia="zh-CN"/>
        </w:rPr>
        <w:t>2021</w:t>
      </w:r>
      <w:r>
        <w:rPr>
          <w:rFonts w:hint="eastAsia" w:ascii="仿宋_GB2312" w:hAnsi="楷体"/>
          <w:szCs w:val="32"/>
        </w:rPr>
        <w:t>年12月31日，</w:t>
      </w:r>
      <w:r>
        <w:rPr>
          <w:rFonts w:hint="eastAsia" w:ascii="仿宋_GB2312" w:hAnsi="仿宋"/>
          <w:szCs w:val="32"/>
          <w:lang w:val="en-US" w:eastAsia="zh-CN"/>
        </w:rPr>
        <w:t>寿县</w:t>
      </w:r>
      <w:r>
        <w:rPr>
          <w:rFonts w:hint="eastAsia" w:ascii="仿宋_GB2312" w:hAnsi="仿宋"/>
          <w:szCs w:val="32"/>
          <w:lang w:eastAsia="zh-CN"/>
        </w:rPr>
        <w:t>迎河镇政府</w:t>
      </w:r>
      <w:r>
        <w:rPr>
          <w:rFonts w:hint="eastAsia" w:ascii="仿宋_GB2312" w:hAnsi="仿宋"/>
          <w:szCs w:val="32"/>
        </w:rPr>
        <w:t>共有车辆</w:t>
      </w:r>
      <w:r>
        <w:rPr>
          <w:rFonts w:hint="eastAsia" w:ascii="仿宋_GB2312" w:hAnsi="仿宋"/>
          <w:szCs w:val="32"/>
          <w:lang w:val="en-US" w:eastAsia="zh-CN"/>
        </w:rPr>
        <w:t>3</w:t>
      </w:r>
      <w:r>
        <w:rPr>
          <w:rFonts w:hint="eastAsia" w:ascii="仿宋_GB2312" w:hAnsi="仿宋"/>
          <w:szCs w:val="32"/>
        </w:rPr>
        <w:t>辆，其中：主要领导干部用车</w:t>
      </w:r>
      <w:r>
        <w:rPr>
          <w:rFonts w:hint="eastAsia" w:ascii="仿宋_GB2312" w:hAnsi="仿宋"/>
          <w:szCs w:val="32"/>
          <w:lang w:val="en-US" w:eastAsia="zh-CN"/>
        </w:rPr>
        <w:t>2</w:t>
      </w:r>
      <w:r>
        <w:rPr>
          <w:rFonts w:hint="eastAsia" w:ascii="仿宋_GB2312" w:hAnsi="仿宋"/>
          <w:szCs w:val="32"/>
        </w:rPr>
        <w:t>辆；单价50万元以上的通用设备</w:t>
      </w:r>
      <w:r>
        <w:rPr>
          <w:rFonts w:hint="eastAsia" w:ascii="仿宋_GB2312" w:hAnsi="仿宋"/>
          <w:szCs w:val="32"/>
          <w:lang w:val="en-US" w:eastAsia="zh-CN"/>
        </w:rPr>
        <w:t>0</w:t>
      </w:r>
      <w:r>
        <w:rPr>
          <w:rFonts w:hint="eastAsia" w:ascii="仿宋_GB2312" w:hAnsi="仿宋"/>
          <w:szCs w:val="32"/>
        </w:rPr>
        <w:t>台（套），单价100万</w:t>
      </w:r>
      <w:r>
        <w:rPr>
          <w:rFonts w:hint="eastAsia" w:ascii="仿宋_GB2312" w:hAnsi="仿宋"/>
          <w:b w:val="0"/>
          <w:bCs w:val="0"/>
          <w:color w:val="auto"/>
          <w:szCs w:val="32"/>
        </w:rPr>
        <w:t>元以</w:t>
      </w:r>
      <w:r>
        <w:rPr>
          <w:rFonts w:hint="eastAsia" w:ascii="仿宋_GB2312" w:hAnsi="仿宋"/>
          <w:szCs w:val="32"/>
        </w:rPr>
        <w:t>上专用设备</w:t>
      </w:r>
      <w:r>
        <w:rPr>
          <w:rFonts w:hint="eastAsia" w:ascii="仿宋_GB2312" w:hAnsi="仿宋"/>
          <w:szCs w:val="32"/>
          <w:lang w:val="en-US" w:eastAsia="zh-CN"/>
        </w:rPr>
        <w:t>0</w:t>
      </w:r>
      <w:r>
        <w:rPr>
          <w:rFonts w:hint="eastAsia" w:ascii="仿宋_GB2312" w:hAnsi="仿宋"/>
          <w:szCs w:val="32"/>
        </w:rPr>
        <w:t>台（套）。</w:t>
      </w:r>
      <w:r>
        <w:rPr>
          <w:rFonts w:ascii="仿宋_GB2312" w:hAnsi="仿宋"/>
          <w:szCs w:val="32"/>
        </w:rPr>
        <w:br w:type="textWrapping"/>
      </w: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仿宋"/>
          <w:b/>
          <w:bCs/>
          <w:szCs w:val="32"/>
          <w:highlight w:val="none"/>
        </w:rPr>
        <w:t>（四）关于</w:t>
      </w:r>
      <w:r>
        <w:rPr>
          <w:rFonts w:hint="eastAsia" w:ascii="仿宋_GB2312" w:hAnsi="仿宋"/>
          <w:b/>
          <w:bCs/>
          <w:szCs w:val="32"/>
          <w:highlight w:val="none"/>
          <w:lang w:eastAsia="zh-CN"/>
        </w:rPr>
        <w:t>2021</w:t>
      </w:r>
      <w:r>
        <w:rPr>
          <w:rFonts w:hint="eastAsia" w:ascii="仿宋_GB2312" w:hAnsi="仿宋"/>
          <w:b/>
          <w:bCs/>
          <w:szCs w:val="32"/>
          <w:highlight w:val="none"/>
        </w:rPr>
        <w:t>年度预算绩效情况说明</w:t>
      </w:r>
    </w:p>
    <w:p>
      <w:pPr>
        <w:ind w:firstLine="643" w:firstLineChars="200"/>
        <w:rPr>
          <w:rFonts w:ascii="仿宋_GB2312" w:hAnsi="仿宋_GB2312" w:cs="仿宋_GB2312"/>
          <w:b/>
          <w:bCs/>
          <w:szCs w:val="32"/>
          <w:highlight w:val="none"/>
        </w:rPr>
      </w:pPr>
      <w:r>
        <w:rPr>
          <w:rFonts w:ascii="仿宋_GB2312" w:hAnsi="仿宋_GB2312" w:cs="仿宋_GB2312"/>
          <w:b/>
          <w:bCs/>
          <w:szCs w:val="32"/>
          <w:highlight w:val="none"/>
        </w:rPr>
        <w:t>1.</w:t>
      </w:r>
      <w:r>
        <w:rPr>
          <w:rFonts w:hint="eastAsia" w:ascii="仿宋_GB2312" w:hAnsi="仿宋_GB2312" w:cs="仿宋_GB2312"/>
          <w:b/>
          <w:bCs/>
          <w:szCs w:val="32"/>
          <w:highlight w:val="none"/>
        </w:rPr>
        <w:t>预算绩效管理工作开展情况</w:t>
      </w:r>
    </w:p>
    <w:p>
      <w:pPr>
        <w:ind w:firstLine="640" w:firstLineChars="200"/>
        <w:rPr>
          <w:rFonts w:ascii="仿宋_GB2312" w:hAnsi="仿宋_GB2312" w:cs="仿宋_GB2312"/>
          <w:szCs w:val="32"/>
          <w:highlight w:val="none"/>
        </w:rPr>
      </w:pPr>
      <w:r>
        <w:rPr>
          <w:rFonts w:hint="eastAsia" w:ascii="仿宋_GB2312" w:hAnsi="仿宋_GB2312" w:cs="仿宋_GB2312"/>
          <w:szCs w:val="32"/>
          <w:highlight w:val="none"/>
        </w:rPr>
        <w:t>根据预算绩效管理要求，本部门组织对</w:t>
      </w:r>
      <w:r>
        <w:rPr>
          <w:rFonts w:hint="eastAsia" w:ascii="仿宋_GB2312" w:hAnsi="仿宋_GB2312" w:cs="仿宋_GB2312"/>
          <w:szCs w:val="32"/>
          <w:highlight w:val="none"/>
          <w:lang w:eastAsia="zh-CN"/>
        </w:rPr>
        <w:t>2021</w:t>
      </w:r>
      <w:r>
        <w:rPr>
          <w:rFonts w:hint="eastAsia" w:ascii="仿宋_GB2312" w:hAnsi="仿宋_GB2312" w:cs="仿宋_GB2312"/>
          <w:szCs w:val="32"/>
          <w:highlight w:val="none"/>
        </w:rPr>
        <w:t>年度纳入部门预算的项目支出全面开展了绩效自评，共</w:t>
      </w:r>
      <w:r>
        <w:rPr>
          <w:rFonts w:hint="eastAsia" w:ascii="仿宋_GB2312" w:hAnsi="仿宋_GB2312" w:cs="仿宋_GB2312"/>
          <w:szCs w:val="32"/>
          <w:highlight w:val="none"/>
          <w:lang w:val="en-US" w:eastAsia="zh-CN"/>
        </w:rPr>
        <w:t>15</w:t>
      </w:r>
      <w:r>
        <w:rPr>
          <w:rFonts w:hint="eastAsia" w:ascii="仿宋_GB2312" w:hAnsi="仿宋_GB2312" w:cs="仿宋_GB2312"/>
          <w:szCs w:val="32"/>
          <w:highlight w:val="none"/>
        </w:rPr>
        <w:t>个项目，涉及资金</w:t>
      </w:r>
      <w:r>
        <w:rPr>
          <w:rFonts w:hint="eastAsia" w:ascii="仿宋_GB2312" w:hAnsi="仿宋_GB2312" w:cs="仿宋_GB2312"/>
          <w:szCs w:val="32"/>
          <w:highlight w:val="none"/>
          <w:lang w:val="en-US" w:eastAsia="zh-CN"/>
        </w:rPr>
        <w:t>1536</w:t>
      </w:r>
      <w:r>
        <w:rPr>
          <w:rFonts w:hint="eastAsia" w:ascii="仿宋_GB2312" w:hAnsi="仿宋_GB2312" w:cs="仿宋_GB2312"/>
          <w:szCs w:val="32"/>
          <w:highlight w:val="none"/>
        </w:rPr>
        <w:t>万元，</w:t>
      </w:r>
      <w:r>
        <w:rPr>
          <w:rFonts w:hint="eastAsia" w:ascii="仿宋" w:hAnsi="仿宋" w:eastAsia="仿宋" w:cs="仿宋"/>
          <w:sz w:val="32"/>
          <w:szCs w:val="32"/>
        </w:rPr>
        <w:t>占项目预算总额的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hAnsi="仿宋_GB2312" w:cs="仿宋_GB2312"/>
          <w:szCs w:val="32"/>
          <w:highlight w:val="none"/>
        </w:rPr>
        <w:t>从评价情况看，</w:t>
      </w:r>
      <w:r>
        <w:rPr>
          <w:rFonts w:hint="eastAsia" w:ascii="仿宋_GB2312" w:hAnsi="仿宋_GB2312" w:cs="仿宋_GB2312"/>
          <w:szCs w:val="32"/>
          <w:highlight w:val="none"/>
          <w:lang w:eastAsia="zh-CN"/>
        </w:rPr>
        <w:t>各项目完成效果较好，得到了群众的认可，实现了</w:t>
      </w:r>
      <w:r>
        <w:rPr>
          <w:rFonts w:hint="eastAsia" w:ascii="仿宋" w:hAnsi="仿宋" w:eastAsia="仿宋" w:cs="仿宋"/>
          <w:szCs w:val="32"/>
          <w:highlight w:val="none"/>
        </w:rPr>
        <w:t>预期绩效目标</w:t>
      </w:r>
      <w:r>
        <w:rPr>
          <w:rFonts w:hint="eastAsia" w:ascii="仿宋_GB2312" w:hAnsi="仿宋_GB2312" w:cs="仿宋_GB2312"/>
          <w:szCs w:val="32"/>
          <w:highlight w:val="none"/>
        </w:rPr>
        <w:t>。</w:t>
      </w:r>
    </w:p>
    <w:p>
      <w:pPr>
        <w:ind w:firstLine="640" w:firstLineChars="200"/>
        <w:rPr>
          <w:rFonts w:ascii="仿宋_GB2312" w:hAnsi="仿宋_GB2312" w:cs="仿宋_GB2312"/>
          <w:szCs w:val="32"/>
          <w:highlight w:val="none"/>
        </w:rPr>
      </w:pPr>
      <w:r>
        <w:rPr>
          <w:rFonts w:hint="eastAsia" w:ascii="仿宋_GB2312" w:hAnsi="仿宋_GB2312" w:cs="仿宋_GB2312"/>
          <w:szCs w:val="32"/>
          <w:highlight w:val="none"/>
        </w:rPr>
        <w:t>本部门共组织对“</w:t>
      </w:r>
      <w:r>
        <w:rPr>
          <w:rFonts w:hint="eastAsia" w:ascii="仿宋_GB2312" w:hAnsi="仿宋_GB2312" w:cs="仿宋_GB2312"/>
          <w:b/>
          <w:bCs/>
          <w:szCs w:val="32"/>
          <w:highlight w:val="none"/>
        </w:rPr>
        <w:t>民族聚居区出行路项目</w:t>
      </w:r>
      <w:r>
        <w:rPr>
          <w:rFonts w:hint="eastAsia" w:ascii="仿宋_GB2312" w:hAnsi="仿宋_GB2312" w:cs="仿宋_GB2312"/>
          <w:szCs w:val="32"/>
          <w:highlight w:val="none"/>
        </w:rPr>
        <w:t>”等</w:t>
      </w:r>
      <w:r>
        <w:rPr>
          <w:rFonts w:hint="eastAsia" w:ascii="仿宋_GB2312" w:hAnsi="仿宋_GB2312" w:cs="仿宋_GB2312"/>
          <w:szCs w:val="32"/>
          <w:highlight w:val="none"/>
          <w:lang w:val="en-US" w:eastAsia="zh-CN"/>
        </w:rPr>
        <w:t>15</w:t>
      </w:r>
      <w:r>
        <w:rPr>
          <w:rFonts w:hint="eastAsia" w:ascii="仿宋_GB2312" w:hAnsi="仿宋_GB2312" w:cs="仿宋_GB2312"/>
          <w:szCs w:val="32"/>
          <w:highlight w:val="none"/>
        </w:rPr>
        <w:t>个项目开展了部门绩效评价，涉及资金</w:t>
      </w:r>
      <w:r>
        <w:rPr>
          <w:rFonts w:hint="eastAsia" w:ascii="仿宋_GB2312" w:hAnsi="仿宋_GB2312" w:cs="仿宋_GB2312"/>
          <w:szCs w:val="32"/>
          <w:highlight w:val="none"/>
          <w:lang w:val="en-US" w:eastAsia="zh-CN"/>
        </w:rPr>
        <w:t>1536</w:t>
      </w:r>
      <w:r>
        <w:rPr>
          <w:rFonts w:hint="eastAsia" w:ascii="仿宋_GB2312" w:hAnsi="仿宋_GB2312" w:cs="仿宋_GB2312"/>
          <w:szCs w:val="32"/>
          <w:highlight w:val="none"/>
        </w:rPr>
        <w:t>万元。该项目开展绩效评价的组织方式（即部门自主实施还是委托第三方机构实施）。从评价情况看，</w:t>
      </w:r>
      <w:r>
        <w:rPr>
          <w:rFonts w:hint="eastAsia" w:ascii="仿宋_GB2312" w:hAnsi="仿宋_GB2312" w:cs="仿宋_GB2312"/>
          <w:szCs w:val="32"/>
          <w:highlight w:val="none"/>
          <w:lang w:eastAsia="zh-CN"/>
        </w:rPr>
        <w:t>各项目完成效果较好，得到了群众的认可，实现了</w:t>
      </w:r>
      <w:r>
        <w:rPr>
          <w:rFonts w:hint="eastAsia" w:ascii="仿宋" w:hAnsi="仿宋" w:eastAsia="仿宋" w:cs="仿宋"/>
          <w:szCs w:val="32"/>
          <w:highlight w:val="none"/>
        </w:rPr>
        <w:t>预期绩效目标</w:t>
      </w:r>
      <w:r>
        <w:rPr>
          <w:rFonts w:hint="eastAsia" w:ascii="仿宋_GB2312" w:hAnsi="仿宋_GB2312" w:cs="仿宋_GB2312"/>
          <w:szCs w:val="32"/>
          <w:highlight w:val="none"/>
        </w:rPr>
        <w:t>。</w:t>
      </w:r>
    </w:p>
    <w:p>
      <w:pPr>
        <w:ind w:firstLine="643" w:firstLineChars="200"/>
        <w:rPr>
          <w:rFonts w:ascii="仿宋_GB2312" w:hAnsi="仿宋_GB2312" w:cs="仿宋_GB2312"/>
          <w:b/>
          <w:bCs/>
          <w:szCs w:val="32"/>
          <w:highlight w:val="none"/>
        </w:rPr>
      </w:pPr>
      <w:r>
        <w:rPr>
          <w:rFonts w:ascii="仿宋_GB2312" w:hAnsi="仿宋_GB2312" w:cs="仿宋_GB2312"/>
          <w:b/>
          <w:bCs/>
          <w:szCs w:val="32"/>
          <w:highlight w:val="none"/>
        </w:rPr>
        <w:t>2.</w:t>
      </w:r>
      <w:r>
        <w:rPr>
          <w:rFonts w:hint="eastAsia" w:ascii="仿宋_GB2312" w:hAnsi="仿宋_GB2312" w:cs="仿宋_GB2312"/>
          <w:b/>
          <w:bCs/>
          <w:szCs w:val="32"/>
          <w:highlight w:val="none"/>
        </w:rPr>
        <w:t>部门决算中项目绩效自评结果</w:t>
      </w:r>
      <w:r>
        <w:rPr>
          <w:rFonts w:ascii="仿宋_GB2312" w:hAnsi="仿宋_GB2312" w:cs="仿宋_GB2312"/>
          <w:b/>
          <w:bCs/>
          <w:szCs w:val="32"/>
          <w:highlight w:val="none"/>
        </w:rPr>
        <w:t>(</w:t>
      </w:r>
      <w:r>
        <w:rPr>
          <w:rFonts w:hint="eastAsia" w:ascii="仿宋_GB2312" w:hAnsi="仿宋_GB2312" w:cs="仿宋_GB2312"/>
          <w:b/>
          <w:bCs/>
          <w:szCs w:val="32"/>
          <w:highlight w:val="none"/>
        </w:rPr>
        <w:t>指</w:t>
      </w:r>
      <w:r>
        <w:rPr>
          <w:rFonts w:hint="eastAsia" w:ascii="仿宋_GB2312" w:hAnsi="仿宋_GB2312" w:cs="仿宋_GB2312"/>
          <w:b/>
          <w:bCs/>
          <w:szCs w:val="32"/>
          <w:highlight w:val="none"/>
          <w:lang w:eastAsia="zh-CN"/>
        </w:rPr>
        <w:t>县</w:t>
      </w:r>
      <w:r>
        <w:rPr>
          <w:rFonts w:hint="eastAsia" w:ascii="仿宋_GB2312" w:hAnsi="仿宋_GB2312" w:cs="仿宋_GB2312"/>
          <w:b/>
          <w:bCs/>
          <w:szCs w:val="32"/>
          <w:highlight w:val="none"/>
        </w:rPr>
        <w:t>财政批复绩效目标的项目）</w:t>
      </w:r>
    </w:p>
    <w:p>
      <w:pPr>
        <w:adjustRightInd w:val="0"/>
        <w:snapToGrid w:val="0"/>
        <w:spacing w:line="600" w:lineRule="exact"/>
        <w:ind w:firstLine="640" w:firstLineChars="200"/>
        <w:jc w:val="left"/>
        <w:rPr>
          <w:rFonts w:hint="eastAsia" w:ascii="楷体_GB2312" w:hAnsi="仿宋" w:eastAsia="楷体_GB2312" w:cs="Times New Roman"/>
          <w:sz w:val="32"/>
          <w:szCs w:val="32"/>
          <w:lang w:val="en-US" w:eastAsia="zh-CN"/>
        </w:rPr>
      </w:pPr>
      <w:r>
        <w:rPr>
          <w:rFonts w:hint="eastAsia" w:ascii="楷体_GB2312" w:hAnsi="仿宋" w:eastAsia="楷体_GB2312" w:cs="Times New Roman"/>
          <w:sz w:val="32"/>
          <w:szCs w:val="32"/>
          <w:lang w:val="en-US" w:eastAsia="zh-CN"/>
        </w:rPr>
        <w:t>寿县迎河镇无年初纳入预算50万元以上项目，故此部分无情况说明。</w:t>
      </w:r>
    </w:p>
    <w:p>
      <w:pPr>
        <w:adjustRightInd w:val="0"/>
        <w:snapToGrid w:val="0"/>
        <w:spacing w:line="600" w:lineRule="exact"/>
        <w:ind w:firstLine="640" w:firstLineChars="200"/>
        <w:jc w:val="center"/>
        <w:rPr>
          <w:rFonts w:hint="eastAsia" w:ascii="黑体" w:hAnsi="黑体" w:eastAsia="黑体"/>
          <w:szCs w:val="32"/>
        </w:rPr>
      </w:pPr>
      <w:r>
        <w:rPr>
          <w:rFonts w:hint="eastAsia" w:ascii="黑体" w:hAnsi="黑体" w:eastAsia="黑体"/>
          <w:szCs w:val="32"/>
        </w:rPr>
        <w:t>第四部分 名词解释</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425" w:right="0" w:rightChars="0" w:firstLine="206" w:firstLineChars="64"/>
        <w:textAlignment w:val="auto"/>
        <w:outlineLvl w:val="9"/>
        <w:rPr>
          <w:rFonts w:hint="eastAsia"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3" w:firstLineChars="200"/>
        <w:textAlignment w:val="auto"/>
        <w:outlineLvl w:val="9"/>
        <w:rPr>
          <w:rFonts w:hint="eastAsia"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30" w:firstLineChars="196"/>
        <w:textAlignment w:val="auto"/>
        <w:outlineLvl w:val="9"/>
        <w:rPr>
          <w:rFonts w:ascii="仿宋_GB2312" w:hAnsi="黑体"/>
          <w:b/>
          <w:bCs/>
          <w:szCs w:val="32"/>
        </w:rPr>
      </w:pPr>
      <w:r>
        <w:rPr>
          <w:rFonts w:hint="eastAsia" w:ascii="仿宋_GB2312" w:hAnsi="黑体" w:eastAsia="仿宋_GB2312"/>
          <w:b/>
          <w:sz w:val="32"/>
          <w:szCs w:val="32"/>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30" w:firstLineChars="196"/>
        <w:textAlignment w:val="auto"/>
        <w:outlineLvl w:val="9"/>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30" w:firstLineChars="196"/>
        <w:textAlignment w:val="auto"/>
        <w:outlineLvl w:val="9"/>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30" w:firstLineChars="196"/>
        <w:textAlignment w:val="auto"/>
        <w:outlineLvl w:val="9"/>
        <w:rPr>
          <w:rFonts w:hint="eastAsia" w:ascii="仿宋_GB2312" w:hAnsi="黑体"/>
          <w:b/>
          <w:bCs/>
          <w:szCs w:val="32"/>
        </w:rPr>
      </w:pP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r>
        <w:rPr>
          <w:rFonts w:hint="eastAsia" w:ascii="仿宋_GB2312" w:hAnsi="黑体" w:eastAsia="仿宋_GB2312"/>
          <w:bCs/>
          <w:color w:val="FF0000"/>
          <w:sz w:val="32"/>
          <w:szCs w:val="32"/>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30" w:firstLineChars="196"/>
        <w:textAlignment w:val="auto"/>
        <w:outlineLvl w:val="9"/>
        <w:rPr>
          <w:rFonts w:hint="eastAsia" w:ascii="仿宋_GB2312" w:hAnsi="黑体" w:eastAsia="仿宋_GB2312"/>
          <w:bCs/>
          <w:sz w:val="32"/>
          <w:szCs w:val="32"/>
        </w:rPr>
      </w:pPr>
      <w:r>
        <w:rPr>
          <w:rFonts w:hint="eastAsia" w:ascii="仿宋_GB2312" w:hAnsi="黑体" w:eastAsia="仿宋_GB2312"/>
          <w:b/>
          <w:bCs/>
          <w:sz w:val="32"/>
          <w:szCs w:val="32"/>
        </w:rPr>
        <w:t>七、年初结转和结余：</w:t>
      </w:r>
      <w:r>
        <w:rPr>
          <w:rFonts w:hint="eastAsia" w:ascii="仿宋_GB2312" w:hAnsi="黑体" w:eastAsia="仿宋_GB2312"/>
          <w:bCs/>
          <w:sz w:val="32"/>
          <w:szCs w:val="32"/>
        </w:rPr>
        <w:t>指以前年度安排、结转到本年仍按原规定用途继续使用的资金。</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30" w:firstLineChars="196"/>
        <w:textAlignment w:val="auto"/>
        <w:outlineLvl w:val="9"/>
        <w:rPr>
          <w:rFonts w:hint="eastAsia" w:ascii="仿宋_GB2312" w:hAnsi="黑体" w:eastAsia="仿宋_GB2312"/>
          <w:bCs/>
          <w:sz w:val="32"/>
          <w:szCs w:val="32"/>
        </w:rPr>
      </w:pPr>
      <w:r>
        <w:rPr>
          <w:rFonts w:hint="eastAsia" w:ascii="仿宋_GB2312" w:hAnsi="黑体" w:eastAsia="仿宋_GB2312"/>
          <w:b/>
          <w:bCs/>
          <w:sz w:val="32"/>
          <w:szCs w:val="32"/>
        </w:rPr>
        <w:t>八、结余分配：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30" w:firstLineChars="196"/>
        <w:textAlignment w:val="auto"/>
        <w:outlineLvl w:val="9"/>
        <w:rPr>
          <w:rFonts w:hint="eastAsia" w:ascii="仿宋_GB2312" w:hAnsi="黑体" w:eastAsia="仿宋_GB2312"/>
          <w:b/>
          <w:sz w:val="32"/>
          <w:szCs w:val="32"/>
        </w:rPr>
      </w:pPr>
      <w:r>
        <w:rPr>
          <w:rFonts w:hint="eastAsia" w:ascii="仿宋_GB2312" w:hAnsi="黑体" w:eastAsia="仿宋_GB2312"/>
          <w:b/>
          <w:bCs/>
          <w:sz w:val="32"/>
          <w:szCs w:val="32"/>
        </w:rPr>
        <w:t>九、年末结转和结余：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30" w:firstLineChars="196"/>
        <w:textAlignment w:val="auto"/>
        <w:outlineLvl w:val="9"/>
        <w:rPr>
          <w:rFonts w:hint="eastAsia" w:ascii="仿宋_GB2312" w:hAnsi="黑体" w:eastAsia="仿宋_GB2312"/>
          <w:sz w:val="32"/>
          <w:szCs w:val="32"/>
        </w:rPr>
      </w:pPr>
      <w:r>
        <w:rPr>
          <w:rFonts w:hint="eastAsia" w:ascii="仿宋_GB2312" w:hAnsi="黑体" w:eastAsia="仿宋_GB2312"/>
          <w:b/>
          <w:sz w:val="32"/>
          <w:szCs w:val="32"/>
        </w:rPr>
        <w:t>十、基本支出：</w:t>
      </w:r>
      <w:r>
        <w:rPr>
          <w:rFonts w:hint="eastAsia" w:ascii="仿宋_GB2312" w:hAnsi="黑体" w:eastAsia="仿宋_GB2312"/>
          <w:sz w:val="32"/>
          <w:szCs w:val="32"/>
        </w:rPr>
        <w:t>指单位为保障其机构正常运转、完成日常工作任务而发生的人员支出和公用支出。</w:t>
      </w:r>
    </w:p>
    <w:p>
      <w:pPr>
        <w:pStyle w:val="2"/>
        <w:keepNext w:val="0"/>
        <w:keepLines w:val="0"/>
        <w:pageBreakBefore w:val="0"/>
        <w:kinsoku/>
        <w:wordWrap/>
        <w:overflowPunct/>
        <w:topLinePunct w:val="0"/>
        <w:autoSpaceDE/>
        <w:autoSpaceDN/>
        <w:bidi w:val="0"/>
        <w:spacing w:before="0" w:beforeAutospacing="0" w:after="0" w:afterAutospacing="0" w:line="600" w:lineRule="exact"/>
        <w:ind w:right="0" w:rightChars="0" w:firstLine="630" w:firstLineChars="196"/>
        <w:jc w:val="both"/>
        <w:textAlignment w:val="auto"/>
        <w:outlineLvl w:val="9"/>
        <w:rPr>
          <w:rFonts w:hint="eastAsia" w:ascii="仿宋_GB2312" w:hAnsi="黑体" w:eastAsia="仿宋_GB2312"/>
          <w:sz w:val="32"/>
          <w:szCs w:val="32"/>
        </w:rPr>
      </w:pPr>
      <w:r>
        <w:rPr>
          <w:rFonts w:hint="eastAsia" w:ascii="仿宋_GB2312" w:hAnsi="黑体" w:eastAsia="仿宋_GB2312"/>
          <w:b/>
          <w:sz w:val="32"/>
          <w:szCs w:val="32"/>
        </w:rPr>
        <w:t>十一、项目支出：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十二、经营支出：</w:t>
      </w:r>
      <w:r>
        <w:rPr>
          <w:rFonts w:hint="eastAsia" w:ascii="仿宋_GB2312" w:hAnsi="黑体" w:eastAsia="仿宋_GB2312"/>
          <w:sz w:val="32"/>
          <w:szCs w:val="32"/>
        </w:rPr>
        <w:t>指事业单位在专业业务活动及其辅助活动之外开展非独立核算经营活动发生的支出。</w:t>
      </w:r>
    </w:p>
    <w:p>
      <w:pPr>
        <w:pStyle w:val="2"/>
        <w:keepNext w:val="0"/>
        <w:keepLines w:val="0"/>
        <w:pageBreakBefore w:val="0"/>
        <w:kinsoku/>
        <w:wordWrap/>
        <w:overflowPunct/>
        <w:topLinePunct w:val="0"/>
        <w:autoSpaceDE/>
        <w:autoSpaceDN/>
        <w:bidi w:val="0"/>
        <w:spacing w:before="0" w:beforeAutospacing="0" w:after="0" w:afterAutospacing="0" w:line="600" w:lineRule="exact"/>
        <w:ind w:right="0" w:rightChars="0" w:firstLine="630" w:firstLineChars="196"/>
        <w:jc w:val="both"/>
        <w:textAlignment w:val="auto"/>
        <w:outlineLvl w:val="9"/>
        <w:rPr>
          <w:rFonts w:hint="eastAsia" w:ascii="仿宋_GB2312" w:hAnsi="黑体" w:eastAsia="仿宋_GB2312"/>
          <w:b/>
          <w:sz w:val="32"/>
          <w:szCs w:val="32"/>
        </w:rPr>
      </w:pPr>
      <w:r>
        <w:rPr>
          <w:rFonts w:hint="eastAsia" w:ascii="仿宋_GB2312" w:hAnsi="黑体" w:eastAsia="仿宋_GB2312"/>
          <w:b/>
          <w:sz w:val="32"/>
          <w:szCs w:val="32"/>
        </w:rPr>
        <w:t>十三、“三公”经费：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2"/>
        <w:keepNext w:val="0"/>
        <w:keepLines w:val="0"/>
        <w:pageBreakBefore w:val="0"/>
        <w:kinsoku/>
        <w:wordWrap/>
        <w:overflowPunct/>
        <w:topLinePunct w:val="0"/>
        <w:autoSpaceDE/>
        <w:autoSpaceDN/>
        <w:bidi w:val="0"/>
        <w:spacing w:before="0" w:beforeAutospacing="0" w:after="0" w:afterAutospacing="0" w:line="600" w:lineRule="exact"/>
        <w:ind w:right="0" w:rightChars="0" w:firstLine="630" w:firstLineChars="196"/>
        <w:jc w:val="both"/>
        <w:textAlignment w:val="auto"/>
        <w:outlineLvl w:val="9"/>
        <w:rPr>
          <w:rFonts w:hint="eastAsia" w:ascii="仿宋_GB2312" w:hAnsi="黑体" w:eastAsia="仿宋_GB2312"/>
          <w:b/>
          <w:sz w:val="32"/>
          <w:szCs w:val="32"/>
        </w:rPr>
      </w:pPr>
      <w:r>
        <w:rPr>
          <w:rFonts w:hint="eastAsia" w:ascii="仿宋_GB2312" w:hAnsi="黑体" w:eastAsia="仿宋_GB2312"/>
          <w:b/>
          <w:sz w:val="32"/>
          <w:szCs w:val="32"/>
        </w:rPr>
        <w:t>十四、机关运行经费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1B262"/>
    <w:multiLevelType w:val="singleLevel"/>
    <w:tmpl w:val="D171B2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WI2ZjgwNjAyZWU2MTMzZThkYjU4NDFiOTk0NjAifQ=="/>
  </w:docVars>
  <w:rsids>
    <w:rsidRoot w:val="0E4336CC"/>
    <w:rsid w:val="0E43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2022-09-21T07:21:00Z</dcterms:created>
  <dc:creator>Lenovo</dc:creator>
  <cp:lastModifiedBy>Lenovo</cp:lastModifiedBy>
  <dcterms:modified xsi:type="dcterms:W3CDTF">2022-09-21T07:21:59Z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2A309F6488FD4774B66C9A77427DDB69</vt:lpwstr>
  </property>
</Properties>
</file>