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E8" w:rsidRDefault="005056E8">
      <w:pPr>
        <w:pStyle w:val="a3"/>
        <w:rPr>
          <w:rFonts w:ascii="Times New Roman"/>
          <w:sz w:val="20"/>
        </w:rPr>
      </w:pPr>
    </w:p>
    <w:p w:rsidR="005056E8" w:rsidRDefault="005056E8">
      <w:pPr>
        <w:pStyle w:val="a3"/>
        <w:spacing w:before="9"/>
        <w:rPr>
          <w:rFonts w:ascii="Times New Roman" w:hint="eastAsia"/>
          <w:sz w:val="18"/>
        </w:rPr>
      </w:pPr>
    </w:p>
    <w:p w:rsidR="00CF0C40" w:rsidRDefault="00CF0C40">
      <w:pPr>
        <w:pStyle w:val="a3"/>
        <w:spacing w:before="9"/>
        <w:rPr>
          <w:rFonts w:ascii="Times New Roman" w:hint="eastAsia"/>
          <w:sz w:val="18"/>
        </w:rPr>
      </w:pPr>
    </w:p>
    <w:p w:rsidR="00CF0C40" w:rsidRDefault="00CF0C40">
      <w:pPr>
        <w:pStyle w:val="a3"/>
        <w:spacing w:before="9"/>
        <w:rPr>
          <w:rFonts w:ascii="Times New Roman"/>
          <w:sz w:val="18"/>
        </w:rPr>
      </w:pPr>
    </w:p>
    <w:p w:rsidR="00CF0C40" w:rsidRDefault="00CF0C40">
      <w:pPr>
        <w:pStyle w:val="a4"/>
        <w:spacing w:before="56" w:line="288" w:lineRule="auto"/>
        <w:ind w:left="290"/>
        <w:rPr>
          <w:rFonts w:hint="eastAsia"/>
        </w:rPr>
      </w:pPr>
    </w:p>
    <w:p w:rsidR="00CF0C40" w:rsidRDefault="00CF0C40">
      <w:pPr>
        <w:pStyle w:val="a4"/>
        <w:spacing w:before="56" w:line="288" w:lineRule="auto"/>
        <w:ind w:left="290"/>
        <w:rPr>
          <w:rFonts w:hint="eastAsia"/>
        </w:rPr>
      </w:pPr>
    </w:p>
    <w:p w:rsidR="00CF0C40" w:rsidRDefault="00CF0C40">
      <w:pPr>
        <w:pStyle w:val="a4"/>
        <w:spacing w:before="56" w:line="288" w:lineRule="auto"/>
        <w:ind w:left="290"/>
        <w:rPr>
          <w:rFonts w:hint="eastAsia"/>
        </w:rPr>
      </w:pPr>
    </w:p>
    <w:p w:rsidR="00CF0C40" w:rsidRDefault="00CF0C40">
      <w:pPr>
        <w:pStyle w:val="a4"/>
        <w:spacing w:before="56" w:line="288" w:lineRule="auto"/>
        <w:ind w:left="290"/>
        <w:rPr>
          <w:rFonts w:hint="eastAsia"/>
        </w:rPr>
      </w:pPr>
    </w:p>
    <w:p w:rsidR="005056E8" w:rsidRDefault="008C7380">
      <w:pPr>
        <w:pStyle w:val="a4"/>
        <w:spacing w:before="56" w:line="288" w:lineRule="auto"/>
        <w:ind w:left="290"/>
      </w:pPr>
      <w:r>
        <w:rPr>
          <w:noProof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962271</wp:posOffset>
            </wp:positionH>
            <wp:positionV relativeFrom="paragraph">
              <wp:posOffset>-2832023</wp:posOffset>
            </wp:positionV>
            <wp:extent cx="5775790" cy="25526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790" cy="2552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6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left:0;text-align:left;margin-left:75.75pt;margin-top:-223pt;width:454.8pt;height:201pt;z-index:-15830528;mso-position-horizontal-relative:page;mso-position-vertical-relative:text" filled="f" stroked="f">
            <v:textbox inset="0,0,0,0">
              <w:txbxContent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  <w:spacing w:before="5"/>
                    <w:rPr>
                      <w:sz w:val="25"/>
                    </w:rPr>
                  </w:pPr>
                </w:p>
                <w:p w:rsidR="005056E8" w:rsidRDefault="008C7380">
                  <w:pPr>
                    <w:pStyle w:val="a3"/>
                    <w:ind w:left="3022" w:right="3124"/>
                    <w:jc w:val="center"/>
                  </w:pPr>
                  <w:r>
                    <w:rPr>
                      <w:w w:val="95"/>
                    </w:rPr>
                    <w:t>寿财农〔</w:t>
                  </w:r>
                  <w:r>
                    <w:rPr>
                      <w:w w:val="95"/>
                    </w:rPr>
                    <w:t>2022</w:t>
                  </w:r>
                  <w:r>
                    <w:rPr>
                      <w:w w:val="95"/>
                    </w:rPr>
                    <w:t>〕</w:t>
                  </w:r>
                  <w:r>
                    <w:rPr>
                      <w:w w:val="95"/>
                    </w:rPr>
                    <w:t>54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号</w:t>
                  </w:r>
                </w:p>
              </w:txbxContent>
            </v:textbox>
            <w10:wrap anchorx="page"/>
          </v:shape>
        </w:pict>
      </w:r>
      <w:r>
        <w:t>寿县财</w:t>
      </w:r>
      <w:r>
        <w:rPr>
          <w:spacing w:val="-9"/>
        </w:rPr>
        <w:t>政局</w:t>
      </w:r>
      <w:r>
        <w:rPr>
          <w:spacing w:val="-9"/>
        </w:rPr>
        <w:t xml:space="preserve"> </w:t>
      </w:r>
      <w:r>
        <w:rPr>
          <w:spacing w:val="-9"/>
        </w:rPr>
        <w:t>寿</w:t>
      </w:r>
      <w:r>
        <w:t>县农业农村局关于做好</w:t>
      </w:r>
      <w:r>
        <w:rPr>
          <w:spacing w:val="-108"/>
        </w:rPr>
        <w:t xml:space="preserve"> </w:t>
      </w:r>
      <w:r>
        <w:t>2022</w:t>
      </w:r>
      <w:r>
        <w:rPr>
          <w:spacing w:val="-56"/>
        </w:rPr>
        <w:t xml:space="preserve"> </w:t>
      </w:r>
      <w:r>
        <w:rPr>
          <w:spacing w:val="-56"/>
        </w:rPr>
        <w:t>年</w:t>
      </w:r>
      <w:r>
        <w:rPr>
          <w:spacing w:val="-2"/>
        </w:rPr>
        <w:t>寿县第二批实际种粮农民一次性补贴</w:t>
      </w:r>
    </w:p>
    <w:p w:rsidR="005056E8" w:rsidRDefault="008C7380">
      <w:pPr>
        <w:pStyle w:val="a4"/>
      </w:pPr>
      <w:r>
        <w:rPr>
          <w:w w:val="95"/>
        </w:rPr>
        <w:t>资金发放工作的通</w:t>
      </w:r>
      <w:r>
        <w:rPr>
          <w:spacing w:val="-10"/>
          <w:w w:val="95"/>
        </w:rPr>
        <w:t>知</w:t>
      </w:r>
    </w:p>
    <w:p w:rsidR="005056E8" w:rsidRDefault="005056E8">
      <w:pPr>
        <w:pStyle w:val="a3"/>
        <w:spacing w:before="1"/>
        <w:rPr>
          <w:sz w:val="65"/>
        </w:rPr>
      </w:pPr>
    </w:p>
    <w:p w:rsidR="005056E8" w:rsidRDefault="008C7380">
      <w:pPr>
        <w:pStyle w:val="a3"/>
        <w:ind w:left="268"/>
      </w:pPr>
      <w:r>
        <w:rPr>
          <w:w w:val="95"/>
        </w:rPr>
        <w:t>各乡镇人民政府、县直有关单位</w:t>
      </w:r>
      <w:r>
        <w:rPr>
          <w:spacing w:val="-10"/>
          <w:w w:val="95"/>
        </w:rPr>
        <w:t>：</w:t>
      </w:r>
    </w:p>
    <w:p w:rsidR="005056E8" w:rsidRDefault="008C7380">
      <w:pPr>
        <w:pStyle w:val="a3"/>
        <w:spacing w:before="190" w:line="350" w:lineRule="auto"/>
        <w:ind w:left="269" w:right="130" w:firstLine="640"/>
      </w:pPr>
      <w:r>
        <w:t>根据《安徽省财政厅</w:t>
      </w:r>
      <w:r>
        <w:t xml:space="preserve"> </w:t>
      </w:r>
      <w:r>
        <w:t>安徽省农业农村厅关于印发〈安徽省</w:t>
      </w:r>
      <w:r>
        <w:rPr>
          <w:spacing w:val="-2"/>
          <w:w w:val="95"/>
        </w:rPr>
        <w:t>实际种粮农民一次性补贴资金实施方案</w:t>
      </w:r>
      <w:r>
        <w:rPr>
          <w:spacing w:val="-38"/>
          <w:w w:val="95"/>
        </w:rPr>
        <w:t>〉的通知</w:t>
      </w:r>
      <w:r>
        <w:rPr>
          <w:spacing w:val="-305"/>
          <w:w w:val="95"/>
        </w:rPr>
        <w:t>》</w:t>
      </w:r>
      <w:r>
        <w:rPr>
          <w:spacing w:val="-2"/>
          <w:w w:val="95"/>
        </w:rPr>
        <w:t>（</w:t>
      </w:r>
      <w:r>
        <w:rPr>
          <w:spacing w:val="-38"/>
          <w:w w:val="95"/>
        </w:rPr>
        <w:t>皖财农〔</w:t>
      </w:r>
      <w:r>
        <w:rPr>
          <w:spacing w:val="-2"/>
          <w:w w:val="95"/>
        </w:rPr>
        <w:t>2021</w:t>
      </w:r>
      <w:r>
        <w:rPr>
          <w:spacing w:val="-2"/>
          <w:w w:val="95"/>
        </w:rPr>
        <w:t>〕</w:t>
      </w:r>
      <w:r>
        <w:rPr>
          <w:spacing w:val="40"/>
        </w:rPr>
        <w:t xml:space="preserve">  </w:t>
      </w:r>
      <w:r>
        <w:t xml:space="preserve">585 </w:t>
      </w:r>
      <w:r>
        <w:t>号）和《安徽省财政厅关于再次下达</w:t>
      </w:r>
      <w:r>
        <w:t xml:space="preserve"> 2022 </w:t>
      </w:r>
      <w:r>
        <w:t>年实际种粮农民一次性补贴资金预算的通</w:t>
      </w:r>
      <w:r>
        <w:rPr>
          <w:spacing w:val="-80"/>
        </w:rPr>
        <w:t>知》</w:t>
      </w:r>
      <w:r>
        <w:t>（皖财农〔</w:t>
      </w:r>
      <w:r>
        <w:t>2022</w:t>
      </w:r>
      <w:r>
        <w:t>〕</w:t>
      </w:r>
      <w:r>
        <w:t xml:space="preserve">558 </w:t>
      </w:r>
      <w:r>
        <w:t>号）要求，结合我县实际，现就做好</w:t>
      </w:r>
      <w:r>
        <w:t xml:space="preserve"> 2022 </w:t>
      </w:r>
      <w:r>
        <w:t>年我县第二批实际种粮农民一次</w:t>
      </w:r>
      <w:r>
        <w:rPr>
          <w:spacing w:val="-2"/>
        </w:rPr>
        <w:t>性补</w:t>
      </w:r>
      <w:r>
        <w:rPr>
          <w:spacing w:val="-2"/>
        </w:rPr>
        <w:t>贴资金发放工作通知如下。</w:t>
      </w:r>
    </w:p>
    <w:p w:rsidR="005056E8" w:rsidRDefault="008C7380">
      <w:pPr>
        <w:pStyle w:val="a3"/>
        <w:spacing w:before="9"/>
        <w:ind w:left="911"/>
        <w:rPr>
          <w:rFonts w:ascii="黑体" w:eastAsia="黑体"/>
        </w:rPr>
      </w:pPr>
      <w:r>
        <w:rPr>
          <w:rFonts w:ascii="黑体" w:eastAsia="黑体"/>
          <w:w w:val="95"/>
        </w:rPr>
        <w:t>一、明确补贴内</w:t>
      </w:r>
      <w:r>
        <w:rPr>
          <w:rFonts w:ascii="黑体" w:eastAsia="黑体"/>
          <w:spacing w:val="-10"/>
          <w:w w:val="95"/>
        </w:rPr>
        <w:t>容</w:t>
      </w:r>
    </w:p>
    <w:p w:rsidR="005056E8" w:rsidRDefault="008C7380">
      <w:pPr>
        <w:pStyle w:val="a3"/>
        <w:spacing w:before="190" w:line="350" w:lineRule="auto"/>
        <w:ind w:left="270" w:right="287" w:firstLine="640"/>
      </w:pPr>
      <w:r>
        <w:t xml:space="preserve">2022 </w:t>
      </w:r>
      <w:r>
        <w:t>年我县第二批实际种粮农民一次性补贴资金的补贴对</w:t>
      </w:r>
      <w:r>
        <w:rPr>
          <w:w w:val="95"/>
        </w:rPr>
        <w:t>象、补贴依据严格按照《寿县财政局</w:t>
      </w:r>
      <w:r>
        <w:rPr>
          <w:spacing w:val="34"/>
          <w:w w:val="150"/>
        </w:rPr>
        <w:t xml:space="preserve">  </w:t>
      </w:r>
      <w:r>
        <w:rPr>
          <w:w w:val="95"/>
        </w:rPr>
        <w:t>寿县农业农村局关于</w:t>
      </w:r>
      <w:r>
        <w:rPr>
          <w:spacing w:val="-5"/>
          <w:w w:val="95"/>
        </w:rPr>
        <w:t>印发</w:t>
      </w:r>
    </w:p>
    <w:p w:rsidR="005056E8" w:rsidRDefault="005056E8">
      <w:pPr>
        <w:pStyle w:val="a3"/>
        <w:spacing w:before="4"/>
      </w:pPr>
    </w:p>
    <w:p w:rsidR="005056E8" w:rsidRDefault="008C7380">
      <w:pPr>
        <w:ind w:right="711"/>
        <w:jc w:val="right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 </w:t>
      </w:r>
      <w:r>
        <w:rPr>
          <w:spacing w:val="-10"/>
          <w:sz w:val="28"/>
        </w:rPr>
        <w:t>—</w:t>
      </w:r>
    </w:p>
    <w:p w:rsidR="005056E8" w:rsidRDefault="005056E8">
      <w:pPr>
        <w:jc w:val="right"/>
        <w:rPr>
          <w:sz w:val="28"/>
        </w:rPr>
        <w:sectPr w:rsidR="005056E8">
          <w:type w:val="continuous"/>
          <w:pgSz w:w="11910" w:h="16850"/>
          <w:pgMar w:top="1560" w:right="1180" w:bottom="280" w:left="1320" w:header="720" w:footer="720" w:gutter="0"/>
          <w:cols w:space="720"/>
        </w:sect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7"/>
        </w:rPr>
      </w:pPr>
    </w:p>
    <w:p w:rsidR="005056E8" w:rsidRDefault="008C7380">
      <w:pPr>
        <w:pStyle w:val="a3"/>
        <w:spacing w:before="54"/>
        <w:ind w:left="108"/>
        <w:jc w:val="both"/>
      </w:pPr>
      <w:r>
        <w:rPr>
          <w:w w:val="95"/>
        </w:rPr>
        <w:t>〈</w:t>
      </w:r>
      <w:r>
        <w:rPr>
          <w:w w:val="95"/>
        </w:rPr>
        <w:t>2022</w:t>
      </w:r>
      <w:r>
        <w:rPr>
          <w:spacing w:val="39"/>
          <w:w w:val="150"/>
        </w:rPr>
        <w:t xml:space="preserve">  </w:t>
      </w:r>
      <w:r>
        <w:rPr>
          <w:w w:val="95"/>
        </w:rPr>
        <w:t>年寿县实际种粮农民一次性补贴资金实施方案〉的通</w:t>
      </w:r>
      <w:r>
        <w:rPr>
          <w:spacing w:val="-5"/>
          <w:w w:val="95"/>
        </w:rPr>
        <w:t>知》</w:t>
      </w:r>
    </w:p>
    <w:p w:rsidR="005056E8" w:rsidRDefault="008C7380">
      <w:pPr>
        <w:pStyle w:val="a3"/>
        <w:spacing w:before="190" w:line="350" w:lineRule="auto"/>
        <w:ind w:left="268" w:right="289" w:hanging="161"/>
        <w:jc w:val="both"/>
      </w:pPr>
      <w:r>
        <w:rPr>
          <w:w w:val="95"/>
        </w:rPr>
        <w:t>（寿财农〔</w:t>
      </w:r>
      <w:r>
        <w:rPr>
          <w:w w:val="95"/>
        </w:rPr>
        <w:t>2022</w:t>
      </w:r>
      <w:r>
        <w:rPr>
          <w:w w:val="95"/>
        </w:rPr>
        <w:t>〕</w:t>
      </w:r>
      <w:r>
        <w:rPr>
          <w:w w:val="95"/>
        </w:rPr>
        <w:t>32</w:t>
      </w:r>
      <w:r>
        <w:rPr>
          <w:spacing w:val="39"/>
        </w:rPr>
        <w:t xml:space="preserve"> </w:t>
      </w:r>
      <w:r>
        <w:rPr>
          <w:w w:val="95"/>
        </w:rPr>
        <w:t>号）要求执行，补贴标准按照省下达到我县</w:t>
      </w:r>
      <w:r>
        <w:rPr>
          <w:spacing w:val="-2"/>
        </w:rPr>
        <w:t>的第二批补贴资金额度</w:t>
      </w:r>
      <w:r>
        <w:rPr>
          <w:spacing w:val="-113"/>
        </w:rPr>
        <w:t>、</w:t>
      </w:r>
      <w:r>
        <w:rPr>
          <w:spacing w:val="-2"/>
        </w:rPr>
        <w:t>经县农业农村部门核定的粮食播种面积等情况综合确定。</w:t>
      </w:r>
    </w:p>
    <w:p w:rsidR="005056E8" w:rsidRDefault="008C7380">
      <w:pPr>
        <w:pStyle w:val="a3"/>
        <w:spacing w:before="5"/>
        <w:ind w:left="909"/>
        <w:rPr>
          <w:rFonts w:ascii="黑体" w:eastAsia="黑体"/>
        </w:rPr>
      </w:pPr>
      <w:r>
        <w:rPr>
          <w:rFonts w:ascii="黑体" w:eastAsia="黑体"/>
          <w:w w:val="95"/>
        </w:rPr>
        <w:t>二、确定补贴面</w:t>
      </w:r>
      <w:r>
        <w:rPr>
          <w:rFonts w:ascii="黑体" w:eastAsia="黑体"/>
          <w:spacing w:val="-10"/>
          <w:w w:val="95"/>
        </w:rPr>
        <w:t>积</w:t>
      </w:r>
    </w:p>
    <w:p w:rsidR="005056E8" w:rsidRDefault="008C7380">
      <w:pPr>
        <w:pStyle w:val="a3"/>
        <w:spacing w:before="190" w:line="350" w:lineRule="auto"/>
        <w:ind w:left="269" w:right="281" w:firstLine="640"/>
        <w:jc w:val="both"/>
      </w:pPr>
      <w:r>
        <w:rPr>
          <w:spacing w:val="7"/>
          <w:w w:val="99"/>
        </w:rPr>
        <w:t>补贴面积原则上按照已发放的第一批实际种粮农民一次性</w:t>
      </w:r>
      <w:r>
        <w:rPr>
          <w:spacing w:val="-9"/>
          <w:w w:val="99"/>
        </w:rPr>
        <w:t>补贴面积确定，各乡镇</w:t>
      </w:r>
      <w:r>
        <w:rPr>
          <w:spacing w:val="2"/>
          <w:w w:val="99"/>
        </w:rPr>
        <w:t>（</w:t>
      </w:r>
      <w:r>
        <w:rPr>
          <w:w w:val="99"/>
        </w:rPr>
        <w:t>单位</w:t>
      </w:r>
      <w:r>
        <w:rPr>
          <w:spacing w:val="-39"/>
          <w:w w:val="99"/>
        </w:rPr>
        <w:t>）</w:t>
      </w:r>
      <w:r>
        <w:rPr>
          <w:w w:val="99"/>
        </w:rPr>
        <w:t>要对第一批实际种粮农民一次性</w:t>
      </w:r>
      <w:r>
        <w:rPr>
          <w:spacing w:val="-7"/>
          <w:w w:val="99"/>
        </w:rPr>
        <w:t>补贴面积进行再次核准，对个别乡镇</w:t>
      </w:r>
      <w:r>
        <w:rPr>
          <w:w w:val="99"/>
        </w:rPr>
        <w:t>（</w:t>
      </w:r>
      <w:r>
        <w:rPr>
          <w:spacing w:val="1"/>
          <w:w w:val="99"/>
        </w:rPr>
        <w:t>单位</w:t>
      </w:r>
      <w:r>
        <w:rPr>
          <w:spacing w:val="-39"/>
          <w:w w:val="99"/>
        </w:rPr>
        <w:t>）</w:t>
      </w:r>
      <w:r>
        <w:rPr>
          <w:w w:val="99"/>
        </w:rPr>
        <w:t>与已发放的第一批</w:t>
      </w:r>
      <w:r>
        <w:rPr>
          <w:spacing w:val="-7"/>
          <w:w w:val="99"/>
        </w:rPr>
        <w:t>实际种粮农民一次性补贴面积存在差异的，要单独向县农业农村</w:t>
      </w:r>
      <w:r>
        <w:rPr>
          <w:w w:val="99"/>
        </w:rPr>
        <w:t>局书面报告，并说明原因，经审核后进行调整。</w:t>
      </w:r>
    </w:p>
    <w:p w:rsidR="005056E8" w:rsidRDefault="008C7380">
      <w:pPr>
        <w:pStyle w:val="a3"/>
        <w:spacing w:before="7"/>
        <w:ind w:left="910"/>
        <w:rPr>
          <w:rFonts w:ascii="黑体" w:eastAsia="黑体"/>
        </w:rPr>
      </w:pPr>
      <w:r>
        <w:rPr>
          <w:rFonts w:ascii="黑体" w:eastAsia="黑体"/>
          <w:w w:val="95"/>
        </w:rPr>
        <w:t>三、几点工作要</w:t>
      </w:r>
      <w:r>
        <w:rPr>
          <w:rFonts w:ascii="黑体" w:eastAsia="黑体"/>
          <w:spacing w:val="-10"/>
          <w:w w:val="95"/>
        </w:rPr>
        <w:t>求</w:t>
      </w:r>
    </w:p>
    <w:p w:rsidR="005056E8" w:rsidRDefault="008C7380">
      <w:pPr>
        <w:pStyle w:val="a3"/>
        <w:spacing w:before="30" w:line="600" w:lineRule="exact"/>
        <w:ind w:left="268" w:right="178" w:firstLine="482"/>
      </w:pPr>
      <w:r>
        <w:rPr>
          <w:rFonts w:ascii="Microsoft JhengHei" w:eastAsia="Microsoft JhengHei"/>
          <w:b/>
          <w:spacing w:val="-2"/>
        </w:rPr>
        <w:t>（一）提高思想认识。</w:t>
      </w:r>
      <w:r>
        <w:rPr>
          <w:color w:val="303030"/>
          <w:spacing w:val="-2"/>
        </w:rPr>
        <w:t>根据党中央、国务院决策部署，统筹考虑农资市场价格走势和农业生产形势</w:t>
      </w:r>
      <w:r>
        <w:rPr>
          <w:color w:val="303030"/>
          <w:spacing w:val="-113"/>
        </w:rPr>
        <w:t>，</w:t>
      </w:r>
      <w:r>
        <w:rPr>
          <w:color w:val="303030"/>
          <w:spacing w:val="-2"/>
        </w:rPr>
        <w:t>中央财政再次下达资金向实际种粮农民发放一次性农资</w:t>
      </w:r>
      <w:r>
        <w:rPr>
          <w:color w:val="303030"/>
          <w:spacing w:val="-17"/>
        </w:rPr>
        <w:t>补贴，支</w:t>
      </w:r>
      <w:r>
        <w:rPr>
          <w:color w:val="303030"/>
          <w:spacing w:val="-2"/>
        </w:rPr>
        <w:t>持夏收和秋播</w:t>
      </w:r>
      <w:r>
        <w:rPr>
          <w:color w:val="303030"/>
          <w:spacing w:val="-17"/>
        </w:rPr>
        <w:t>生产，缓</w:t>
      </w:r>
      <w:r>
        <w:rPr>
          <w:color w:val="303030"/>
          <w:spacing w:val="-2"/>
        </w:rPr>
        <w:t>解农资价格上涨带来的种粮增支</w:t>
      </w:r>
      <w:r>
        <w:rPr>
          <w:color w:val="303030"/>
          <w:spacing w:val="-31"/>
        </w:rPr>
        <w:t>影响，其</w:t>
      </w:r>
      <w:r>
        <w:rPr>
          <w:color w:val="303030"/>
          <w:spacing w:val="-2"/>
        </w:rPr>
        <w:t>目的是为进一步调动农民种粮积极性，确保国家粮食安全。</w:t>
      </w:r>
      <w:r>
        <w:rPr>
          <w:spacing w:val="-2"/>
        </w:rPr>
        <w:t>各乡镇（单位）要提高思想认识，加强工作统筹协调，建立健全工</w:t>
      </w:r>
      <w:r>
        <w:rPr>
          <w:spacing w:val="-2"/>
        </w:rPr>
        <w:t>作机制，压紧压实责任，确保政策落实到位、资金按时发放到位。</w:t>
      </w:r>
    </w:p>
    <w:p w:rsidR="005056E8" w:rsidRDefault="008C7380">
      <w:pPr>
        <w:spacing w:before="54"/>
        <w:ind w:right="291"/>
        <w:jc w:val="right"/>
        <w:rPr>
          <w:sz w:val="32"/>
        </w:rPr>
      </w:pPr>
      <w:r>
        <w:rPr>
          <w:rFonts w:ascii="Microsoft JhengHei" w:eastAsia="Microsoft JhengHei"/>
          <w:b/>
          <w:w w:val="95"/>
          <w:sz w:val="32"/>
        </w:rPr>
        <w:t>（二</w:t>
      </w:r>
      <w:r>
        <w:rPr>
          <w:rFonts w:ascii="Microsoft JhengHei" w:eastAsia="Microsoft JhengHei"/>
          <w:b/>
          <w:spacing w:val="-63"/>
          <w:w w:val="95"/>
          <w:sz w:val="32"/>
        </w:rPr>
        <w:t>）</w:t>
      </w:r>
      <w:r>
        <w:rPr>
          <w:rFonts w:ascii="Microsoft JhengHei" w:eastAsia="Microsoft JhengHei"/>
          <w:b/>
          <w:w w:val="95"/>
          <w:sz w:val="32"/>
        </w:rPr>
        <w:t>落实时间</w:t>
      </w:r>
      <w:r>
        <w:rPr>
          <w:rFonts w:ascii="Microsoft JhengHei" w:eastAsia="Microsoft JhengHei"/>
          <w:b/>
          <w:spacing w:val="-21"/>
          <w:w w:val="95"/>
          <w:sz w:val="32"/>
        </w:rPr>
        <w:t>节点。</w:t>
      </w:r>
      <w:r>
        <w:rPr>
          <w:color w:val="303030"/>
          <w:w w:val="95"/>
          <w:sz w:val="32"/>
        </w:rPr>
        <w:t>按照省要求</w:t>
      </w:r>
      <w:r>
        <w:rPr>
          <w:color w:val="303030"/>
          <w:spacing w:val="8"/>
          <w:w w:val="150"/>
          <w:sz w:val="32"/>
        </w:rPr>
        <w:t xml:space="preserve"> </w:t>
      </w:r>
      <w:r>
        <w:rPr>
          <w:w w:val="95"/>
          <w:sz w:val="32"/>
        </w:rPr>
        <w:t>2022</w:t>
      </w:r>
      <w:r>
        <w:rPr>
          <w:spacing w:val="13"/>
          <w:w w:val="150"/>
          <w:sz w:val="32"/>
        </w:rPr>
        <w:t xml:space="preserve"> </w:t>
      </w:r>
      <w:r>
        <w:rPr>
          <w:w w:val="95"/>
          <w:sz w:val="32"/>
        </w:rPr>
        <w:t>年第二批实际种粮</w:t>
      </w:r>
      <w:r>
        <w:rPr>
          <w:spacing w:val="-10"/>
          <w:w w:val="95"/>
          <w:sz w:val="32"/>
        </w:rPr>
        <w:t>农</w:t>
      </w:r>
    </w:p>
    <w:p w:rsidR="005056E8" w:rsidRDefault="008C7380">
      <w:pPr>
        <w:pStyle w:val="a3"/>
        <w:spacing w:before="117"/>
        <w:ind w:right="290"/>
        <w:jc w:val="right"/>
      </w:pPr>
      <w:r>
        <w:rPr>
          <w:w w:val="95"/>
        </w:rPr>
        <w:t>民一次性补贴要在</w:t>
      </w:r>
      <w:r>
        <w:rPr>
          <w:spacing w:val="29"/>
        </w:rPr>
        <w:t xml:space="preserve"> </w:t>
      </w:r>
      <w:r>
        <w:rPr>
          <w:w w:val="95"/>
        </w:rPr>
        <w:t>6</w:t>
      </w:r>
      <w:r>
        <w:rPr>
          <w:spacing w:val="27"/>
        </w:rPr>
        <w:t xml:space="preserve"> </w:t>
      </w:r>
      <w:r>
        <w:rPr>
          <w:w w:val="95"/>
        </w:rPr>
        <w:t>月底前发放到位，</w:t>
      </w:r>
      <w:r>
        <w:rPr>
          <w:color w:val="303030"/>
          <w:w w:val="95"/>
        </w:rPr>
        <w:t>各乡镇（单位）务必于</w:t>
      </w:r>
      <w:r>
        <w:rPr>
          <w:color w:val="303030"/>
          <w:spacing w:val="25"/>
        </w:rPr>
        <w:t xml:space="preserve"> </w:t>
      </w:r>
      <w:r>
        <w:rPr>
          <w:color w:val="303030"/>
          <w:spacing w:val="-10"/>
          <w:w w:val="95"/>
        </w:rPr>
        <w:t>6</w:t>
      </w:r>
    </w:p>
    <w:p w:rsidR="005056E8" w:rsidRDefault="008C7380">
      <w:pPr>
        <w:pStyle w:val="a3"/>
        <w:spacing w:before="190"/>
        <w:ind w:right="293"/>
        <w:jc w:val="right"/>
      </w:pPr>
      <w:r>
        <w:rPr>
          <w:color w:val="303030"/>
          <w:w w:val="95"/>
        </w:rPr>
        <w:t>月</w:t>
      </w:r>
      <w:r>
        <w:rPr>
          <w:color w:val="303030"/>
          <w:spacing w:val="7"/>
        </w:rPr>
        <w:t xml:space="preserve"> </w:t>
      </w:r>
      <w:r>
        <w:rPr>
          <w:color w:val="303030"/>
          <w:w w:val="95"/>
        </w:rPr>
        <w:t>7</w:t>
      </w:r>
      <w:r>
        <w:rPr>
          <w:color w:val="303030"/>
          <w:spacing w:val="6"/>
        </w:rPr>
        <w:t xml:space="preserve"> </w:t>
      </w:r>
      <w:r>
        <w:rPr>
          <w:color w:val="303030"/>
          <w:w w:val="95"/>
        </w:rPr>
        <w:t>日前确认上报</w:t>
      </w:r>
      <w:r>
        <w:rPr>
          <w:w w:val="95"/>
        </w:rPr>
        <w:t>第二批实际种粮农民一次性补贴面积</w:t>
      </w:r>
      <w:r>
        <w:rPr>
          <w:color w:val="303030"/>
          <w:spacing w:val="-113"/>
          <w:w w:val="95"/>
        </w:rPr>
        <w:t>，</w:t>
      </w:r>
      <w:r>
        <w:rPr>
          <w:color w:val="303030"/>
          <w:w w:val="95"/>
        </w:rPr>
        <w:t>6</w:t>
      </w:r>
      <w:r>
        <w:rPr>
          <w:color w:val="303030"/>
          <w:spacing w:val="6"/>
        </w:rPr>
        <w:t xml:space="preserve"> </w:t>
      </w:r>
      <w:r>
        <w:rPr>
          <w:color w:val="303030"/>
          <w:w w:val="95"/>
        </w:rPr>
        <w:t>月</w:t>
      </w:r>
      <w:r>
        <w:rPr>
          <w:color w:val="303030"/>
          <w:spacing w:val="7"/>
        </w:rPr>
        <w:t xml:space="preserve"> </w:t>
      </w:r>
      <w:r>
        <w:rPr>
          <w:color w:val="303030"/>
          <w:spacing w:val="-5"/>
          <w:w w:val="95"/>
        </w:rPr>
        <w:t>15</w:t>
      </w:r>
    </w:p>
    <w:p w:rsidR="005056E8" w:rsidRDefault="005056E8">
      <w:pPr>
        <w:pStyle w:val="a3"/>
        <w:spacing w:before="6"/>
        <w:rPr>
          <w:sz w:val="45"/>
        </w:rPr>
      </w:pPr>
    </w:p>
    <w:p w:rsidR="005056E8" w:rsidRDefault="008C7380">
      <w:pPr>
        <w:ind w:left="688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 </w:t>
      </w:r>
      <w:r>
        <w:rPr>
          <w:spacing w:val="-10"/>
          <w:sz w:val="28"/>
        </w:rPr>
        <w:t>—</w:t>
      </w:r>
    </w:p>
    <w:p w:rsidR="005056E8" w:rsidRDefault="005056E8">
      <w:pPr>
        <w:rPr>
          <w:sz w:val="28"/>
        </w:rPr>
        <w:sectPr w:rsidR="005056E8">
          <w:pgSz w:w="11910" w:h="16850"/>
          <w:pgMar w:top="1600" w:right="1180" w:bottom="280" w:left="1320" w:header="720" w:footer="720" w:gutter="0"/>
          <w:cols w:space="720"/>
        </w:sectPr>
      </w:pPr>
    </w:p>
    <w:p w:rsidR="005056E8" w:rsidRDefault="005056E8">
      <w:pPr>
        <w:pStyle w:val="a3"/>
        <w:rPr>
          <w:sz w:val="20"/>
        </w:rPr>
      </w:pPr>
      <w:r w:rsidRPr="005056E8">
        <w:lastRenderedPageBreak/>
        <w:pict>
          <v:shape id="docshape2" o:spid="_x0000_s1026" type="#_x0000_t202" style="position:absolute;margin-left:79.45pt;margin-top:115.15pt;width:450.25pt;height:414.05pt;z-index:-15830016;mso-position-horizontal-relative:page;mso-position-vertical-relative:page" filled="f" stroked="f">
            <v:textbox inset="0,0,0,0">
              <w:txbxContent>
                <w:p w:rsidR="005056E8" w:rsidRDefault="008C7380">
                  <w:pPr>
                    <w:pStyle w:val="a3"/>
                    <w:spacing w:line="364" w:lineRule="exact"/>
                  </w:pPr>
                  <w:r>
                    <w:rPr>
                      <w:color w:val="303030"/>
                      <w:w w:val="95"/>
                    </w:rPr>
                    <w:t>日前提交到户补贴清册</w:t>
                  </w:r>
                  <w:r>
                    <w:rPr>
                      <w:color w:val="303030"/>
                      <w:spacing w:val="-89"/>
                      <w:w w:val="95"/>
                    </w:rPr>
                    <w:t>，</w:t>
                  </w:r>
                  <w:r>
                    <w:rPr>
                      <w:w w:val="95"/>
                    </w:rPr>
                    <w:t>对企业</w:t>
                  </w:r>
                  <w:r>
                    <w:rPr>
                      <w:spacing w:val="-46"/>
                      <w:w w:val="95"/>
                    </w:rPr>
                    <w:t>、合</w:t>
                  </w:r>
                  <w:r>
                    <w:rPr>
                      <w:w w:val="95"/>
                    </w:rPr>
                    <w:t>作社等其他不</w:t>
                  </w:r>
                  <w:r>
                    <w:rPr>
                      <w:spacing w:val="-16"/>
                      <w:w w:val="95"/>
                    </w:rPr>
                    <w:t>适宜</w:t>
                  </w:r>
                  <w:r>
                    <w:rPr>
                      <w:spacing w:val="-16"/>
                      <w:w w:val="95"/>
                    </w:rPr>
                    <w:t>“</w:t>
                  </w:r>
                  <w:r>
                    <w:rPr>
                      <w:spacing w:val="-16"/>
                      <w:w w:val="95"/>
                    </w:rPr>
                    <w:t>一卡通</w:t>
                  </w:r>
                  <w:r>
                    <w:rPr>
                      <w:spacing w:val="-16"/>
                      <w:w w:val="95"/>
                    </w:rPr>
                    <w:t>”</w:t>
                  </w:r>
                </w:p>
                <w:p w:rsidR="005056E8" w:rsidRDefault="008C7380">
                  <w:pPr>
                    <w:pStyle w:val="a3"/>
                    <w:spacing w:before="190" w:line="350" w:lineRule="auto"/>
                    <w:ind w:right="45"/>
                  </w:pPr>
                  <w:r>
                    <w:rPr>
                      <w:w w:val="99"/>
                    </w:rPr>
                    <w:t>打卡发放的要以乡镇（</w:t>
                  </w:r>
                  <w:r>
                    <w:rPr>
                      <w:spacing w:val="1"/>
                      <w:w w:val="99"/>
                    </w:rPr>
                    <w:t>单位</w:t>
                  </w:r>
                  <w:r>
                    <w:rPr>
                      <w:w w:val="99"/>
                    </w:rPr>
                    <w:t>）</w:t>
                  </w:r>
                  <w:r>
                    <w:rPr>
                      <w:spacing w:val="-1"/>
                      <w:w w:val="99"/>
                    </w:rPr>
                    <w:t>文件形式同步上报补贴基础信息，</w:t>
                  </w:r>
                  <w:r>
                    <w:rPr>
                      <w:w w:val="99"/>
                    </w:rPr>
                    <w:t>县财政按照国库集中支付规定发放给实际种粮者。</w:t>
                  </w: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  <w:spacing w:before="2"/>
                    <w:rPr>
                      <w:sz w:val="44"/>
                    </w:rPr>
                  </w:pPr>
                </w:p>
                <w:p w:rsidR="005056E8" w:rsidRDefault="008C7380">
                  <w:pPr>
                    <w:pStyle w:val="a3"/>
                    <w:tabs>
                      <w:tab w:val="left" w:pos="5114"/>
                    </w:tabs>
                    <w:spacing w:line="364" w:lineRule="auto"/>
                    <w:ind w:left="5119" w:right="1562" w:hanging="3845"/>
                  </w:pPr>
                  <w:r>
                    <w:rPr>
                      <w:spacing w:val="-2"/>
                    </w:rPr>
                    <w:t>寿县财政局</w:t>
                  </w:r>
                  <w:r>
                    <w:tab/>
                  </w:r>
                  <w:r>
                    <w:rPr>
                      <w:spacing w:val="-2"/>
                    </w:rPr>
                    <w:t>寿县农业农村局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2022</w:t>
                  </w:r>
                  <w:r>
                    <w:rPr>
                      <w:spacing w:val="-6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年</w:t>
                  </w:r>
                  <w:r>
                    <w:rPr>
                      <w:spacing w:val="-5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6</w:t>
                  </w:r>
                  <w:r>
                    <w:rPr>
                      <w:spacing w:val="-6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月</w:t>
                  </w:r>
                  <w:r>
                    <w:rPr>
                      <w:spacing w:val="-5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</w:t>
                  </w:r>
                  <w:r>
                    <w:rPr>
                      <w:spacing w:val="-58"/>
                      <w:w w:val="95"/>
                    </w:rPr>
                    <w:t xml:space="preserve"> </w:t>
                  </w:r>
                  <w:r>
                    <w:rPr>
                      <w:spacing w:val="-10"/>
                      <w:w w:val="95"/>
                    </w:rPr>
                    <w:t>日</w:t>
                  </w: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5056E8">
                  <w:pPr>
                    <w:pStyle w:val="a3"/>
                  </w:pPr>
                </w:p>
                <w:p w:rsidR="005056E8" w:rsidRDefault="008C7380">
                  <w:pPr>
                    <w:spacing w:before="252" w:line="365" w:lineRule="exact"/>
                    <w:rPr>
                      <w:sz w:val="32"/>
                    </w:rPr>
                  </w:pPr>
                  <w:r>
                    <w:rPr>
                      <w:w w:val="99"/>
                      <w:sz w:val="32"/>
                    </w:rPr>
                    <w:t>、</w:t>
                  </w:r>
                </w:p>
              </w:txbxContent>
            </v:textbox>
            <w10:wrap anchorx="page" anchory="page"/>
          </v:shape>
        </w:pict>
      </w:r>
      <w:r w:rsidR="008C7380">
        <w:rPr>
          <w:noProof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798" cy="1066482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8" cy="10664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spacing w:before="7"/>
        <w:rPr>
          <w:sz w:val="20"/>
        </w:rPr>
      </w:pPr>
    </w:p>
    <w:p w:rsidR="005056E8" w:rsidRDefault="008C7380">
      <w:pPr>
        <w:spacing w:before="61"/>
        <w:ind w:right="711"/>
        <w:jc w:val="right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 </w:t>
      </w:r>
      <w:r>
        <w:rPr>
          <w:spacing w:val="-10"/>
          <w:sz w:val="28"/>
        </w:rPr>
        <w:t>—</w:t>
      </w:r>
    </w:p>
    <w:p w:rsidR="005056E8" w:rsidRDefault="005056E8">
      <w:pPr>
        <w:jc w:val="right"/>
        <w:rPr>
          <w:sz w:val="28"/>
        </w:rPr>
        <w:sectPr w:rsidR="005056E8">
          <w:pgSz w:w="11910" w:h="16850"/>
          <w:pgMar w:top="1600" w:right="1180" w:bottom="280" w:left="1320" w:header="720" w:footer="720" w:gutter="0"/>
          <w:cols w:space="720"/>
        </w:sect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0"/>
        </w:rPr>
      </w:pPr>
    </w:p>
    <w:p w:rsidR="005056E8" w:rsidRDefault="005056E8">
      <w:pPr>
        <w:pStyle w:val="a3"/>
        <w:rPr>
          <w:sz w:val="26"/>
        </w:rPr>
      </w:pPr>
    </w:p>
    <w:p w:rsidR="005056E8" w:rsidRDefault="008C7380">
      <w:pPr>
        <w:pStyle w:val="a3"/>
        <w:spacing w:line="28" w:lineRule="exact"/>
        <w:ind w:left="268"/>
        <w:rPr>
          <w:sz w:val="2"/>
        </w:rPr>
      </w:pPr>
      <w:r>
        <w:rPr>
          <w:noProof/>
          <w:sz w:val="2"/>
        </w:rPr>
        <w:drawing>
          <wp:inline distT="0" distB="0" distL="0" distR="0">
            <wp:extent cx="5615940" cy="182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6E8" w:rsidRDefault="008C7380">
      <w:pPr>
        <w:spacing w:before="116" w:line="400" w:lineRule="auto"/>
        <w:ind w:left="1388" w:right="879" w:hanging="840"/>
        <w:rPr>
          <w:sz w:val="28"/>
        </w:rPr>
      </w:pPr>
      <w:r>
        <w:rPr>
          <w:noProof/>
        </w:rPr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1008888</wp:posOffset>
            </wp:positionH>
            <wp:positionV relativeFrom="paragraph">
              <wp:posOffset>743716</wp:posOffset>
            </wp:positionV>
            <wp:extent cx="5583936" cy="914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93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6"/>
          <w:sz w:val="28"/>
        </w:rPr>
        <w:t>抄送：寿西湖农场，正阳关农场，县自然资源和规划局，县水产管理服务中心，瓦埠湖经济开发管理区。</w:t>
      </w:r>
    </w:p>
    <w:p w:rsidR="005056E8" w:rsidRDefault="008C7380">
      <w:pPr>
        <w:tabs>
          <w:tab w:val="left" w:pos="6288"/>
        </w:tabs>
        <w:spacing w:before="2"/>
        <w:ind w:left="549"/>
        <w:rPr>
          <w:sz w:val="28"/>
        </w:rPr>
      </w:pPr>
      <w:r>
        <w:rPr>
          <w:spacing w:val="-2"/>
          <w:sz w:val="28"/>
        </w:rPr>
        <w:t>寿县财政局办公</w:t>
      </w:r>
      <w:r>
        <w:rPr>
          <w:spacing w:val="-10"/>
          <w:sz w:val="28"/>
        </w:rPr>
        <w:t>室</w:t>
      </w:r>
      <w:r>
        <w:rPr>
          <w:sz w:val="28"/>
        </w:rPr>
        <w:tab/>
      </w:r>
      <w:r>
        <w:rPr>
          <w:spacing w:val="-2"/>
          <w:sz w:val="28"/>
        </w:rPr>
        <w:t>2022</w:t>
      </w:r>
      <w:r>
        <w:rPr>
          <w:spacing w:val="-71"/>
          <w:sz w:val="28"/>
        </w:rPr>
        <w:t xml:space="preserve"> </w:t>
      </w:r>
      <w:r>
        <w:rPr>
          <w:spacing w:val="-2"/>
          <w:sz w:val="28"/>
        </w:rPr>
        <w:t>年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6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月</w:t>
      </w:r>
      <w:r>
        <w:rPr>
          <w:spacing w:val="-66"/>
          <w:sz w:val="28"/>
        </w:rPr>
        <w:t xml:space="preserve"> </w:t>
      </w:r>
      <w:r>
        <w:rPr>
          <w:spacing w:val="-2"/>
          <w:sz w:val="28"/>
        </w:rPr>
        <w:t>1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日印</w:t>
      </w:r>
      <w:r>
        <w:rPr>
          <w:spacing w:val="-10"/>
          <w:sz w:val="28"/>
        </w:rPr>
        <w:t>发</w:t>
      </w:r>
    </w:p>
    <w:p w:rsidR="005056E8" w:rsidRDefault="008C7380">
      <w:pPr>
        <w:pStyle w:val="a3"/>
        <w:spacing w:before="8"/>
        <w:rPr>
          <w:sz w:val="5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1008888</wp:posOffset>
            </wp:positionH>
            <wp:positionV relativeFrom="paragraph">
              <wp:posOffset>61610</wp:posOffset>
            </wp:positionV>
            <wp:extent cx="5615940" cy="18287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6E8" w:rsidRDefault="005056E8">
      <w:pPr>
        <w:pStyle w:val="a3"/>
        <w:spacing w:before="7"/>
        <w:rPr>
          <w:sz w:val="36"/>
        </w:rPr>
      </w:pPr>
    </w:p>
    <w:p w:rsidR="005056E8" w:rsidRDefault="008C7380">
      <w:pPr>
        <w:ind w:left="688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 </w:t>
      </w:r>
      <w:r>
        <w:rPr>
          <w:spacing w:val="-10"/>
          <w:sz w:val="28"/>
        </w:rPr>
        <w:t>—</w:t>
      </w:r>
    </w:p>
    <w:sectPr w:rsidR="005056E8" w:rsidSect="005056E8">
      <w:pgSz w:w="11910" w:h="16850"/>
      <w:pgMar w:top="1600" w:right="11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OudPtUcezokXJvPnWELtZ3rcajY=" w:salt="FdbGJkGJuKC5bbesVabe1A==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56E8"/>
    <w:rsid w:val="005056E8"/>
    <w:rsid w:val="008C7380"/>
    <w:rsid w:val="00CF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6E8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6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56E8"/>
    <w:rPr>
      <w:sz w:val="32"/>
      <w:szCs w:val="32"/>
    </w:rPr>
  </w:style>
  <w:style w:type="paragraph" w:styleId="a4">
    <w:name w:val="Title"/>
    <w:basedOn w:val="a"/>
    <w:uiPriority w:val="1"/>
    <w:qFormat/>
    <w:rsid w:val="005056E8"/>
    <w:pPr>
      <w:spacing w:before="5"/>
      <w:ind w:left="287" w:right="31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5056E8"/>
  </w:style>
  <w:style w:type="paragraph" w:customStyle="1" w:styleId="TableParagraph">
    <w:name w:val="Table Paragraph"/>
    <w:basedOn w:val="a"/>
    <w:uiPriority w:val="1"/>
    <w:qFormat/>
    <w:rsid w:val="005056E8"/>
  </w:style>
  <w:style w:type="paragraph" w:styleId="a6">
    <w:name w:val="Balloon Text"/>
    <w:basedOn w:val="a"/>
    <w:link w:val="Char"/>
    <w:uiPriority w:val="99"/>
    <w:semiHidden/>
    <w:unhideWhenUsed/>
    <w:rsid w:val="00CF0C4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F0C40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3</cp:revision>
  <dcterms:created xsi:type="dcterms:W3CDTF">2022-08-29T00:39:00Z</dcterms:created>
  <dcterms:modified xsi:type="dcterms:W3CDTF">2022-08-29T00:42:00Z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2022-08-29T00:00:00Z</vt:filetime>
  </property>
</Properties>
</file>