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 w:firstLineChars="200"/>
        <w:rPr>
          <w:rFonts w:ascii="黑体" w:eastAsia="黑体"/>
          <w:sz w:val="36"/>
        </w:rPr>
      </w:pPr>
    </w:p>
    <w:p>
      <w:pPr>
        <w:spacing w:line="520" w:lineRule="exact"/>
        <w:ind w:firstLine="2880" w:firstLineChars="900"/>
        <w:rPr>
          <w:rFonts w:ascii="仿宋_GB2312" w:hAnsi="Calibri" w:eastAsia="仿宋_GB2312"/>
          <w:sz w:val="32"/>
          <w:szCs w:val="32"/>
        </w:rPr>
      </w:pPr>
    </w:p>
    <w:p>
      <w:pPr>
        <w:spacing w:line="520" w:lineRule="exact"/>
        <w:ind w:firstLine="2880" w:firstLineChars="900"/>
        <w:rPr>
          <w:rFonts w:hint="eastAsia" w:ascii="仿宋_GB2312" w:hAnsi="Calibri" w:eastAsia="仿宋_GB2312"/>
          <w:sz w:val="32"/>
          <w:szCs w:val="32"/>
        </w:rPr>
      </w:pPr>
    </w:p>
    <w:p>
      <w:pPr>
        <w:spacing w:line="520" w:lineRule="exact"/>
        <w:ind w:firstLine="2880" w:firstLineChars="900"/>
        <w:rPr>
          <w:rFonts w:hint="eastAsia" w:ascii="仿宋_GB2312" w:hAnsi="Calibri" w:eastAsia="仿宋_GB2312"/>
          <w:sz w:val="32"/>
          <w:szCs w:val="32"/>
        </w:rPr>
      </w:pPr>
    </w:p>
    <w:p>
      <w:pPr>
        <w:spacing w:line="520" w:lineRule="exact"/>
        <w:ind w:firstLine="2880" w:firstLineChars="900"/>
        <w:rPr>
          <w:rFonts w:hint="eastAsia" w:ascii="仿宋_GB2312" w:hAnsi="Calibri" w:eastAsia="仿宋_GB2312"/>
          <w:sz w:val="32"/>
          <w:szCs w:val="32"/>
        </w:rPr>
      </w:pPr>
      <w:r>
        <w:rPr>
          <w:rFonts w:hint="eastAsia" w:ascii="仿宋_GB2312" w:hAnsi="Calibri" w:eastAsia="仿宋_GB2312"/>
          <w:sz w:val="32"/>
          <w:szCs w:val="32"/>
        </w:rPr>
        <w:t xml:space="preserve"> </w:t>
      </w:r>
    </w:p>
    <w:p>
      <w:pPr>
        <w:spacing w:line="520" w:lineRule="exact"/>
        <w:rPr>
          <w:rFonts w:hint="eastAsia" w:ascii="仿宋_GB2312" w:hAnsi="Calibri" w:eastAsia="仿宋_GB2312"/>
          <w:sz w:val="32"/>
          <w:szCs w:val="32"/>
        </w:rPr>
      </w:pPr>
    </w:p>
    <w:p>
      <w:pPr>
        <w:spacing w:line="520" w:lineRule="exact"/>
        <w:jc w:val="center"/>
        <w:rPr>
          <w:rFonts w:ascii="仿宋_GB2312" w:hAnsi="Calibri" w:eastAsia="仿宋_GB2312"/>
          <w:sz w:val="32"/>
          <w:szCs w:val="32"/>
        </w:rPr>
      </w:pPr>
      <w:bookmarkStart w:id="0" w:name="_GoBack"/>
      <w:r>
        <w:rPr>
          <w:rFonts w:hint="eastAsia" w:ascii="仿宋_GB2312" w:hAnsi="Calibri" w:eastAsia="仿宋_GB2312"/>
          <w:sz w:val="32"/>
          <w:szCs w:val="32"/>
        </w:rPr>
        <w:t>隐政〔</w:t>
      </w:r>
      <w:r>
        <w:rPr>
          <w:rFonts w:ascii="仿宋_GB2312" w:hAnsi="Calibri" w:eastAsia="仿宋_GB2312"/>
          <w:sz w:val="32"/>
          <w:szCs w:val="32"/>
        </w:rPr>
        <w:t>20</w:t>
      </w:r>
      <w:r>
        <w:rPr>
          <w:rFonts w:hint="eastAsia" w:ascii="仿宋_GB2312" w:hAnsi="Calibri" w:eastAsia="仿宋_GB2312"/>
          <w:sz w:val="32"/>
          <w:szCs w:val="32"/>
        </w:rPr>
        <w:t>2</w:t>
      </w:r>
      <w:r>
        <w:rPr>
          <w:rFonts w:hint="eastAsia" w:ascii="仿宋_GB2312" w:hAnsi="Calibri" w:eastAsia="仿宋_GB2312"/>
          <w:sz w:val="32"/>
          <w:szCs w:val="32"/>
          <w:lang w:val="en-US" w:eastAsia="zh-CN"/>
        </w:rPr>
        <w:t>2</w:t>
      </w:r>
      <w:r>
        <w:rPr>
          <w:rFonts w:hint="eastAsia" w:ascii="仿宋_GB2312" w:hAnsi="Calibri" w:eastAsia="仿宋_GB2312"/>
          <w:sz w:val="32"/>
          <w:szCs w:val="32"/>
        </w:rPr>
        <w:t>〕</w:t>
      </w:r>
      <w:r>
        <w:rPr>
          <w:rFonts w:hint="eastAsia" w:ascii="仿宋_GB2312" w:hAnsi="Calibri" w:eastAsia="仿宋_GB2312"/>
          <w:sz w:val="32"/>
          <w:szCs w:val="32"/>
          <w:lang w:val="en-US" w:eastAsia="zh-CN"/>
        </w:rPr>
        <w:t>13</w:t>
      </w:r>
      <w:r>
        <w:rPr>
          <w:rFonts w:hint="eastAsia" w:ascii="仿宋_GB2312" w:hAnsi="Calibri" w:eastAsia="仿宋_GB2312"/>
          <w:sz w:val="32"/>
          <w:szCs w:val="32"/>
        </w:rPr>
        <w:t>号</w:t>
      </w:r>
    </w:p>
    <w:bookmarkEnd w:id="0"/>
    <w:p>
      <w:pPr>
        <w:rPr>
          <w:rFonts w:ascii="仿宋_GB2312" w:eastAsia="仿宋_GB2312"/>
          <w:color w:val="333333"/>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sz w:val="44"/>
          <w:szCs w:val="44"/>
        </w:rPr>
      </w:pPr>
    </w:p>
    <w:p>
      <w:pPr>
        <w:spacing w:line="560" w:lineRule="exact"/>
        <w:jc w:val="center"/>
        <w:rPr>
          <w:rFonts w:hint="eastAsia" w:ascii="方正小标宋简体" w:eastAsia="方正小标宋简体" w:cs="方正小标宋简体"/>
          <w:b w:val="0"/>
          <w:bCs w:val="0"/>
          <w:sz w:val="44"/>
          <w:szCs w:val="44"/>
        </w:rPr>
      </w:pPr>
      <w:r>
        <w:rPr>
          <w:rFonts w:hint="eastAsia" w:ascii="方正小标宋简体" w:eastAsia="方正小标宋简体" w:cs="方正小标宋简体"/>
          <w:b w:val="0"/>
          <w:bCs w:val="0"/>
          <w:sz w:val="44"/>
          <w:szCs w:val="44"/>
          <w:lang w:eastAsia="zh-CN"/>
        </w:rPr>
        <w:t>关于</w:t>
      </w:r>
      <w:r>
        <w:rPr>
          <w:rFonts w:hint="eastAsia" w:ascii="方正小标宋简体" w:eastAsia="方正小标宋简体" w:cs="方正小标宋简体"/>
          <w:b w:val="0"/>
          <w:bCs w:val="0"/>
          <w:sz w:val="44"/>
          <w:szCs w:val="44"/>
          <w:lang w:val="en-US" w:eastAsia="zh-CN"/>
        </w:rPr>
        <w:t>2022年</w:t>
      </w:r>
      <w:r>
        <w:rPr>
          <w:rFonts w:hint="eastAsia" w:ascii="方正小标宋简体" w:eastAsia="方正小标宋简体" w:cs="方正小标宋简体"/>
          <w:b w:val="0"/>
          <w:bCs w:val="0"/>
          <w:sz w:val="44"/>
          <w:szCs w:val="44"/>
        </w:rPr>
        <w:t>促进蔬菜产业发展</w:t>
      </w:r>
      <w:r>
        <w:rPr>
          <w:rFonts w:hint="eastAsia" w:ascii="方正小标宋简体" w:eastAsia="方正小标宋简体" w:cs="方正小标宋简体"/>
          <w:b w:val="0"/>
          <w:bCs w:val="0"/>
          <w:sz w:val="44"/>
          <w:szCs w:val="44"/>
          <w:lang w:eastAsia="zh-CN"/>
        </w:rPr>
        <w:t>的</w:t>
      </w:r>
      <w:r>
        <w:rPr>
          <w:rFonts w:hint="eastAsia" w:ascii="方正小标宋简体" w:eastAsia="方正小标宋简体" w:cs="方正小标宋简体"/>
          <w:b w:val="0"/>
          <w:bCs w:val="0"/>
          <w:sz w:val="44"/>
          <w:szCs w:val="44"/>
        </w:rPr>
        <w:t>奖补办法</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各村（居）委员会、镇直有关单位：</w:t>
      </w:r>
    </w:p>
    <w:p>
      <w:pPr>
        <w:keepNext w:val="0"/>
        <w:keepLines w:val="0"/>
        <w:pageBreakBefore w:val="0"/>
        <w:kinsoku/>
        <w:wordWrap/>
        <w:overflowPunct/>
        <w:topLinePunct w:val="0"/>
        <w:autoSpaceDE/>
        <w:autoSpaceDN/>
        <w:bidi w:val="0"/>
        <w:spacing w:line="58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为落实县“十四五”发展规划指导意见，打造特色“蔬菜小镇”，促进蔬菜产业高质量发展，推动乡村振兴战略实施，跟据市人民政府淮府（2021）54号文件精神，结合我镇实际，制定本办法。</w:t>
      </w:r>
    </w:p>
    <w:p>
      <w:pPr>
        <w:keepNext w:val="0"/>
        <w:keepLines w:val="0"/>
        <w:pageBreakBefore w:val="0"/>
        <w:kinsoku/>
        <w:wordWrap/>
        <w:overflowPunct/>
        <w:topLinePunct w:val="0"/>
        <w:autoSpaceDE/>
        <w:autoSpaceDN/>
        <w:bidi w:val="0"/>
        <w:spacing w:line="580" w:lineRule="exact"/>
        <w:ind w:left="0" w:leftChars="0" w:firstLine="645"/>
        <w:textAlignment w:val="auto"/>
        <w:rPr>
          <w:rFonts w:hint="eastAsia" w:ascii="黑体" w:hAnsi="黑体" w:eastAsia="黑体" w:cs="黑体"/>
          <w:sz w:val="32"/>
          <w:szCs w:val="32"/>
        </w:rPr>
      </w:pPr>
      <w:r>
        <w:rPr>
          <w:rFonts w:hint="eastAsia" w:ascii="黑体" w:hAnsi="黑体" w:eastAsia="黑体" w:cs="黑体"/>
          <w:sz w:val="32"/>
          <w:szCs w:val="32"/>
        </w:rPr>
        <w:t>一、支持蔬菜规模化建设，扩大特色规模</w:t>
      </w:r>
    </w:p>
    <w:p>
      <w:pPr>
        <w:keepNext w:val="0"/>
        <w:keepLines w:val="0"/>
        <w:pageBreakBefore w:val="0"/>
        <w:kinsoku/>
        <w:wordWrap/>
        <w:overflowPunct/>
        <w:topLinePunct w:val="0"/>
        <w:autoSpaceDE/>
        <w:autoSpaceDN/>
        <w:bidi w:val="0"/>
        <w:spacing w:line="580" w:lineRule="exact"/>
        <w:ind w:left="0" w:leftChars="0"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支持设施蔬菜生产。在非基本农田新建跨度8米以上、高度3米以上钢架大棚从事设施蔬菜生产、集中连片棚面积达50亩以上的，每亩一次性补助1000元。达到县补助标准的，叠加享受县级补助。在原址上重复建设的，不予补助。</w:t>
      </w:r>
    </w:p>
    <w:p>
      <w:pPr>
        <w:keepNext w:val="0"/>
        <w:keepLines w:val="0"/>
        <w:pageBreakBefore w:val="0"/>
        <w:kinsoku/>
        <w:wordWrap/>
        <w:overflowPunct/>
        <w:topLinePunct w:val="0"/>
        <w:autoSpaceDE/>
        <w:autoSpaceDN/>
        <w:bidi w:val="0"/>
        <w:spacing w:line="580" w:lineRule="exact"/>
        <w:ind w:left="0" w:leftChars="0"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对在非基本农田新建连栋大棚（沿高达3米以上）、日光温室（墙体高度2.8米以上），棚（室）净面积每个不低于1500平方米，棚个数不少于2个，从事蔬菜生产，按批准经营主体上报建设方案建设完成后，经验收合格，按30元/平方米标准一次性补助；棚（室）净面积达5000平方米以上的，按50元平方标准一次性补助；棚面积集中连片达2万平方米以上的，一事一议给予奖励补助。</w:t>
      </w:r>
    </w:p>
    <w:p>
      <w:pPr>
        <w:keepNext w:val="0"/>
        <w:keepLines w:val="0"/>
        <w:pageBreakBefore w:val="0"/>
        <w:kinsoku/>
        <w:wordWrap/>
        <w:overflowPunct/>
        <w:topLinePunct w:val="0"/>
        <w:autoSpaceDE/>
        <w:autoSpaceDN/>
        <w:bidi w:val="0"/>
        <w:spacing w:line="580" w:lineRule="exact"/>
        <w:ind w:left="0" w:leftChars="0"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在原址提升设施标准重建的，比照上述建设标准、补助标准重新给予一次性补贴。</w:t>
      </w:r>
    </w:p>
    <w:p>
      <w:pPr>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支持“一村一品”发展。对认定为的国家、省级“一村一品”蔬菜专业示范村的，分别给予5万元、3万元一次性奖励。</w:t>
      </w:r>
    </w:p>
    <w:p>
      <w:pPr>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对建设设施蔬果育苗基地的，按批准的建设方案建设完成后，比照日光温室奖补标准进行奖补。</w:t>
      </w:r>
    </w:p>
    <w:p>
      <w:pPr>
        <w:keepNext w:val="0"/>
        <w:keepLines w:val="0"/>
        <w:pageBreakBefore w:val="0"/>
        <w:kinsoku/>
        <w:wordWrap/>
        <w:overflowPunct/>
        <w:topLinePunct w:val="0"/>
        <w:autoSpaceDE/>
        <w:autoSpaceDN/>
        <w:bidi w:val="0"/>
        <w:spacing w:line="580" w:lineRule="exact"/>
        <w:ind w:left="0" w:leftChars="0" w:firstLine="645"/>
        <w:textAlignment w:val="auto"/>
        <w:rPr>
          <w:rFonts w:hint="eastAsia" w:ascii="黑体" w:hAnsi="黑体" w:eastAsia="黑体" w:cs="黑体"/>
          <w:sz w:val="32"/>
          <w:szCs w:val="32"/>
        </w:rPr>
      </w:pPr>
      <w:r>
        <w:rPr>
          <w:rFonts w:hint="eastAsia" w:ascii="黑体" w:hAnsi="黑体" w:eastAsia="黑体" w:cs="黑体"/>
          <w:sz w:val="32"/>
          <w:szCs w:val="32"/>
        </w:rPr>
        <w:t>二、 支持农业品牌化发展。推进质量提升，扩大品牌影响</w:t>
      </w:r>
    </w:p>
    <w:p>
      <w:pPr>
        <w:keepNext w:val="0"/>
        <w:keepLines w:val="0"/>
        <w:pageBreakBefore w:val="0"/>
        <w:kinsoku/>
        <w:wordWrap/>
        <w:overflowPunct/>
        <w:topLinePunct w:val="0"/>
        <w:autoSpaceDE/>
        <w:autoSpaceDN/>
        <w:bidi w:val="0"/>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认定为蔬菜产品地理标志的，每个产品给予2万元一次性奖励。</w:t>
      </w:r>
    </w:p>
    <w:p>
      <w:pPr>
        <w:keepNext w:val="0"/>
        <w:keepLines w:val="0"/>
        <w:pageBreakBefore w:val="0"/>
        <w:kinsoku/>
        <w:wordWrap/>
        <w:overflowPunct/>
        <w:topLinePunct w:val="0"/>
        <w:autoSpaceDE/>
        <w:autoSpaceDN/>
        <w:bidi w:val="0"/>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新认定为无公害农产品、绿色食品、有机食品等蔬菜品牌的，每个产品给予0.2万元一次性奖励。</w:t>
      </w:r>
    </w:p>
    <w:p>
      <w:pPr>
        <w:keepNext w:val="0"/>
        <w:keepLines w:val="0"/>
        <w:pageBreakBefore w:val="0"/>
        <w:kinsoku/>
        <w:wordWrap/>
        <w:overflowPunct/>
        <w:topLinePunct w:val="0"/>
        <w:autoSpaceDE/>
        <w:autoSpaceDN/>
        <w:bidi w:val="0"/>
        <w:spacing w:line="580" w:lineRule="exact"/>
        <w:ind w:left="0" w:leftChars="0" w:firstLine="601" w:firstLineChars="188"/>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蔬菜经营主体参加县级以上政府和农业部门组织的农产品展销活动动，省内、省外每次分别补助参展费用0.2万元、0.5万元。在省部级交易会（展销会）上获金奖的，给予1万元奖励。</w:t>
      </w:r>
    </w:p>
    <w:p>
      <w:pPr>
        <w:keepNext w:val="0"/>
        <w:keepLines w:val="0"/>
        <w:pageBreakBefore w:val="0"/>
        <w:kinsoku/>
        <w:wordWrap/>
        <w:overflowPunct/>
        <w:topLinePunct w:val="0"/>
        <w:autoSpaceDE/>
        <w:autoSpaceDN/>
        <w:bidi w:val="0"/>
        <w:spacing w:line="580" w:lineRule="exact"/>
        <w:ind w:left="0" w:leftChars="0" w:firstLine="645"/>
        <w:textAlignment w:val="auto"/>
        <w:rPr>
          <w:rFonts w:hint="eastAsia" w:ascii="黑体" w:hAnsi="黑体" w:eastAsia="黑体" w:cs="黑体"/>
          <w:sz w:val="32"/>
          <w:szCs w:val="32"/>
        </w:rPr>
      </w:pPr>
      <w:r>
        <w:rPr>
          <w:rFonts w:hint="eastAsia" w:ascii="黑体" w:hAnsi="黑体" w:eastAsia="黑体" w:cs="黑体"/>
          <w:sz w:val="32"/>
          <w:szCs w:val="32"/>
        </w:rPr>
        <w:t>三、支持农业标准化建设。加强主体培育，注重示范引领</w:t>
      </w:r>
    </w:p>
    <w:p>
      <w:pPr>
        <w:pStyle w:val="5"/>
        <w:keepNext w:val="0"/>
        <w:keepLines w:val="0"/>
        <w:pageBreakBefore w:val="0"/>
        <w:kinsoku/>
        <w:wordWrap/>
        <w:overflowPunct/>
        <w:topLinePunct w:val="0"/>
        <w:autoSpaceDE/>
        <w:autoSpaceDN/>
        <w:bidi w:val="0"/>
        <w:spacing w:before="0" w:beforeAutospacing="0" w:after="0"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454545"/>
          <w:sz w:val="32"/>
          <w:szCs w:val="32"/>
          <w:lang w:eastAsia="zh-CN"/>
        </w:rPr>
        <w:t>（一）</w:t>
      </w:r>
      <w:r>
        <w:rPr>
          <w:rFonts w:hint="eastAsia" w:ascii="仿宋_GB2312" w:hAnsi="仿宋_GB2312" w:eastAsia="仿宋_GB2312" w:cs="仿宋_GB2312"/>
          <w:color w:val="454545"/>
          <w:sz w:val="32"/>
          <w:szCs w:val="32"/>
        </w:rPr>
        <w:t>支持蔬菜标准园区建设，认定为国家及省级蔬菜标准园区的，每年分别补助3万元、1万元，用于园区农业基础设施建设。</w:t>
      </w:r>
    </w:p>
    <w:p>
      <w:pPr>
        <w:keepNext w:val="0"/>
        <w:keepLines w:val="0"/>
        <w:pageBreakBefore w:val="0"/>
        <w:widowControl/>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蔬菜经营主体新认定为国家、省、市农业产业化龙头企业的，分别给予5万元、3万元、0.5万元一次性奖励。</w:t>
      </w:r>
    </w:p>
    <w:p>
      <w:pPr>
        <w:keepNext w:val="0"/>
        <w:keepLines w:val="0"/>
        <w:pageBreakBefore w:val="0"/>
        <w:kinsoku/>
        <w:wordWrap/>
        <w:overflowPunct/>
        <w:topLinePunct w:val="0"/>
        <w:autoSpaceDE/>
        <w:autoSpaceDN/>
        <w:bidi w:val="0"/>
        <w:spacing w:line="58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sz w:val="32"/>
          <w:szCs w:val="32"/>
        </w:rPr>
        <w:t>对认定为国家、省、市级蔬菜产业园区（科技园区）的，或认定为国家、省、市级蔬菜专业合作社示范社、示范家庭农场的，分别给予3万元、2万元、0.5万元的一次性奖励（同一经营场所或同一基地同一法人的主体，原已同级别奖励的，不再奖励）。</w:t>
      </w:r>
    </w:p>
    <w:p>
      <w:pPr>
        <w:pStyle w:val="2"/>
        <w:keepNext w:val="0"/>
        <w:keepLines w:val="0"/>
        <w:pageBreakBefore w:val="0"/>
        <w:kinsoku/>
        <w:wordWrap/>
        <w:overflowPunct/>
        <w:topLinePunct w:val="0"/>
        <w:autoSpaceDE/>
        <w:autoSpaceDN/>
        <w:bidi w:val="0"/>
        <w:spacing w:after="0" w:line="58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认定为国家、省级、市级休闲旅游农业示范区的，分别给予5万元、3万元、1万元一次性奖励。</w:t>
      </w:r>
    </w:p>
    <w:p>
      <w:pPr>
        <w:keepNext w:val="0"/>
        <w:keepLines w:val="0"/>
        <w:pageBreakBefore w:val="0"/>
        <w:kinsoku/>
        <w:wordWrap/>
        <w:overflowPunct/>
        <w:topLinePunct w:val="0"/>
        <w:autoSpaceDE/>
        <w:autoSpaceDN/>
        <w:bidi w:val="0"/>
        <w:spacing w:line="580" w:lineRule="exact"/>
        <w:ind w:left="0" w:leftChars="0" w:firstLine="645"/>
        <w:textAlignment w:val="auto"/>
        <w:rPr>
          <w:rFonts w:hint="eastAsia" w:ascii="黑体" w:hAnsi="黑体" w:eastAsia="黑体" w:cs="黑体"/>
          <w:sz w:val="32"/>
          <w:szCs w:val="32"/>
        </w:rPr>
      </w:pPr>
      <w:r>
        <w:rPr>
          <w:rFonts w:hint="eastAsia" w:ascii="黑体" w:hAnsi="黑体" w:eastAsia="黑体" w:cs="黑体"/>
          <w:sz w:val="32"/>
          <w:szCs w:val="32"/>
        </w:rPr>
        <w:t>四、支持农业装备水平建设。补齐发展短板，提升发展动能</w:t>
      </w:r>
    </w:p>
    <w:p>
      <w:pPr>
        <w:keepNext w:val="0"/>
        <w:keepLines w:val="0"/>
        <w:pageBreakBefore w:val="0"/>
        <w:kinsoku/>
        <w:wordWrap/>
        <w:overflowPunct/>
        <w:topLinePunct w:val="0"/>
        <w:autoSpaceDE/>
        <w:autoSpaceDN/>
        <w:bidi w:val="0"/>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支持新上蔬菜加工及仓储保鲜冷链物流设施建设。县级以上农业经营主体围绕蔬菜、水果等农产品新建加工设备、仓储保鲜设施，固定资产投资达500万元以上的，给予5万元一次性补助。</w:t>
      </w:r>
    </w:p>
    <w:p>
      <w:pPr>
        <w:pStyle w:val="2"/>
        <w:keepNext w:val="0"/>
        <w:keepLines w:val="0"/>
        <w:pageBreakBefore w:val="0"/>
        <w:numPr>
          <w:ilvl w:val="0"/>
          <w:numId w:val="0"/>
        </w:numPr>
        <w:kinsoku/>
        <w:wordWrap/>
        <w:overflowPunct/>
        <w:topLinePunct w:val="0"/>
        <w:autoSpaceDE/>
        <w:autoSpaceDN/>
        <w:bidi w:val="0"/>
        <w:spacing w:after="0" w:line="580" w:lineRule="exact"/>
        <w:ind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五、使用国家项目资金建设的，不再进行奖补</w:t>
      </w:r>
    </w:p>
    <w:p>
      <w:pPr>
        <w:pStyle w:val="2"/>
        <w:keepNext w:val="0"/>
        <w:keepLines w:val="0"/>
        <w:pageBreakBefore w:val="0"/>
        <w:numPr>
          <w:ilvl w:val="0"/>
          <w:numId w:val="0"/>
        </w:numPr>
        <w:kinsoku/>
        <w:wordWrap/>
        <w:overflowPunct/>
        <w:topLinePunct w:val="0"/>
        <w:autoSpaceDE/>
        <w:autoSpaceDN/>
        <w:bidi w:val="0"/>
        <w:spacing w:after="0" w:line="58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同一企业或同一项目多次获奖的，按最高奖励金额给予奖补，不重复计算奖补。</w:t>
      </w:r>
    </w:p>
    <w:p>
      <w:pPr>
        <w:keepNext w:val="0"/>
        <w:keepLines w:val="0"/>
        <w:pageBreakBefore w:val="0"/>
        <w:kinsoku/>
        <w:wordWrap/>
        <w:overflowPunct/>
        <w:topLinePunct w:val="0"/>
        <w:autoSpaceDE/>
        <w:autoSpaceDN/>
        <w:bidi w:val="0"/>
        <w:spacing w:line="580" w:lineRule="exact"/>
        <w:ind w:left="0" w:leftChars="0" w:firstLine="645"/>
        <w:textAlignment w:val="auto"/>
        <w:rPr>
          <w:rFonts w:hint="eastAsia" w:ascii="仿宋_GB2312" w:hAnsi="仿宋_GB2312" w:eastAsia="仿宋_GB2312" w:cs="仿宋_GB2312"/>
          <w:color w:val="454545"/>
          <w:sz w:val="32"/>
          <w:szCs w:val="32"/>
        </w:rPr>
      </w:pPr>
      <w:r>
        <w:rPr>
          <w:rFonts w:hint="eastAsia" w:ascii="黑体" w:hAnsi="黑体" w:eastAsia="黑体" w:cs="黑体"/>
          <w:sz w:val="32"/>
          <w:szCs w:val="32"/>
        </w:rPr>
        <w:t>六、各种认定以文件和证书为准</w:t>
      </w:r>
      <w:r>
        <w:rPr>
          <w:rFonts w:hint="eastAsia" w:ascii="黑体" w:hAnsi="黑体" w:eastAsia="黑体" w:cs="黑体"/>
          <w:sz w:val="32"/>
          <w:szCs w:val="32"/>
          <w:lang w:eastAsia="zh-CN"/>
        </w:rPr>
        <w:t>，</w:t>
      </w:r>
      <w:r>
        <w:rPr>
          <w:rFonts w:hint="eastAsia" w:ascii="黑体" w:hAnsi="黑体" w:eastAsia="黑体" w:cs="黑体"/>
          <w:sz w:val="32"/>
          <w:szCs w:val="32"/>
        </w:rPr>
        <w:t>申报时间以文件通知为准</w:t>
      </w:r>
      <w:r>
        <w:rPr>
          <w:rFonts w:hint="eastAsia" w:ascii="黑体" w:hAnsi="黑体" w:eastAsia="黑体" w:cs="黑体"/>
          <w:sz w:val="32"/>
          <w:szCs w:val="32"/>
          <w:lang w:eastAsia="zh-CN"/>
        </w:rPr>
        <w:t>，</w:t>
      </w:r>
      <w:r>
        <w:rPr>
          <w:rFonts w:hint="eastAsia" w:ascii="黑体" w:hAnsi="黑体" w:eastAsia="黑体" w:cs="黑体"/>
          <w:sz w:val="32"/>
          <w:szCs w:val="32"/>
        </w:rPr>
        <w:t>其它项目按以下程序申报认定：</w:t>
      </w:r>
    </w:p>
    <w:p>
      <w:pPr>
        <w:keepNext w:val="0"/>
        <w:keepLines w:val="0"/>
        <w:pageBreakBefore w:val="0"/>
        <w:kinsoku/>
        <w:wordWrap/>
        <w:overflowPunct/>
        <w:topLinePunct w:val="0"/>
        <w:autoSpaceDE/>
        <w:autoSpaceDN/>
        <w:bidi w:val="0"/>
        <w:spacing w:line="580" w:lineRule="exact"/>
        <w:ind w:left="0" w:leftChars="0" w:firstLine="643" w:firstLineChars="200"/>
        <w:jc w:val="left"/>
        <w:textAlignment w:val="auto"/>
        <w:rPr>
          <w:rFonts w:hint="eastAsia" w:ascii="仿宋_GB2312" w:hAnsi="仿宋_GB2312" w:eastAsia="仿宋_GB2312" w:cs="仿宋_GB2312"/>
          <w:kern w:val="0"/>
          <w:sz w:val="32"/>
          <w:szCs w:val="32"/>
        </w:rPr>
      </w:pPr>
      <w:r>
        <w:rPr>
          <w:rFonts w:hint="eastAsia" w:ascii="楷体" w:hAnsi="楷体" w:eastAsia="楷体" w:cs="楷体"/>
          <w:b/>
          <w:bCs/>
          <w:kern w:val="0"/>
          <w:sz w:val="32"/>
          <w:szCs w:val="32"/>
          <w:lang w:eastAsia="zh-CN"/>
        </w:rPr>
        <w:t>（一）</w:t>
      </w:r>
      <w:r>
        <w:rPr>
          <w:rFonts w:hint="eastAsia" w:ascii="楷体" w:hAnsi="楷体" w:eastAsia="楷体" w:cs="楷体"/>
          <w:b/>
          <w:bCs/>
          <w:kern w:val="0"/>
          <w:sz w:val="32"/>
          <w:szCs w:val="32"/>
        </w:rPr>
        <w:t>申报。</w:t>
      </w:r>
      <w:r>
        <w:rPr>
          <w:rFonts w:hint="eastAsia" w:ascii="仿宋_GB2312" w:hAnsi="仿宋_GB2312" w:eastAsia="仿宋_GB2312" w:cs="仿宋_GB2312"/>
          <w:kern w:val="0"/>
          <w:sz w:val="32"/>
          <w:szCs w:val="32"/>
        </w:rPr>
        <w:t>主体或个人提出申请，由村（居）或有关单位同意，向镇政府申报备案。</w:t>
      </w:r>
    </w:p>
    <w:p>
      <w:pPr>
        <w:keepNext w:val="0"/>
        <w:keepLines w:val="0"/>
        <w:pageBreakBefore w:val="0"/>
        <w:kinsoku/>
        <w:wordWrap/>
        <w:overflowPunct/>
        <w:topLinePunct w:val="0"/>
        <w:autoSpaceDE/>
        <w:autoSpaceDN/>
        <w:bidi w:val="0"/>
        <w:spacing w:line="580" w:lineRule="exact"/>
        <w:ind w:left="0" w:leftChars="0" w:firstLine="643" w:firstLineChars="200"/>
        <w:jc w:val="left"/>
        <w:textAlignment w:val="auto"/>
        <w:rPr>
          <w:rFonts w:hint="eastAsia" w:ascii="仿宋_GB2312" w:hAnsi="仿宋_GB2312" w:eastAsia="仿宋_GB2312" w:cs="仿宋_GB2312"/>
          <w:kern w:val="0"/>
          <w:sz w:val="32"/>
          <w:szCs w:val="32"/>
        </w:rPr>
      </w:pPr>
      <w:r>
        <w:rPr>
          <w:rFonts w:hint="eastAsia" w:ascii="楷体" w:hAnsi="楷体" w:eastAsia="楷体" w:cs="楷体"/>
          <w:b/>
          <w:bCs/>
          <w:kern w:val="0"/>
          <w:sz w:val="32"/>
          <w:szCs w:val="32"/>
          <w:lang w:eastAsia="zh-CN"/>
        </w:rPr>
        <w:t>（二）验收。</w:t>
      </w:r>
      <w:r>
        <w:rPr>
          <w:rFonts w:hint="eastAsia" w:ascii="仿宋_GB2312" w:hAnsi="仿宋_GB2312" w:eastAsia="仿宋_GB2312" w:cs="仿宋_GB2312"/>
          <w:kern w:val="0"/>
          <w:sz w:val="32"/>
          <w:szCs w:val="32"/>
        </w:rPr>
        <w:t>由镇政府组织验收。</w:t>
      </w:r>
    </w:p>
    <w:p>
      <w:pPr>
        <w:keepNext w:val="0"/>
        <w:keepLines w:val="0"/>
        <w:pageBreakBefore w:val="0"/>
        <w:kinsoku/>
        <w:wordWrap/>
        <w:overflowPunct/>
        <w:topLinePunct w:val="0"/>
        <w:autoSpaceDE/>
        <w:autoSpaceDN/>
        <w:bidi w:val="0"/>
        <w:spacing w:line="580" w:lineRule="exact"/>
        <w:ind w:left="0" w:leftChars="0" w:firstLine="642"/>
        <w:jc w:val="left"/>
        <w:textAlignment w:val="auto"/>
        <w:rPr>
          <w:rFonts w:hint="eastAsia" w:ascii="仿宋_GB2312" w:hAnsi="仿宋_GB2312" w:eastAsia="仿宋_GB2312" w:cs="仿宋_GB2312"/>
          <w:kern w:val="0"/>
          <w:sz w:val="32"/>
          <w:szCs w:val="32"/>
        </w:rPr>
      </w:pPr>
      <w:r>
        <w:rPr>
          <w:rFonts w:hint="eastAsia" w:ascii="楷体" w:hAnsi="楷体" w:eastAsia="楷体" w:cs="楷体"/>
          <w:b/>
          <w:bCs/>
          <w:kern w:val="0"/>
          <w:sz w:val="32"/>
          <w:szCs w:val="32"/>
          <w:lang w:eastAsia="zh-CN"/>
        </w:rPr>
        <w:t>（三）公示。</w:t>
      </w:r>
      <w:r>
        <w:rPr>
          <w:rFonts w:hint="eastAsia" w:ascii="仿宋_GB2312" w:hAnsi="仿宋_GB2312" w:eastAsia="仿宋_GB2312" w:cs="仿宋_GB2312"/>
          <w:kern w:val="0"/>
          <w:sz w:val="32"/>
          <w:szCs w:val="32"/>
        </w:rPr>
        <w:t>验收合格的的奖补项目，在镇公示5个工作日。</w:t>
      </w:r>
    </w:p>
    <w:p>
      <w:pPr>
        <w:keepNext w:val="0"/>
        <w:keepLines w:val="0"/>
        <w:pageBreakBefore w:val="0"/>
        <w:kinsoku/>
        <w:wordWrap/>
        <w:overflowPunct/>
        <w:topLinePunct w:val="0"/>
        <w:autoSpaceDE/>
        <w:autoSpaceDN/>
        <w:bidi w:val="0"/>
        <w:spacing w:line="580" w:lineRule="exact"/>
        <w:ind w:left="0" w:leftChars="0" w:firstLine="643" w:firstLineChars="200"/>
        <w:jc w:val="left"/>
        <w:textAlignment w:val="auto"/>
        <w:rPr>
          <w:rFonts w:hint="eastAsia" w:ascii="仿宋_GB2312" w:hAnsi="仿宋_GB2312" w:eastAsia="仿宋_GB2312" w:cs="仿宋_GB2312"/>
          <w:kern w:val="0"/>
          <w:sz w:val="32"/>
          <w:szCs w:val="32"/>
        </w:rPr>
      </w:pPr>
      <w:r>
        <w:rPr>
          <w:rFonts w:hint="eastAsia" w:ascii="楷体" w:hAnsi="楷体" w:eastAsia="楷体" w:cs="楷体"/>
          <w:b/>
          <w:bCs/>
          <w:kern w:val="0"/>
          <w:sz w:val="32"/>
          <w:szCs w:val="32"/>
          <w:lang w:eastAsia="zh-CN"/>
        </w:rPr>
        <w:t>（四）兑现。</w:t>
      </w:r>
      <w:r>
        <w:rPr>
          <w:rFonts w:hint="eastAsia" w:ascii="仿宋_GB2312" w:hAnsi="仿宋_GB2312" w:eastAsia="仿宋_GB2312" w:cs="仿宋_GB2312"/>
          <w:kern w:val="0"/>
          <w:sz w:val="32"/>
          <w:szCs w:val="32"/>
        </w:rPr>
        <w:t>公示无异议后，经镇党委研究批准后，从</w:t>
      </w:r>
      <w:r>
        <w:rPr>
          <w:rFonts w:hint="eastAsia" w:ascii="仿宋_GB2312" w:hAnsi="仿宋_GB2312" w:eastAsia="仿宋_GB2312" w:cs="仿宋_GB2312"/>
          <w:sz w:val="32"/>
          <w:szCs w:val="32"/>
        </w:rPr>
        <w:t>乡村产业振兴奖补专项资金及其它专项资金中解决</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autoSpaceDE/>
        <w:autoSpaceDN/>
        <w:bidi w:val="0"/>
        <w:spacing w:line="580" w:lineRule="exact"/>
        <w:ind w:left="0" w:lef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申报主体对申报材料的真实性和合法性负责。弄虚作假、骗取奖补资金的，一经发现，依法依纪处理并追回资金，列为失信人员。验收单位或验收人员弄虚作假、帮助骗取奖励资金的，依法依纪处理。</w:t>
      </w:r>
    </w:p>
    <w:p>
      <w:pPr>
        <w:keepNext w:val="0"/>
        <w:keepLines w:val="0"/>
        <w:pageBreakBefore w:val="0"/>
        <w:kinsoku/>
        <w:wordWrap/>
        <w:overflowPunct/>
        <w:topLinePunct w:val="0"/>
        <w:autoSpaceDE/>
        <w:autoSpaceDN/>
        <w:bidi w:val="0"/>
        <w:spacing w:line="580" w:lineRule="exact"/>
        <w:ind w:left="0" w:lef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七、本办法未明确的其他事项，另行研究决定。</w:t>
      </w:r>
    </w:p>
    <w:p>
      <w:pPr>
        <w:keepNext w:val="0"/>
        <w:keepLines w:val="0"/>
        <w:pageBreakBefore w:val="0"/>
        <w:kinsoku/>
        <w:wordWrap/>
        <w:overflowPunct/>
        <w:topLinePunct w:val="0"/>
        <w:autoSpaceDE/>
        <w:autoSpaceDN/>
        <w:bidi w:val="0"/>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八、本奖补办法有效期至2022年12月31日止。</w:t>
      </w:r>
    </w:p>
    <w:p>
      <w:pPr>
        <w:pStyle w:val="2"/>
        <w:keepNext w:val="0"/>
        <w:keepLines w:val="0"/>
        <w:pageBreakBefore w:val="0"/>
        <w:kinsoku/>
        <w:wordWrap/>
        <w:overflowPunct/>
        <w:topLinePunct w:val="0"/>
        <w:autoSpaceDE/>
        <w:autoSpaceDN/>
        <w:bidi w:val="0"/>
        <w:spacing w:after="0" w:line="580" w:lineRule="exact"/>
        <w:ind w:left="0" w:leftChars="0"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2"/>
        <w:keepNext w:val="0"/>
        <w:keepLines w:val="0"/>
        <w:pageBreakBefore w:val="0"/>
        <w:kinsoku/>
        <w:wordWrap/>
        <w:overflowPunct/>
        <w:topLinePunct w:val="0"/>
        <w:autoSpaceDE/>
        <w:autoSpaceDN/>
        <w:bidi w:val="0"/>
        <w:spacing w:after="0" w:line="580" w:lineRule="exact"/>
        <w:ind w:left="0" w:leftChars="0" w:firstLine="4800" w:firstLineChars="1500"/>
        <w:textAlignment w:val="auto"/>
        <w:rPr>
          <w:rFonts w:hint="eastAsia"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spacing w:after="0" w:line="580" w:lineRule="exact"/>
        <w:ind w:left="0" w:leftChars="0" w:firstLine="4800" w:firstLineChars="15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寿县隐贤镇人民政府</w:t>
      </w:r>
      <w:r>
        <w:rPr>
          <w:rFonts w:hint="eastAsia" w:ascii="仿宋_GB2312" w:hAnsi="仿宋_GB2312" w:eastAsia="仿宋_GB2312" w:cs="仿宋_GB2312"/>
          <w:sz w:val="32"/>
          <w:szCs w:val="32"/>
        </w:rPr>
        <w:t xml:space="preserve"> </w:t>
      </w:r>
    </w:p>
    <w:p>
      <w:pPr>
        <w:pStyle w:val="2"/>
        <w:keepNext w:val="0"/>
        <w:keepLines w:val="0"/>
        <w:pageBreakBefore w:val="0"/>
        <w:kinsoku/>
        <w:wordWrap/>
        <w:overflowPunct/>
        <w:topLinePunct w:val="0"/>
        <w:autoSpaceDE/>
        <w:autoSpaceDN/>
        <w:bidi w:val="0"/>
        <w:spacing w:after="0" w:line="580" w:lineRule="exact"/>
        <w:ind w:left="0" w:leftChars="0" w:firstLine="4800" w:firstLineChars="15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2022年1月11日</w:t>
      </w:r>
      <w:r>
        <w:rPr>
          <w:rFonts w:hint="eastAsia" w:ascii="仿宋_GB2312" w:hAnsi="仿宋_GB2312" w:eastAsia="仿宋_GB2312" w:cs="仿宋_GB2312"/>
          <w:sz w:val="32"/>
          <w:szCs w:val="32"/>
        </w:rPr>
        <w:t xml:space="preserve">              </w:t>
      </w:r>
    </w:p>
    <w:p>
      <w:pPr>
        <w:pStyle w:val="2"/>
        <w:jc w:val="right"/>
        <w:rPr>
          <w:rFonts w:ascii="仿宋_GB2312" w:eastAsia="仿宋_GB2312" w:cs="仿宋_GB2312"/>
          <w:sz w:val="32"/>
          <w:szCs w:val="32"/>
        </w:rPr>
      </w:pPr>
      <w:r>
        <w:rPr>
          <w:rFonts w:hint="eastAsia" w:ascii="仿宋_GB2312" w:eastAsia="仿宋_GB2312" w:cs="仿宋_GB2312"/>
          <w:sz w:val="32"/>
          <w:szCs w:val="32"/>
        </w:rPr>
        <w:t xml:space="preserve">                              </w:t>
      </w:r>
    </w:p>
    <w:sectPr>
      <w:headerReference r:id="rId3" w:type="default"/>
      <w:footerReference r:id="rId4" w:type="default"/>
      <w:pgSz w:w="11906" w:h="16838"/>
      <w:pgMar w:top="2098" w:right="1474" w:bottom="1985" w:left="1588"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019" w:wrap="around" w:vAnchor="text" w:hAnchor="margin" w:xAlign="outside" w:yAlign="top"/>
      <w:rPr>
        <w:rStyle w:val="8"/>
        <w:rFonts w:ascii="宋体"/>
        <w:sz w:val="28"/>
        <w:szCs w:val="28"/>
      </w:rPr>
    </w:pPr>
    <w:r>
      <w:rPr>
        <w:rStyle w:val="8"/>
        <w:rFonts w:hint="eastAsia" w:ascii="宋体" w:hAnsi="宋体" w:cs="宋体"/>
        <w:sz w:val="28"/>
        <w:szCs w:val="28"/>
      </w:rPr>
      <w:t>－</w:t>
    </w:r>
    <w:r>
      <w:rPr>
        <w:rStyle w:val="8"/>
        <w:rFonts w:ascii="宋体" w:hAnsi="宋体" w:cs="宋体"/>
        <w:sz w:val="28"/>
        <w:szCs w:val="28"/>
      </w:rPr>
      <w:fldChar w:fldCharType="begin"/>
    </w:r>
    <w:r>
      <w:rPr>
        <w:rStyle w:val="8"/>
        <w:rFonts w:ascii="宋体" w:hAnsi="宋体" w:cs="宋体"/>
        <w:sz w:val="28"/>
        <w:szCs w:val="28"/>
      </w:rPr>
      <w:instrText xml:space="preserve">PAGE  </w:instrText>
    </w:r>
    <w:r>
      <w:rPr>
        <w:rStyle w:val="8"/>
        <w:rFonts w:ascii="宋体" w:hAnsi="宋体" w:cs="宋体"/>
        <w:sz w:val="28"/>
        <w:szCs w:val="28"/>
      </w:rPr>
      <w:fldChar w:fldCharType="separate"/>
    </w:r>
    <w:r>
      <w:rPr>
        <w:rStyle w:val="8"/>
        <w:rFonts w:ascii="宋体" w:hAnsi="宋体" w:cs="宋体"/>
        <w:sz w:val="28"/>
        <w:szCs w:val="28"/>
      </w:rPr>
      <w:t>1</w:t>
    </w:r>
    <w:r>
      <w:rPr>
        <w:rStyle w:val="8"/>
        <w:rFonts w:ascii="宋体" w:hAnsi="宋体" w:cs="宋体"/>
        <w:sz w:val="28"/>
        <w:szCs w:val="28"/>
      </w:rPr>
      <w:fldChar w:fldCharType="end"/>
    </w:r>
    <w:r>
      <w:rPr>
        <w:rStyle w:val="8"/>
        <w:rFonts w:hint="eastAsia" w:ascii="宋体" w:hAnsi="宋体" w:cs="宋体"/>
        <w:sz w:val="28"/>
        <w:szCs w:val="28"/>
      </w:rPr>
      <w:t>－</w:t>
    </w:r>
  </w:p>
  <w:p>
    <w:pPr>
      <w:pStyle w:val="3"/>
      <w:ind w:right="360" w:firstLine="360"/>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B47486"/>
    <w:rsid w:val="000E1BCF"/>
    <w:rsid w:val="0015396A"/>
    <w:rsid w:val="001607CD"/>
    <w:rsid w:val="00165508"/>
    <w:rsid w:val="0024708B"/>
    <w:rsid w:val="00280898"/>
    <w:rsid w:val="002E596B"/>
    <w:rsid w:val="003F637E"/>
    <w:rsid w:val="00443B8F"/>
    <w:rsid w:val="005C1243"/>
    <w:rsid w:val="0065761C"/>
    <w:rsid w:val="007B37A1"/>
    <w:rsid w:val="00922D19"/>
    <w:rsid w:val="00A760D9"/>
    <w:rsid w:val="00B473DA"/>
    <w:rsid w:val="00C15DB6"/>
    <w:rsid w:val="00F84E41"/>
    <w:rsid w:val="018827E2"/>
    <w:rsid w:val="01B61B5B"/>
    <w:rsid w:val="020528CF"/>
    <w:rsid w:val="047A28E7"/>
    <w:rsid w:val="04B273F8"/>
    <w:rsid w:val="077B037D"/>
    <w:rsid w:val="08111BA2"/>
    <w:rsid w:val="0B0219C2"/>
    <w:rsid w:val="0B13486D"/>
    <w:rsid w:val="0D6D6B10"/>
    <w:rsid w:val="0DD35DF1"/>
    <w:rsid w:val="11CD0321"/>
    <w:rsid w:val="12BD73D5"/>
    <w:rsid w:val="155F0CF8"/>
    <w:rsid w:val="15A40D08"/>
    <w:rsid w:val="162A5C10"/>
    <w:rsid w:val="16DF4E59"/>
    <w:rsid w:val="176D3199"/>
    <w:rsid w:val="1A076F3A"/>
    <w:rsid w:val="1B111937"/>
    <w:rsid w:val="1CA24426"/>
    <w:rsid w:val="1DDF6BDD"/>
    <w:rsid w:val="209245E2"/>
    <w:rsid w:val="21AF512D"/>
    <w:rsid w:val="242D64A2"/>
    <w:rsid w:val="2E2E0D52"/>
    <w:rsid w:val="2E73286A"/>
    <w:rsid w:val="2F1E57E3"/>
    <w:rsid w:val="30AC3564"/>
    <w:rsid w:val="312458D9"/>
    <w:rsid w:val="32654160"/>
    <w:rsid w:val="34C5395A"/>
    <w:rsid w:val="35B47486"/>
    <w:rsid w:val="381376DF"/>
    <w:rsid w:val="43475ACB"/>
    <w:rsid w:val="4EB356BA"/>
    <w:rsid w:val="50D93430"/>
    <w:rsid w:val="51F50A35"/>
    <w:rsid w:val="54C24F10"/>
    <w:rsid w:val="5658581F"/>
    <w:rsid w:val="58DE233A"/>
    <w:rsid w:val="5A9776E6"/>
    <w:rsid w:val="5C783E54"/>
    <w:rsid w:val="5CDE7FC4"/>
    <w:rsid w:val="64F85DCC"/>
    <w:rsid w:val="65CA5590"/>
    <w:rsid w:val="672A3F5C"/>
    <w:rsid w:val="6ACD0989"/>
    <w:rsid w:val="6B4A0311"/>
    <w:rsid w:val="6EF363A3"/>
    <w:rsid w:val="72A43912"/>
    <w:rsid w:val="742518F7"/>
    <w:rsid w:val="75A97A3E"/>
    <w:rsid w:val="77225C32"/>
    <w:rsid w:val="77676C6F"/>
    <w:rsid w:val="77852DCB"/>
    <w:rsid w:val="783F63D4"/>
    <w:rsid w:val="7844327E"/>
    <w:rsid w:val="7AE658A6"/>
    <w:rsid w:val="7B0E067C"/>
    <w:rsid w:val="7E0A3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cs="Times New Roma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EDD8EF-3EAA-4458-AD24-58661949289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241</Words>
  <Characters>1374</Characters>
  <Lines>11</Lines>
  <Paragraphs>3</Paragraphs>
  <TotalTime>235</TotalTime>
  <ScaleCrop>false</ScaleCrop>
  <LinksUpToDate>false</LinksUpToDate>
  <CharactersWithSpaces>1612</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2021-08-10T01:19:00Z</dcterms:created>
  <dc:creator>长春</dc:creator>
  <cp:lastModifiedBy>ʚིྀ ɞ</cp:lastModifiedBy>
  <cp:lastPrinted>2022-01-27T07:15:00Z</cp:lastPrinted>
  <dcterms:modified xsi:type="dcterms:W3CDTF">2022-05-11T07:32:59Z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8567D8B06CE0441980887E74F1702344</vt:lpwstr>
  </property>
</Properties>
</file>