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4A5" w:rsidRPr="006824D3" w:rsidRDefault="00AD64A5" w:rsidP="00AD64A5">
      <w:pPr>
        <w:spacing w:line="240" w:lineRule="atLeast"/>
        <w:ind w:firstLineChars="200" w:firstLine="562"/>
        <w:jc w:val="center"/>
        <w:outlineLvl w:val="0"/>
        <w:rPr>
          <w:rFonts w:ascii="仿宋" w:eastAsia="仿宋" w:hAnsi="仿宋" w:cs="宋体"/>
          <w:b/>
          <w:bCs/>
          <w:kern w:val="0"/>
          <w:sz w:val="28"/>
          <w:szCs w:val="32"/>
        </w:rPr>
      </w:pPr>
      <w:r w:rsidRPr="006824D3">
        <w:rPr>
          <w:rFonts w:ascii="仿宋" w:eastAsia="仿宋" w:hAnsi="仿宋" w:cs="宋体" w:hint="eastAsia"/>
          <w:b/>
          <w:bCs/>
          <w:kern w:val="0"/>
          <w:sz w:val="28"/>
          <w:szCs w:val="32"/>
        </w:rPr>
        <w:t>采购需求</w:t>
      </w:r>
    </w:p>
    <w:p w:rsidR="00AD64A5" w:rsidRDefault="00AD64A5" w:rsidP="00AD64A5">
      <w:pPr>
        <w:spacing w:line="360" w:lineRule="auto"/>
        <w:rPr>
          <w:rFonts w:ascii="宋体" w:hAnsi="宋体"/>
          <w:b/>
          <w:bCs/>
          <w:sz w:val="24"/>
        </w:rPr>
      </w:pPr>
      <w:r>
        <w:rPr>
          <w:rFonts w:ascii="宋体" w:hAnsi="宋体" w:hint="eastAsia"/>
          <w:b/>
          <w:bCs/>
          <w:sz w:val="24"/>
        </w:rPr>
        <w:t>一、主要性能描述</w:t>
      </w:r>
    </w:p>
    <w:p w:rsidR="00AD64A5" w:rsidRDefault="00AD64A5" w:rsidP="00AD64A5">
      <w:pPr>
        <w:spacing w:line="360" w:lineRule="auto"/>
        <w:rPr>
          <w:rFonts w:ascii="宋体" w:hAnsi="宋体"/>
          <w:sz w:val="24"/>
        </w:rPr>
      </w:pPr>
      <w:r>
        <w:rPr>
          <w:rFonts w:ascii="宋体" w:hAnsi="宋体" w:hint="eastAsia"/>
          <w:sz w:val="24"/>
        </w:rPr>
        <w:t>★1.1三晶片全高清数</w:t>
      </w:r>
      <w:r w:rsidRPr="00C257E5">
        <w:rPr>
          <w:rFonts w:ascii="宋体" w:hAnsi="宋体" w:hint="eastAsia"/>
          <w:sz w:val="24"/>
        </w:rPr>
        <w:t>字信号输出：采用全高清3 CMOS数字图像传感器采集≥1920x1080P信号并输出显示≥16：9图像</w:t>
      </w:r>
      <w:r>
        <w:rPr>
          <w:rFonts w:ascii="宋体" w:hAnsi="宋体" w:hint="eastAsia"/>
          <w:sz w:val="24"/>
        </w:rPr>
        <w:t>；</w:t>
      </w:r>
    </w:p>
    <w:p w:rsidR="00AD64A5" w:rsidRDefault="00AD64A5" w:rsidP="00AD64A5">
      <w:pPr>
        <w:spacing w:line="360" w:lineRule="auto"/>
        <w:rPr>
          <w:rFonts w:ascii="宋体" w:hAnsi="宋体"/>
          <w:sz w:val="24"/>
        </w:rPr>
      </w:pPr>
      <w:r>
        <w:rPr>
          <w:rFonts w:ascii="宋体" w:hAnsi="宋体" w:hint="eastAsia"/>
          <w:sz w:val="24"/>
        </w:rPr>
        <w:t xml:space="preserve"> ★1.2光学染色技术：具有光电复合染色技术，提高对病变组织的识别能力。</w:t>
      </w:r>
    </w:p>
    <w:p w:rsidR="00AD64A5" w:rsidRDefault="00AD64A5" w:rsidP="00AD64A5">
      <w:pPr>
        <w:spacing w:line="360" w:lineRule="auto"/>
        <w:rPr>
          <w:rFonts w:ascii="宋体" w:hAnsi="宋体"/>
          <w:b/>
          <w:bCs/>
          <w:sz w:val="24"/>
        </w:rPr>
      </w:pPr>
      <w:r>
        <w:rPr>
          <w:rFonts w:ascii="宋体" w:hAnsi="宋体" w:hint="eastAsia"/>
          <w:b/>
          <w:bCs/>
          <w:sz w:val="24"/>
        </w:rPr>
        <w:t>二、摄像主机系统</w:t>
      </w:r>
    </w:p>
    <w:p w:rsidR="00AD64A5" w:rsidRDefault="00AD64A5" w:rsidP="00AD64A5">
      <w:pPr>
        <w:spacing w:line="360" w:lineRule="auto"/>
        <w:rPr>
          <w:rFonts w:ascii="宋体" w:hAnsi="宋体"/>
          <w:sz w:val="24"/>
        </w:rPr>
      </w:pPr>
      <w:r>
        <w:rPr>
          <w:rFonts w:ascii="宋体" w:hAnsi="宋体" w:hint="eastAsia"/>
          <w:sz w:val="24"/>
        </w:rPr>
        <w:t>2.1面板控制功能：主机面板具有锐度、亮度、放大、对比度、增益、白平衡、拍照、录像等一键操控功能，便于操作；</w:t>
      </w:r>
    </w:p>
    <w:p w:rsidR="00AD64A5" w:rsidRPr="00C257E5" w:rsidRDefault="00AD64A5" w:rsidP="00AD64A5">
      <w:pPr>
        <w:spacing w:line="360" w:lineRule="auto"/>
        <w:rPr>
          <w:rFonts w:ascii="宋体" w:hAnsi="宋体"/>
          <w:sz w:val="24"/>
        </w:rPr>
      </w:pPr>
      <w:r>
        <w:rPr>
          <w:rFonts w:ascii="宋体" w:hAnsi="宋体" w:hint="eastAsia"/>
          <w:sz w:val="24"/>
        </w:rPr>
        <w:t>★2.2 USB视频存储</w:t>
      </w:r>
      <w:r w:rsidRPr="00C257E5">
        <w:rPr>
          <w:rFonts w:ascii="宋体" w:hAnsi="宋体" w:hint="eastAsia"/>
          <w:sz w:val="24"/>
        </w:rPr>
        <w:t>：主机内置静态图片及动态图像抓取模块，可术中记录≥1920x1080P全高清录像及≥1920x1080高清图片；</w:t>
      </w:r>
    </w:p>
    <w:p w:rsidR="00AD64A5" w:rsidRPr="00C257E5" w:rsidRDefault="00AD64A5" w:rsidP="00AD64A5">
      <w:pPr>
        <w:spacing w:line="360" w:lineRule="auto"/>
        <w:rPr>
          <w:rFonts w:ascii="宋体" w:hAnsi="宋体"/>
          <w:sz w:val="24"/>
        </w:rPr>
      </w:pPr>
      <w:r w:rsidRPr="00C257E5">
        <w:rPr>
          <w:rFonts w:ascii="宋体" w:hAnsi="宋体" w:hint="eastAsia"/>
          <w:sz w:val="24"/>
        </w:rPr>
        <w:t>2.3遥控按钮：摄像头具有≥4个可预设功能遥控按钮；</w:t>
      </w:r>
    </w:p>
    <w:p w:rsidR="00AD64A5" w:rsidRDefault="00AD64A5" w:rsidP="00AD64A5">
      <w:pPr>
        <w:spacing w:line="360" w:lineRule="auto"/>
        <w:rPr>
          <w:rFonts w:ascii="宋体" w:hAnsi="宋体"/>
          <w:sz w:val="24"/>
        </w:rPr>
      </w:pPr>
      <w:r w:rsidRPr="00C257E5">
        <w:rPr>
          <w:rFonts w:ascii="宋体" w:hAnsi="宋体" w:hint="eastAsia"/>
          <w:sz w:val="24"/>
        </w:rPr>
        <w:t>2.4视频信号输出接口：≥DVI×2，HD</w:t>
      </w:r>
      <w:r>
        <w:rPr>
          <w:rFonts w:ascii="宋体" w:hAnsi="宋体" w:hint="eastAsia"/>
          <w:sz w:val="24"/>
        </w:rPr>
        <w:t>-SDI×2，Y/C×1，CVBS×1；</w:t>
      </w:r>
    </w:p>
    <w:p w:rsidR="00AD64A5" w:rsidRDefault="00AD64A5" w:rsidP="00AD64A5">
      <w:pPr>
        <w:spacing w:line="360" w:lineRule="auto"/>
        <w:rPr>
          <w:rFonts w:ascii="宋体" w:hAnsi="宋体"/>
          <w:sz w:val="24"/>
        </w:rPr>
      </w:pPr>
      <w:r>
        <w:rPr>
          <w:rFonts w:ascii="宋体" w:hAnsi="宋体" w:hint="eastAsia"/>
          <w:sz w:val="24"/>
        </w:rPr>
        <w:t>2.5锐度增强≥9级，具有血管及组织边缘凸显锐化功能；</w:t>
      </w:r>
    </w:p>
    <w:p w:rsidR="00AD64A5" w:rsidRDefault="00AD64A5" w:rsidP="00AD64A5">
      <w:pPr>
        <w:spacing w:line="360" w:lineRule="auto"/>
        <w:rPr>
          <w:rFonts w:ascii="宋体" w:hAnsi="宋体"/>
          <w:sz w:val="24"/>
        </w:rPr>
      </w:pPr>
      <w:r>
        <w:rPr>
          <w:rFonts w:ascii="宋体" w:hAnsi="宋体" w:hint="eastAsia"/>
          <w:sz w:val="24"/>
        </w:rPr>
        <w:t>2.6图像亮度调节≥9级亮度可调；</w:t>
      </w:r>
    </w:p>
    <w:p w:rsidR="00AD64A5" w:rsidRPr="00C257E5" w:rsidRDefault="00AD64A5" w:rsidP="00AD64A5">
      <w:pPr>
        <w:spacing w:line="360" w:lineRule="auto"/>
        <w:rPr>
          <w:rFonts w:ascii="宋体" w:hAnsi="宋体"/>
          <w:sz w:val="24"/>
        </w:rPr>
      </w:pPr>
      <w:r>
        <w:rPr>
          <w:rFonts w:ascii="宋体" w:hAnsi="宋体" w:hint="eastAsia"/>
          <w:sz w:val="24"/>
        </w:rPr>
        <w:t>★2.7自动增益：</w:t>
      </w:r>
      <w:r w:rsidRPr="00C257E5">
        <w:rPr>
          <w:rFonts w:ascii="宋体" w:hAnsi="宋体" w:hint="eastAsia"/>
          <w:sz w:val="24"/>
        </w:rPr>
        <w:t>开/关；</w:t>
      </w:r>
    </w:p>
    <w:p w:rsidR="00AD64A5" w:rsidRPr="00C257E5" w:rsidRDefault="00AD64A5" w:rsidP="00AD64A5">
      <w:pPr>
        <w:spacing w:line="360" w:lineRule="auto"/>
        <w:rPr>
          <w:rFonts w:ascii="宋体" w:hAnsi="宋体"/>
          <w:sz w:val="24"/>
        </w:rPr>
      </w:pPr>
      <w:r w:rsidRPr="00C257E5">
        <w:rPr>
          <w:rFonts w:ascii="宋体" w:hAnsi="宋体" w:hint="eastAsia"/>
          <w:sz w:val="24"/>
        </w:rPr>
        <w:t>2.8电子放大功能：最高≥2倍电子放大，≥3级可调；</w:t>
      </w:r>
    </w:p>
    <w:p w:rsidR="00AD64A5" w:rsidRPr="00C257E5" w:rsidRDefault="00AD64A5" w:rsidP="00AD64A5">
      <w:pPr>
        <w:spacing w:line="360" w:lineRule="auto"/>
        <w:rPr>
          <w:rFonts w:ascii="宋体" w:hAnsi="宋体"/>
          <w:sz w:val="24"/>
        </w:rPr>
      </w:pPr>
      <w:r w:rsidRPr="00C257E5">
        <w:rPr>
          <w:rFonts w:ascii="宋体" w:hAnsi="宋体" w:hint="eastAsia"/>
          <w:sz w:val="24"/>
        </w:rPr>
        <w:t>2.9光学放大：最高≥2倍光学放大，变焦范围≥16-32mm；</w:t>
      </w:r>
    </w:p>
    <w:p w:rsidR="00AD64A5" w:rsidRPr="00C257E5" w:rsidRDefault="00AD64A5" w:rsidP="00AD64A5">
      <w:pPr>
        <w:spacing w:line="360" w:lineRule="auto"/>
        <w:rPr>
          <w:rFonts w:ascii="宋体" w:hAnsi="宋体"/>
          <w:sz w:val="24"/>
        </w:rPr>
      </w:pPr>
      <w:r w:rsidRPr="00C257E5">
        <w:rPr>
          <w:rFonts w:ascii="宋体" w:hAnsi="宋体" w:hint="eastAsia"/>
          <w:sz w:val="24"/>
        </w:rPr>
        <w:t>2.10测光模式：具有Full、Wide和Circle三种测光模式；</w:t>
      </w:r>
    </w:p>
    <w:p w:rsidR="00AD64A5" w:rsidRDefault="00AD64A5" w:rsidP="00AD64A5">
      <w:pPr>
        <w:spacing w:line="360" w:lineRule="auto"/>
        <w:rPr>
          <w:rFonts w:ascii="宋体" w:hAnsi="宋体"/>
          <w:sz w:val="24"/>
        </w:rPr>
      </w:pPr>
      <w:r w:rsidRPr="00C257E5">
        <w:rPr>
          <w:rFonts w:ascii="宋体" w:hAnsi="宋体" w:hint="eastAsia"/>
          <w:sz w:val="24"/>
        </w:rPr>
        <w:t>2.11对比度增强：高、中、低三档可调；</w:t>
      </w:r>
    </w:p>
    <w:p w:rsidR="00AD64A5" w:rsidRDefault="00AD64A5" w:rsidP="00AD64A5">
      <w:pPr>
        <w:spacing w:line="360" w:lineRule="auto"/>
        <w:rPr>
          <w:rFonts w:ascii="宋体" w:hAnsi="宋体"/>
          <w:sz w:val="24"/>
        </w:rPr>
      </w:pPr>
      <w:r>
        <w:rPr>
          <w:rFonts w:ascii="宋体" w:hAnsi="宋体" w:hint="eastAsia"/>
          <w:sz w:val="24"/>
        </w:rPr>
        <w:t>2.12图像冻结：具有图像冻结功能；</w:t>
      </w:r>
    </w:p>
    <w:p w:rsidR="00AD64A5" w:rsidRDefault="00AD64A5" w:rsidP="00AD64A5">
      <w:pPr>
        <w:spacing w:line="360" w:lineRule="auto"/>
        <w:rPr>
          <w:rFonts w:ascii="宋体" w:hAnsi="宋体"/>
          <w:sz w:val="24"/>
        </w:rPr>
      </w:pPr>
      <w:r>
        <w:rPr>
          <w:rFonts w:ascii="宋体" w:hAnsi="宋体" w:hint="eastAsia"/>
          <w:sz w:val="24"/>
        </w:rPr>
        <w:t>2.13白平衡：具有自动白平衡及记忆功能。</w:t>
      </w:r>
    </w:p>
    <w:p w:rsidR="00AD64A5" w:rsidRDefault="00AD64A5" w:rsidP="00AD64A5">
      <w:pPr>
        <w:spacing w:line="360" w:lineRule="auto"/>
        <w:rPr>
          <w:rFonts w:ascii="宋体" w:hAnsi="宋体"/>
          <w:b/>
          <w:bCs/>
          <w:sz w:val="24"/>
        </w:rPr>
      </w:pPr>
      <w:r>
        <w:rPr>
          <w:rFonts w:ascii="宋体" w:hAnsi="宋体" w:hint="eastAsia"/>
          <w:b/>
          <w:bCs/>
          <w:sz w:val="24"/>
        </w:rPr>
        <w:t>三、冷光源系统</w:t>
      </w:r>
    </w:p>
    <w:p w:rsidR="00AD64A5" w:rsidRDefault="00AD64A5" w:rsidP="00AD64A5">
      <w:pPr>
        <w:spacing w:line="360" w:lineRule="auto"/>
        <w:rPr>
          <w:rFonts w:ascii="宋体" w:hAnsi="宋体"/>
          <w:sz w:val="24"/>
        </w:rPr>
      </w:pPr>
      <w:r>
        <w:rPr>
          <w:rFonts w:ascii="宋体" w:hAnsi="宋体" w:hint="eastAsia"/>
          <w:sz w:val="24"/>
        </w:rPr>
        <w:t>3.1灯泡：氙灯功率≥300W；</w:t>
      </w:r>
    </w:p>
    <w:p w:rsidR="00AD64A5" w:rsidRDefault="00AD64A5" w:rsidP="00AD64A5">
      <w:pPr>
        <w:spacing w:line="360" w:lineRule="auto"/>
        <w:rPr>
          <w:rFonts w:ascii="宋体" w:hAnsi="宋体"/>
          <w:sz w:val="24"/>
        </w:rPr>
      </w:pPr>
      <w:r>
        <w:rPr>
          <w:rFonts w:ascii="宋体" w:hAnsi="宋体" w:hint="eastAsia"/>
          <w:sz w:val="24"/>
        </w:rPr>
        <w:t>★3.2支持白光和特殊光照明模式；</w:t>
      </w:r>
    </w:p>
    <w:p w:rsidR="00AD64A5" w:rsidRDefault="00AD64A5" w:rsidP="00AD64A5">
      <w:pPr>
        <w:spacing w:line="360" w:lineRule="auto"/>
        <w:rPr>
          <w:rFonts w:ascii="宋体" w:hAnsi="宋体"/>
          <w:sz w:val="24"/>
        </w:rPr>
      </w:pPr>
      <w:r>
        <w:rPr>
          <w:rFonts w:ascii="宋体" w:hAnsi="宋体" w:hint="eastAsia"/>
          <w:sz w:val="24"/>
        </w:rPr>
        <w:t>3.3应急灯：具有应急灯泡；</w:t>
      </w:r>
    </w:p>
    <w:p w:rsidR="00AD64A5" w:rsidRDefault="00AD64A5" w:rsidP="00AD64A5">
      <w:pPr>
        <w:spacing w:line="360" w:lineRule="auto"/>
        <w:rPr>
          <w:rFonts w:ascii="宋体" w:hAnsi="宋体"/>
          <w:sz w:val="24"/>
        </w:rPr>
      </w:pPr>
      <w:r>
        <w:rPr>
          <w:rFonts w:ascii="宋体" w:hAnsi="宋体" w:hint="eastAsia"/>
          <w:sz w:val="24"/>
        </w:rPr>
        <w:t>3.4灯泡寿命：主灯平均连续使用寿命≥500 h；</w:t>
      </w:r>
    </w:p>
    <w:p w:rsidR="00AD64A5" w:rsidRDefault="00AD64A5" w:rsidP="00AD64A5">
      <w:pPr>
        <w:spacing w:line="360" w:lineRule="auto"/>
        <w:rPr>
          <w:rFonts w:ascii="宋体" w:hAnsi="宋体"/>
          <w:sz w:val="24"/>
        </w:rPr>
      </w:pPr>
      <w:r>
        <w:rPr>
          <w:rFonts w:ascii="宋体" w:hAnsi="宋体" w:hint="eastAsia"/>
          <w:sz w:val="24"/>
        </w:rPr>
        <w:t>3.5调光模式：可手动或自动调光，调光级别≥19级；</w:t>
      </w:r>
    </w:p>
    <w:p w:rsidR="00AD64A5" w:rsidRDefault="00AD64A5" w:rsidP="00AD64A5">
      <w:pPr>
        <w:spacing w:line="360" w:lineRule="auto"/>
        <w:rPr>
          <w:rFonts w:ascii="宋体" w:hAnsi="宋体"/>
          <w:sz w:val="24"/>
        </w:rPr>
      </w:pPr>
      <w:r>
        <w:rPr>
          <w:rFonts w:ascii="宋体" w:hAnsi="宋体" w:hint="eastAsia"/>
          <w:sz w:val="24"/>
        </w:rPr>
        <w:t>3.6光通量≥1200 lm；</w:t>
      </w:r>
    </w:p>
    <w:p w:rsidR="00AD64A5" w:rsidRDefault="00AD64A5" w:rsidP="00AD64A5">
      <w:pPr>
        <w:spacing w:line="360" w:lineRule="auto"/>
        <w:rPr>
          <w:rFonts w:ascii="宋体" w:hAnsi="宋体"/>
          <w:sz w:val="24"/>
        </w:rPr>
      </w:pPr>
      <w:r>
        <w:rPr>
          <w:rFonts w:ascii="宋体" w:hAnsi="宋体" w:hint="eastAsia"/>
          <w:sz w:val="24"/>
        </w:rPr>
        <w:t>★3.7拓展功能：内置气泵及送气接口，可兼容软镜使用需求。</w:t>
      </w:r>
    </w:p>
    <w:p w:rsidR="00AD64A5" w:rsidRDefault="00AD64A5" w:rsidP="00AD64A5">
      <w:pPr>
        <w:spacing w:line="360" w:lineRule="auto"/>
        <w:rPr>
          <w:rFonts w:ascii="宋体" w:hAnsi="宋体"/>
          <w:b/>
          <w:bCs/>
          <w:sz w:val="24"/>
        </w:rPr>
      </w:pPr>
      <w:r>
        <w:rPr>
          <w:rFonts w:ascii="宋体" w:hAnsi="宋体" w:hint="eastAsia"/>
          <w:b/>
          <w:bCs/>
          <w:sz w:val="24"/>
        </w:rPr>
        <w:lastRenderedPageBreak/>
        <w:t>四、腹腔镜</w:t>
      </w:r>
    </w:p>
    <w:p w:rsidR="00AD64A5" w:rsidRDefault="00AD64A5" w:rsidP="00AD64A5">
      <w:pPr>
        <w:spacing w:line="360" w:lineRule="auto"/>
        <w:rPr>
          <w:rFonts w:ascii="宋体" w:hAnsi="宋体"/>
          <w:sz w:val="24"/>
        </w:rPr>
      </w:pPr>
      <w:r>
        <w:rPr>
          <w:rFonts w:ascii="宋体" w:hAnsi="宋体" w:hint="eastAsia"/>
          <w:sz w:val="24"/>
        </w:rPr>
        <w:t>4.1工作长度≥344mm；</w:t>
      </w:r>
    </w:p>
    <w:p w:rsidR="00AD64A5" w:rsidRDefault="00AD64A5" w:rsidP="00AD64A5">
      <w:pPr>
        <w:spacing w:line="360" w:lineRule="auto"/>
        <w:rPr>
          <w:rFonts w:ascii="宋体" w:hAnsi="宋体"/>
          <w:sz w:val="24"/>
        </w:rPr>
      </w:pPr>
      <w:r>
        <w:rPr>
          <w:rFonts w:ascii="宋体" w:hAnsi="宋体" w:hint="eastAsia"/>
          <w:sz w:val="24"/>
        </w:rPr>
        <w:t>4.2工作直径≥10mm；</w:t>
      </w:r>
    </w:p>
    <w:p w:rsidR="00AD64A5" w:rsidRPr="00C257E5" w:rsidRDefault="00AD64A5" w:rsidP="00AD64A5">
      <w:pPr>
        <w:spacing w:line="360" w:lineRule="auto"/>
        <w:rPr>
          <w:rFonts w:ascii="宋体" w:hAnsi="宋体"/>
          <w:sz w:val="24"/>
        </w:rPr>
      </w:pPr>
      <w:r>
        <w:rPr>
          <w:rFonts w:ascii="宋体" w:hAnsi="宋体" w:hint="eastAsia"/>
          <w:sz w:val="24"/>
        </w:rPr>
        <w:t>4.3</w:t>
      </w:r>
      <w:r w:rsidRPr="00C257E5">
        <w:rPr>
          <w:rFonts w:ascii="宋体" w:hAnsi="宋体" w:hint="eastAsia"/>
          <w:sz w:val="24"/>
        </w:rPr>
        <w:t>视野方向：30°（±30%）；</w:t>
      </w:r>
    </w:p>
    <w:p w:rsidR="00AD64A5" w:rsidRPr="00C257E5" w:rsidRDefault="00AD64A5" w:rsidP="00AD64A5">
      <w:pPr>
        <w:spacing w:line="360" w:lineRule="auto"/>
        <w:rPr>
          <w:rFonts w:ascii="宋体" w:hAnsi="宋体"/>
          <w:sz w:val="24"/>
        </w:rPr>
      </w:pPr>
      <w:r w:rsidRPr="00C257E5">
        <w:rPr>
          <w:rFonts w:ascii="宋体" w:hAnsi="宋体" w:hint="eastAsia"/>
          <w:sz w:val="24"/>
        </w:rPr>
        <w:t>4.4景深范围≥3-150mm；</w:t>
      </w:r>
    </w:p>
    <w:p w:rsidR="00AD64A5" w:rsidRPr="00C257E5" w:rsidRDefault="00AD64A5" w:rsidP="00AD64A5">
      <w:pPr>
        <w:spacing w:line="360" w:lineRule="auto"/>
        <w:rPr>
          <w:rFonts w:ascii="宋体" w:hAnsi="宋体"/>
          <w:sz w:val="24"/>
        </w:rPr>
      </w:pPr>
      <w:r w:rsidRPr="00C257E5">
        <w:rPr>
          <w:rFonts w:ascii="宋体" w:hAnsi="宋体" w:hint="eastAsia"/>
          <w:sz w:val="24"/>
        </w:rPr>
        <w:t>4.5灭菌方式：可高温高压或低温等离子灭菌。</w:t>
      </w:r>
    </w:p>
    <w:p w:rsidR="00AD64A5" w:rsidRPr="00C257E5" w:rsidRDefault="00AD64A5" w:rsidP="00AD64A5">
      <w:pPr>
        <w:numPr>
          <w:ilvl w:val="0"/>
          <w:numId w:val="1"/>
        </w:numPr>
        <w:spacing w:line="360" w:lineRule="auto"/>
        <w:rPr>
          <w:rFonts w:ascii="宋体" w:hAnsi="宋体"/>
          <w:b/>
          <w:bCs/>
          <w:sz w:val="24"/>
        </w:rPr>
      </w:pPr>
      <w:r w:rsidRPr="00C257E5">
        <w:rPr>
          <w:rFonts w:ascii="宋体" w:hAnsi="宋体" w:hint="eastAsia"/>
          <w:b/>
          <w:bCs/>
          <w:sz w:val="24"/>
        </w:rPr>
        <w:t>台车</w:t>
      </w:r>
    </w:p>
    <w:p w:rsidR="00AD64A5" w:rsidRDefault="00AD64A5" w:rsidP="00AD64A5">
      <w:pPr>
        <w:spacing w:line="360" w:lineRule="auto"/>
        <w:rPr>
          <w:rFonts w:ascii="宋体" w:hAnsi="宋体"/>
          <w:sz w:val="24"/>
        </w:rPr>
      </w:pPr>
      <w:r w:rsidRPr="00C257E5">
        <w:rPr>
          <w:rFonts w:hint="eastAsia"/>
          <w:sz w:val="24"/>
        </w:rPr>
        <w:t>★</w:t>
      </w:r>
      <w:r w:rsidRPr="00C257E5">
        <w:rPr>
          <w:rFonts w:ascii="宋体" w:hAnsi="宋体" w:hint="eastAsia"/>
          <w:sz w:val="24"/>
        </w:rPr>
        <w:t>5.1原</w:t>
      </w:r>
      <w:r>
        <w:rPr>
          <w:rFonts w:ascii="宋体" w:hAnsi="宋体" w:hint="eastAsia"/>
          <w:sz w:val="24"/>
        </w:rPr>
        <w:t>厂</w:t>
      </w:r>
      <w:r>
        <w:rPr>
          <w:sz w:val="24"/>
        </w:rPr>
        <w:t>专业设计的</w:t>
      </w:r>
      <w:r>
        <w:rPr>
          <w:rFonts w:hint="eastAsia"/>
          <w:sz w:val="24"/>
        </w:rPr>
        <w:t>腔镜</w:t>
      </w:r>
      <w:r>
        <w:rPr>
          <w:sz w:val="24"/>
        </w:rPr>
        <w:t>镜专用台车</w:t>
      </w:r>
      <w:r>
        <w:rPr>
          <w:rFonts w:ascii="宋体" w:hAnsi="宋体" w:hint="eastAsia"/>
          <w:sz w:val="24"/>
        </w:rPr>
        <w:t>，具有气弹簧显示器支臂；</w:t>
      </w:r>
    </w:p>
    <w:p w:rsidR="00AD64A5" w:rsidRDefault="00AD64A5" w:rsidP="00AD64A5">
      <w:pPr>
        <w:spacing w:line="360" w:lineRule="auto"/>
        <w:rPr>
          <w:rFonts w:ascii="宋体" w:hAnsi="宋体"/>
          <w:sz w:val="24"/>
        </w:rPr>
      </w:pPr>
      <w:r>
        <w:rPr>
          <w:rFonts w:ascii="宋体" w:hAnsi="宋体" w:hint="eastAsia"/>
          <w:sz w:val="24"/>
        </w:rPr>
        <w:t>★5.2</w:t>
      </w:r>
      <w:r>
        <w:rPr>
          <w:rFonts w:hint="eastAsia"/>
          <w:sz w:val="24"/>
        </w:rPr>
        <w:t>一键电源开关，带隔离电源，整体台车具有好的绝缘性、防水性和耐腐蚀性，安全方便可靠。</w:t>
      </w:r>
    </w:p>
    <w:p w:rsidR="00AD64A5" w:rsidRPr="00C257E5" w:rsidRDefault="00AD64A5" w:rsidP="00AD64A5">
      <w:pPr>
        <w:spacing w:line="0" w:lineRule="atLeast"/>
        <w:rPr>
          <w:rFonts w:ascii="宋体" w:hAnsi="宋体"/>
          <w:color w:val="000000"/>
          <w:sz w:val="24"/>
        </w:rPr>
      </w:pPr>
      <w:r w:rsidRPr="00C257E5">
        <w:rPr>
          <w:rFonts w:ascii="宋体" w:hAnsi="宋体" w:hint="eastAsia"/>
          <w:sz w:val="24"/>
        </w:rPr>
        <w:t>备注：1、标</w:t>
      </w:r>
      <w:r w:rsidRPr="00C257E5">
        <w:rPr>
          <w:rFonts w:hint="eastAsia"/>
          <w:sz w:val="24"/>
        </w:rPr>
        <w:t>“★”</w:t>
      </w:r>
      <w:r w:rsidRPr="00C257E5">
        <w:rPr>
          <w:rFonts w:ascii="宋体" w:hAnsi="宋体" w:hint="eastAsia"/>
          <w:sz w:val="24"/>
        </w:rPr>
        <w:t>项</w:t>
      </w:r>
      <w:r w:rsidRPr="00C257E5">
        <w:rPr>
          <w:rFonts w:ascii="宋体" w:hAnsi="宋体" w:hint="eastAsia"/>
          <w:color w:val="000000"/>
          <w:sz w:val="24"/>
        </w:rPr>
        <w:t>参数【投标（响应）文件中须提供</w:t>
      </w:r>
      <w:r w:rsidRPr="00C257E5">
        <w:rPr>
          <w:rFonts w:ascii="宋体" w:hAnsi="宋体"/>
          <w:sz w:val="24"/>
        </w:rPr>
        <w:t>包括但不限于</w:t>
      </w:r>
      <w:r w:rsidRPr="00C257E5">
        <w:rPr>
          <w:rFonts w:ascii="宋体" w:hAnsi="宋体" w:hint="eastAsia"/>
          <w:sz w:val="24"/>
        </w:rPr>
        <w:t>：</w:t>
      </w:r>
      <w:r w:rsidRPr="00C257E5">
        <w:rPr>
          <w:rFonts w:ascii="宋体" w:hAnsi="宋体" w:hint="eastAsia"/>
          <w:color w:val="000000"/>
          <w:sz w:val="24"/>
        </w:rPr>
        <w:t>有相应合法资质的</w:t>
      </w:r>
      <w:r w:rsidRPr="00C257E5">
        <w:rPr>
          <w:rFonts w:ascii="宋体" w:hAnsi="宋体" w:hint="eastAsia"/>
          <w:color w:val="000000"/>
          <w:sz w:val="24"/>
          <w:u w:val="single"/>
        </w:rPr>
        <w:t>第三方</w:t>
      </w:r>
      <w:r w:rsidRPr="00C257E5">
        <w:rPr>
          <w:rFonts w:ascii="宋体" w:hAnsi="宋体" w:hint="eastAsia"/>
          <w:color w:val="000000"/>
          <w:sz w:val="24"/>
        </w:rPr>
        <w:t>（或产品生产厂家依法成立的自有）</w:t>
      </w:r>
      <w:r w:rsidRPr="00C257E5">
        <w:rPr>
          <w:rFonts w:ascii="宋体" w:hAnsi="宋体" w:hint="eastAsia"/>
          <w:color w:val="000000"/>
          <w:sz w:val="24"/>
          <w:u w:val="single"/>
        </w:rPr>
        <w:t>检测</w:t>
      </w:r>
      <w:r w:rsidRPr="00C257E5">
        <w:rPr>
          <w:rFonts w:ascii="宋体" w:hAnsi="宋体" w:hint="eastAsia"/>
          <w:color w:val="000000"/>
          <w:sz w:val="24"/>
        </w:rPr>
        <w:t>（或试验或检验或认证或评定或鉴定或注册或评估或评审或检疫）单位出具的产品</w:t>
      </w:r>
      <w:r w:rsidRPr="00C257E5">
        <w:rPr>
          <w:rFonts w:ascii="宋体" w:hAnsi="宋体" w:hint="eastAsia"/>
          <w:color w:val="000000"/>
          <w:sz w:val="24"/>
          <w:u w:val="single"/>
        </w:rPr>
        <w:t>检测（</w:t>
      </w:r>
      <w:r w:rsidRPr="00C257E5">
        <w:rPr>
          <w:rFonts w:ascii="宋体" w:hAnsi="宋体" w:hint="eastAsia"/>
          <w:color w:val="000000"/>
          <w:sz w:val="24"/>
        </w:rPr>
        <w:t>或试验或检验或认证或评定或鉴定或注册或评估或评审或检疫）文件或产品彩页或产品生产厂家官网产品参数截图或产品实物图片或演示效果图或产品技术（质量）证明书或产品使用（操作）说明书（手册）或产品技术白皮书的原件扫描件（或复印件或影印件），对该项参数予以验证。并于投标（响应）文件的规格响应表中（或其他地方）注明前述证明材料在投标（响应）文件中的页码（</w:t>
      </w:r>
      <w:r w:rsidRPr="00C257E5">
        <w:rPr>
          <w:rFonts w:ascii="宋体" w:hAnsi="宋体" w:hint="eastAsia"/>
          <w:b/>
          <w:color w:val="000000"/>
          <w:sz w:val="24"/>
        </w:rPr>
        <w:t>否则评审委员会可以视为该证明材料未提供）</w:t>
      </w:r>
      <w:r w:rsidRPr="00C257E5">
        <w:rPr>
          <w:rFonts w:ascii="宋体" w:hAnsi="宋体" w:hint="eastAsia"/>
          <w:color w:val="000000"/>
          <w:sz w:val="24"/>
        </w:rPr>
        <w:t>，以利于评委查找】。技术参数条款中对参数的证明材料另有要求的，从其要求。</w:t>
      </w:r>
    </w:p>
    <w:p w:rsidR="00AD64A5" w:rsidRDefault="00AD64A5" w:rsidP="00AD64A5">
      <w:pPr>
        <w:pStyle w:val="p0"/>
        <w:spacing w:line="360" w:lineRule="auto"/>
        <w:ind w:firstLineChars="200" w:firstLine="482"/>
        <w:rPr>
          <w:rFonts w:cs="新宋体"/>
          <w:b/>
          <w:shd w:val="clear" w:color="auto" w:fill="FFFFFF"/>
        </w:rPr>
      </w:pPr>
      <w:r>
        <w:rPr>
          <w:rFonts w:cs="新宋体" w:hint="eastAsia"/>
          <w:b/>
          <w:shd w:val="clear" w:color="auto" w:fill="FFFFFF"/>
        </w:rPr>
        <w:t>备注： 1、带“★”号参数项必须满足（否则按无效投标处理），非★号参数每有1项负偏离，扣2分，扣完技术分为止。</w:t>
      </w:r>
    </w:p>
    <w:p w:rsidR="006647F8" w:rsidRPr="00AD64A5" w:rsidRDefault="006647F8"/>
    <w:sectPr w:rsidR="006647F8" w:rsidRPr="00AD64A5" w:rsidSect="001F0A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8C8" w:rsidRDefault="00E218C8" w:rsidP="00AD64A5">
      <w:r>
        <w:separator/>
      </w:r>
    </w:p>
  </w:endnote>
  <w:endnote w:type="continuationSeparator" w:id="1">
    <w:p w:rsidR="00E218C8" w:rsidRDefault="00E218C8" w:rsidP="00AD6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8C8" w:rsidRDefault="00E218C8" w:rsidP="00AD64A5">
      <w:r>
        <w:separator/>
      </w:r>
    </w:p>
  </w:footnote>
  <w:footnote w:type="continuationSeparator" w:id="1">
    <w:p w:rsidR="00E218C8" w:rsidRDefault="00E218C8" w:rsidP="00AD64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348CA"/>
    <w:multiLevelType w:val="singleLevel"/>
    <w:tmpl w:val="80EE6B59"/>
    <w:lvl w:ilvl="0">
      <w:start w:val="5"/>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64A5"/>
    <w:rsid w:val="001F0AB5"/>
    <w:rsid w:val="006647F8"/>
    <w:rsid w:val="00AD64A5"/>
    <w:rsid w:val="00E218C8"/>
    <w:rsid w:val="00F303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4A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64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64A5"/>
    <w:rPr>
      <w:sz w:val="18"/>
      <w:szCs w:val="18"/>
    </w:rPr>
  </w:style>
  <w:style w:type="paragraph" w:styleId="a4">
    <w:name w:val="footer"/>
    <w:basedOn w:val="a"/>
    <w:link w:val="Char0"/>
    <w:uiPriority w:val="99"/>
    <w:semiHidden/>
    <w:unhideWhenUsed/>
    <w:rsid w:val="00AD64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64A5"/>
    <w:rPr>
      <w:sz w:val="18"/>
      <w:szCs w:val="18"/>
    </w:rPr>
  </w:style>
  <w:style w:type="paragraph" w:customStyle="1" w:styleId="p0">
    <w:name w:val="p0"/>
    <w:basedOn w:val="a"/>
    <w:qFormat/>
    <w:rsid w:val="00AD64A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1064</Characters>
  <Application>Microsoft Office Word</Application>
  <DocSecurity>0</DocSecurity>
  <Lines>8</Lines>
  <Paragraphs>2</Paragraphs>
  <ScaleCrop>false</ScaleCrop>
  <Company>Microsoft</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用户</cp:lastModifiedBy>
  <cp:revision>2</cp:revision>
  <dcterms:created xsi:type="dcterms:W3CDTF">2022-04-26T01:32:00Z</dcterms:created>
  <dcterms:modified xsi:type="dcterms:W3CDTF">2022-04-26T01:32:00Z</dcterms:modified>
</cp:coreProperties>
</file>