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AE" w:rsidRDefault="00F664AE" w:rsidP="00F664AE">
      <w:pPr>
        <w:ind w:firstLineChars="900" w:firstLine="2890"/>
        <w:rPr>
          <w:rFonts w:ascii="仿宋_GB2312" w:eastAsia="仿宋_GB2312"/>
          <w:sz w:val="32"/>
          <w:szCs w:val="32"/>
        </w:rPr>
      </w:pPr>
    </w:p>
    <w:p w:rsidR="00F664AE" w:rsidRDefault="00F664AE" w:rsidP="00F664AE">
      <w:pPr>
        <w:ind w:firstLineChars="900" w:firstLine="2890"/>
        <w:rPr>
          <w:rFonts w:ascii="仿宋_GB2312" w:eastAsia="仿宋_GB2312"/>
          <w:sz w:val="32"/>
          <w:szCs w:val="32"/>
        </w:rPr>
      </w:pPr>
    </w:p>
    <w:p w:rsidR="00F664AE" w:rsidRDefault="00F664AE" w:rsidP="00F664AE">
      <w:pPr>
        <w:ind w:firstLineChars="900" w:firstLine="2890"/>
        <w:rPr>
          <w:rFonts w:ascii="仿宋_GB2312" w:eastAsia="仿宋_GB2312"/>
          <w:sz w:val="32"/>
          <w:szCs w:val="32"/>
        </w:rPr>
      </w:pPr>
    </w:p>
    <w:p w:rsidR="00F664AE" w:rsidRDefault="00F664AE" w:rsidP="00F664AE">
      <w:pPr>
        <w:ind w:firstLineChars="900" w:firstLine="2890"/>
        <w:rPr>
          <w:rFonts w:ascii="仿宋_GB2312" w:eastAsia="仿宋_GB2312" w:hint="eastAsia"/>
          <w:sz w:val="32"/>
          <w:szCs w:val="32"/>
        </w:rPr>
      </w:pPr>
    </w:p>
    <w:p w:rsidR="00D42D75" w:rsidRPr="00D42D75" w:rsidRDefault="00D42D75" w:rsidP="00D42D75">
      <w:pPr>
        <w:pStyle w:val="2"/>
        <w:ind w:left="422" w:firstLine="422"/>
        <w:rPr>
          <w:rFonts w:eastAsia="仿宋_GB2312"/>
        </w:rPr>
      </w:pPr>
    </w:p>
    <w:p w:rsidR="00F664AE" w:rsidRDefault="00F664AE" w:rsidP="00F664AE">
      <w:pPr>
        <w:ind w:firstLineChars="900" w:firstLine="2890"/>
        <w:rPr>
          <w:rFonts w:ascii="仿宋_GB2312" w:eastAsia="仿宋_GB2312"/>
          <w:sz w:val="32"/>
          <w:szCs w:val="32"/>
        </w:rPr>
      </w:pPr>
    </w:p>
    <w:p w:rsidR="00F664AE" w:rsidRDefault="00717635" w:rsidP="00F664AE">
      <w:pPr>
        <w:ind w:firstLineChars="900" w:firstLine="289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寿市监〔2022〕 </w:t>
      </w:r>
      <w:r w:rsidR="00B22B3F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 xml:space="preserve"> 号</w:t>
      </w:r>
    </w:p>
    <w:p w:rsidR="00F664AE" w:rsidRDefault="00F664AE">
      <w:pPr>
        <w:ind w:firstLineChars="300" w:firstLine="1083"/>
        <w:rPr>
          <w:rFonts w:ascii="黑体" w:eastAsia="黑体"/>
          <w:sz w:val="36"/>
          <w:szCs w:val="36"/>
        </w:rPr>
      </w:pPr>
    </w:p>
    <w:p w:rsidR="00F664AE" w:rsidRDefault="00717635" w:rsidP="00F664AE">
      <w:pPr>
        <w:ind w:firstLineChars="98" w:firstLine="432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关于印发《寿县2022年县级重点产品质量安全监管目录和监督抽查计划》的通知</w:t>
      </w:r>
    </w:p>
    <w:p w:rsidR="00F664AE" w:rsidRDefault="00F664AE">
      <w:pPr>
        <w:jc w:val="center"/>
        <w:rPr>
          <w:rFonts w:ascii="仿宋_GB2312" w:eastAsia="仿宋_GB2312"/>
          <w:sz w:val="44"/>
          <w:szCs w:val="44"/>
        </w:rPr>
      </w:pPr>
    </w:p>
    <w:p w:rsidR="00F664AE" w:rsidRDefault="0071763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各市场监管所，局属各单位：</w:t>
      </w:r>
    </w:p>
    <w:p w:rsidR="00F664AE" w:rsidRDefault="0071763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现将《</w:t>
      </w:r>
      <w:r w:rsidR="000C1825">
        <w:rPr>
          <w:rFonts w:ascii="仿宋_GB2312" w:eastAsia="仿宋_GB2312" w:hint="eastAsia"/>
          <w:sz w:val="32"/>
          <w:szCs w:val="32"/>
        </w:rPr>
        <w:t>寿县</w:t>
      </w:r>
      <w:r>
        <w:rPr>
          <w:rFonts w:ascii="仿宋_GB2312" w:eastAsia="仿宋_GB2312" w:hAnsiTheme="majorEastAsia" w:hint="eastAsia"/>
          <w:sz w:val="32"/>
          <w:szCs w:val="32"/>
        </w:rPr>
        <w:t>2022</w:t>
      </w:r>
      <w:r w:rsidR="000C1825">
        <w:rPr>
          <w:rFonts w:ascii="仿宋_GB2312" w:eastAsia="仿宋_GB2312" w:hAnsiTheme="majorEastAsia" w:hint="eastAsia"/>
          <w:sz w:val="32"/>
          <w:szCs w:val="32"/>
        </w:rPr>
        <w:t>年县级</w:t>
      </w:r>
      <w:r>
        <w:rPr>
          <w:rFonts w:ascii="仿宋_GB2312" w:eastAsia="仿宋_GB2312" w:hAnsiTheme="majorEastAsia" w:hint="eastAsia"/>
          <w:sz w:val="32"/>
          <w:szCs w:val="32"/>
        </w:rPr>
        <w:t>重点产品质量安全监管目录和监督抽查计划</w:t>
      </w:r>
      <w:r>
        <w:rPr>
          <w:rFonts w:ascii="仿宋_GB2312" w:eastAsia="仿宋_GB2312" w:hint="eastAsia"/>
          <w:sz w:val="32"/>
          <w:szCs w:val="32"/>
        </w:rPr>
        <w:t>》印发给你们，请遵照执行。</w:t>
      </w:r>
    </w:p>
    <w:p w:rsidR="00F664AE" w:rsidRDefault="00F664AE" w:rsidP="00F664AE">
      <w:pPr>
        <w:ind w:firstLineChars="906" w:firstLine="2909"/>
        <w:rPr>
          <w:rFonts w:ascii="仿宋_GB2312" w:eastAsia="仿宋_GB2312"/>
          <w:sz w:val="32"/>
          <w:szCs w:val="32"/>
        </w:rPr>
      </w:pPr>
    </w:p>
    <w:p w:rsidR="00F664AE" w:rsidRDefault="00F664AE" w:rsidP="00F664AE">
      <w:pPr>
        <w:ind w:firstLineChars="1406" w:firstLine="4514"/>
        <w:rPr>
          <w:rFonts w:ascii="仿宋_GB2312" w:eastAsia="仿宋_GB2312"/>
          <w:sz w:val="32"/>
          <w:szCs w:val="32"/>
        </w:rPr>
      </w:pPr>
    </w:p>
    <w:p w:rsidR="00F664AE" w:rsidRDefault="00717635" w:rsidP="00F664AE">
      <w:pPr>
        <w:ind w:firstLineChars="1406" w:firstLine="45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寿县市场监督管理局</w:t>
      </w:r>
    </w:p>
    <w:p w:rsidR="00F664AE" w:rsidRDefault="00717635" w:rsidP="00F664AE">
      <w:pPr>
        <w:ind w:firstLineChars="1500" w:firstLine="48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2022年4月</w:t>
      </w:r>
      <w:r w:rsidR="000C1825">
        <w:rPr>
          <w:rFonts w:ascii="仿宋_GB2312" w:eastAsia="仿宋_GB2312" w:hint="eastAsia"/>
          <w:sz w:val="32"/>
          <w:szCs w:val="32"/>
        </w:rPr>
        <w:t xml:space="preserve"> 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664AE" w:rsidRDefault="00F664AE" w:rsidP="00F664AE">
      <w:pPr>
        <w:ind w:firstLineChars="1500" w:firstLine="4816"/>
        <w:rPr>
          <w:rFonts w:ascii="仿宋_GB2312" w:eastAsia="仿宋_GB2312"/>
          <w:sz w:val="32"/>
          <w:szCs w:val="32"/>
        </w:rPr>
      </w:pPr>
    </w:p>
    <w:p w:rsidR="00F664AE" w:rsidRDefault="00F664AE" w:rsidP="00F664AE">
      <w:pPr>
        <w:ind w:firstLineChars="1500" w:firstLine="4816"/>
        <w:rPr>
          <w:rFonts w:ascii="仿宋_GB2312" w:eastAsia="仿宋_GB2312"/>
          <w:sz w:val="32"/>
          <w:szCs w:val="32"/>
        </w:rPr>
      </w:pPr>
    </w:p>
    <w:p w:rsidR="00F664AE" w:rsidRDefault="00F664AE" w:rsidP="00F664AE">
      <w:pPr>
        <w:ind w:firstLineChars="1500" w:firstLine="4816"/>
        <w:rPr>
          <w:rFonts w:ascii="仿宋_GB2312" w:eastAsia="仿宋_GB2312"/>
          <w:sz w:val="32"/>
          <w:szCs w:val="32"/>
        </w:rPr>
      </w:pPr>
    </w:p>
    <w:p w:rsidR="00F664AE" w:rsidRDefault="00F664AE" w:rsidP="00F664AE">
      <w:pPr>
        <w:ind w:firstLineChars="1500" w:firstLine="4816"/>
        <w:rPr>
          <w:rFonts w:ascii="仿宋_GB2312" w:eastAsia="仿宋_GB2312"/>
          <w:sz w:val="32"/>
          <w:szCs w:val="32"/>
        </w:rPr>
      </w:pPr>
    </w:p>
    <w:p w:rsidR="00F664AE" w:rsidRDefault="00F664AE">
      <w:pPr>
        <w:pStyle w:val="2"/>
        <w:ind w:left="422" w:firstLine="422"/>
        <w:rPr>
          <w:rFonts w:eastAsia="仿宋_GB2312"/>
        </w:rPr>
      </w:pPr>
    </w:p>
    <w:p w:rsidR="00F664AE" w:rsidRDefault="00F664AE">
      <w:pPr>
        <w:pStyle w:val="2"/>
        <w:ind w:left="422" w:firstLine="422"/>
        <w:rPr>
          <w:rFonts w:eastAsia="仿宋_GB2312"/>
        </w:rPr>
      </w:pPr>
    </w:p>
    <w:p w:rsidR="00F664AE" w:rsidRDefault="00F664AE" w:rsidP="00D42D75">
      <w:pPr>
        <w:spacing w:line="580" w:lineRule="exact"/>
        <w:ind w:firstLineChars="100" w:firstLine="361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664AE" w:rsidRDefault="00717635">
      <w:pPr>
        <w:pStyle w:val="a5"/>
        <w:spacing w:line="5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寿县2022年县级重点产品质量安全监管</w:t>
      </w:r>
    </w:p>
    <w:p w:rsidR="00F664AE" w:rsidRDefault="00717635">
      <w:pPr>
        <w:pStyle w:val="a5"/>
        <w:spacing w:line="5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目录和监督抽查计划</w:t>
      </w:r>
    </w:p>
    <w:p w:rsidR="00F664AE" w:rsidRDefault="00F664AE">
      <w:pPr>
        <w:pStyle w:val="a5"/>
        <w:spacing w:line="580" w:lineRule="exact"/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F664AE" w:rsidRDefault="00717635">
      <w:pPr>
        <w:pStyle w:val="a5"/>
        <w:spacing w:line="58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各市场监管所，局属各单位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F664AE" w:rsidRDefault="00717635">
      <w:pPr>
        <w:pStyle w:val="a5"/>
        <w:spacing w:line="580" w:lineRule="exact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   为加强产品质量安全监管工作，充分发挥监督抽查和风险监测在产品质量安全监管、产品质量状况分析及促进产品质量提升和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域经济发展等方面作用，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结合我县产业分布特点、生产企业获证及产品流通市场状况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，寿县市场监管局制定</w:t>
      </w:r>
      <w:r>
        <w:rPr>
          <w:rFonts w:ascii="仿宋_GB2312" w:eastAsia="仿宋_GB2312" w:hAnsiTheme="majorEastAsia" w:hint="eastAsia"/>
          <w:sz w:val="32"/>
          <w:szCs w:val="32"/>
        </w:rPr>
        <w:t>寿县</w:t>
      </w:r>
    </w:p>
    <w:p w:rsidR="00F664AE" w:rsidRDefault="00717635">
      <w:pPr>
        <w:pStyle w:val="a5"/>
        <w:spacing w:line="58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2022年县级重点产品质量安全监管目录和监督抽查计划。</w:t>
      </w:r>
    </w:p>
    <w:p w:rsidR="00F664AE" w:rsidRDefault="00717635">
      <w:pPr>
        <w:spacing w:line="580" w:lineRule="exact"/>
        <w:ind w:firstLineChars="200" w:firstLine="642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F664AE" w:rsidRDefault="00717635">
      <w:pPr>
        <w:spacing w:line="580" w:lineRule="exact"/>
        <w:ind w:firstLineChars="200" w:firstLine="64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县级重点产品质量安全监管目录的产品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主要为涉及人体健康和人身、财产安全的产品，影响国计民生的重要工业产品以及消费者、有关组织反映较集中的有质量问题的产品；我县重点产业集群、符合国家产业政策导向的节能环保和污染防治等产品；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社会关注度较高的重点消费品等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。贯彻实施《产品质量监督抽查管理暂行办法》和《安徽省产品质量监督抽查管理办法（试行）》，监督抽查在生产领域注重抽查重点工业产品和县域重点产品，流通领域注重抽查与消费者密切关注的产品。</w:t>
      </w:r>
    </w:p>
    <w:p w:rsidR="00F664AE" w:rsidRDefault="00717635">
      <w:pPr>
        <w:pStyle w:val="aa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工作措施</w:t>
      </w:r>
      <w:bookmarkStart w:id="0" w:name="bookmark8"/>
    </w:p>
    <w:p w:rsidR="00F664AE" w:rsidRDefault="00717635">
      <w:pPr>
        <w:spacing w:line="580" w:lineRule="exact"/>
        <w:ind w:firstLineChars="200"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一）贯彻落实国家市场监管总局第18号令。优化计划安排，确保国抽、省抽、市县抽查计划在时间安排、企业选择和产品抽样上协调合理，避免重复抽查。</w:t>
      </w:r>
    </w:p>
    <w:p w:rsidR="00F664AE" w:rsidRDefault="00717635">
      <w:pPr>
        <w:pStyle w:val="Bodytext1"/>
        <w:tabs>
          <w:tab w:val="left" w:pos="1050"/>
        </w:tabs>
        <w:spacing w:line="360" w:lineRule="auto"/>
        <w:ind w:firstLineChars="200" w:firstLine="642"/>
        <w:rPr>
          <w:rFonts w:ascii="仿宋_GB2312" w:eastAsia="仿宋_GB2312" w:hAnsi="仿宋_GB2312" w:cs="仿宋_GB2312"/>
          <w:sz w:val="32"/>
          <w:szCs w:val="32"/>
        </w:rPr>
      </w:pPr>
      <w:bookmarkStart w:id="1" w:name="bookmark9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</w:t>
      </w:r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二）开展联动抽查。全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范围内统一部署，配合省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、市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局开展对重点产品（如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水泥、复肥、学习用品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等）联动抽查。</w:t>
      </w:r>
    </w:p>
    <w:p w:rsidR="00F664AE" w:rsidRDefault="00717635">
      <w:pPr>
        <w:pStyle w:val="Bodytext1"/>
        <w:tabs>
          <w:tab w:val="left" w:pos="1045"/>
        </w:tabs>
        <w:spacing w:line="360" w:lineRule="auto"/>
        <w:ind w:firstLineChars="200" w:firstLine="642"/>
        <w:rPr>
          <w:rFonts w:ascii="仿宋_GB2312" w:eastAsia="仿宋_GB2312" w:hAnsi="仿宋_GB2312" w:cs="仿宋_GB2312"/>
          <w:sz w:val="32"/>
          <w:szCs w:val="32"/>
        </w:rPr>
      </w:pPr>
      <w:bookmarkStart w:id="2" w:name="bookmark1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bookmarkEnd w:id="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深入落实“双随机、一公开”要求，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继续落实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“抽检分离”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除现场检验外，抽样人员不得承担其抽样产品的检验工作。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按照政府采购要求，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我局按照相关规定</w:t>
      </w:r>
      <w:r w:rsidR="007D229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选择确定符合资质要求的产品质量检验机构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664AE" w:rsidRDefault="00717635">
      <w:pPr>
        <w:pStyle w:val="Bodytext1"/>
        <w:tabs>
          <w:tab w:val="left" w:pos="988"/>
        </w:tabs>
        <w:spacing w:line="360" w:lineRule="auto"/>
        <w:ind w:firstLineChars="200" w:firstLine="642"/>
        <w:rPr>
          <w:rFonts w:ascii="仿宋_GB2312" w:eastAsia="仿宋_GB2312" w:hAnsi="仿宋_GB2312" w:cs="仿宋_GB2312"/>
          <w:sz w:val="32"/>
          <w:szCs w:val="32"/>
        </w:rPr>
      </w:pPr>
      <w:bookmarkStart w:id="3" w:name="bookmark1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）加大流通领域实体市场抽样力度。重点在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县城区、乡镇、农村的商场、商店、超市、集中交易市场等场所进行现场抽检。网络抽样重点抽查消费者关注的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热点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产品。</w:t>
      </w:r>
    </w:p>
    <w:p w:rsidR="00F664AE" w:rsidRDefault="00717635">
      <w:pPr>
        <w:pStyle w:val="Bodytext1"/>
        <w:spacing w:line="360" w:lineRule="auto"/>
        <w:ind w:firstLineChars="200" w:firstLine="642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4" w:name="bookmark14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bookmarkEnd w:id="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）风险监测与监督抽查互动。监督抽查的产品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检测标准之外，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作为风险监测的样品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风险监测中发现风险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度高的产品，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及时纳入监督抽查计划。</w:t>
      </w:r>
    </w:p>
    <w:p w:rsidR="00F664AE" w:rsidRDefault="00717635">
      <w:pPr>
        <w:pStyle w:val="Bodytext1"/>
        <w:spacing w:line="360" w:lineRule="auto"/>
        <w:ind w:firstLineChars="200" w:firstLine="64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 w:eastAsia="zh-CN"/>
        </w:rPr>
        <w:t>三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、有关事项</w:t>
      </w:r>
    </w:p>
    <w:p w:rsidR="00F664AE" w:rsidRDefault="00717635">
      <w:pPr>
        <w:snapToGrid w:val="0"/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根据我县实际情况及我局工作的统一部署和安排，本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计划在本年度12月</w:t>
      </w:r>
      <w:r w:rsidR="004D6AFE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完成。</w:t>
      </w:r>
    </w:p>
    <w:p w:rsidR="00F664AE" w:rsidRDefault="00717635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bookmarkStart w:id="5" w:name="bookmark17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bookmarkEnd w:id="5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二）各市场监管所及相关单位要</w:t>
      </w:r>
      <w:r>
        <w:rPr>
          <w:rFonts w:ascii="仿宋_GB2312" w:eastAsia="仿宋_GB2312" w:hint="eastAsia"/>
          <w:sz w:val="32"/>
          <w:szCs w:val="32"/>
        </w:rPr>
        <w:t>高度重视，加强领导，精心组织，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根据县局的监督抽查计划，协助配合检验机构做好本辖区或者自身职责范围内的抽样工作，</w:t>
      </w:r>
      <w:r>
        <w:rPr>
          <w:rFonts w:ascii="仿宋_GB2312" w:eastAsia="仿宋_GB2312" w:hint="eastAsia"/>
          <w:sz w:val="32"/>
          <w:szCs w:val="32"/>
        </w:rPr>
        <w:t>共同发挥监督抽查对工业产品质量安全监管的推动作用。</w:t>
      </w:r>
    </w:p>
    <w:p w:rsidR="00F664AE" w:rsidRDefault="00717635">
      <w:pPr>
        <w:widowControl/>
        <w:snapToGrid w:val="0"/>
        <w:spacing w:line="560" w:lineRule="exact"/>
        <w:ind w:firstLine="645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（三）文件附件中所列的产品涉及到专项整治的，按照上级文件要求开展抽查；季节性产品的抽查工作可以根据实际情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况完成；本年度工业产品质量监督抽查，可根据工作需要作适度调整。</w:t>
      </w:r>
    </w:p>
    <w:p w:rsidR="00F664AE" w:rsidRDefault="00717635">
      <w:pPr>
        <w:pStyle w:val="a5"/>
        <w:spacing w:line="580" w:lineRule="exact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（四）</w:t>
      </w:r>
      <w:r>
        <w:rPr>
          <w:rFonts w:ascii="仿宋_GB2312" w:eastAsia="仿宋_GB2312" w:hAnsiTheme="majorEastAsia" w:hint="eastAsia"/>
          <w:sz w:val="32"/>
          <w:szCs w:val="32"/>
        </w:rPr>
        <w:t>寿县2022年县级重点产品质量安全监管目录和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监</w:t>
      </w:r>
      <w:proofErr w:type="gramEnd"/>
    </w:p>
    <w:p w:rsidR="00F664AE" w:rsidRDefault="00717635">
      <w:pPr>
        <w:pStyle w:val="a5"/>
        <w:spacing w:line="58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督抽查计划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生产领域产品9 种，抽查组数 23 组；流通领域产品53种，抽查组数1</w:t>
      </w:r>
      <w:r w:rsidR="00CD22CE">
        <w:rPr>
          <w:rFonts w:ascii="仿宋_GB2312" w:eastAsia="仿宋_GB2312" w:hAnsi="仿宋_GB2312" w:cs="仿宋_GB2312" w:hint="eastAsia"/>
          <w:kern w:val="0"/>
          <w:sz w:val="32"/>
          <w:szCs w:val="32"/>
        </w:rPr>
        <w:t>78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组。具体见附件1、2。</w:t>
      </w:r>
    </w:p>
    <w:p w:rsidR="00F664AE" w:rsidRDefault="00717635">
      <w:pPr>
        <w:spacing w:line="560" w:lineRule="exact"/>
        <w:ind w:firstLine="645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五、联系方式</w:t>
      </w:r>
    </w:p>
    <w:p w:rsidR="00F664AE" w:rsidRDefault="00717635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李肖男</w:t>
      </w:r>
      <w:proofErr w:type="gramEnd"/>
    </w:p>
    <w:p w:rsidR="00F664AE" w:rsidRDefault="00717635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联系电话：0554-4123012</w:t>
      </w:r>
    </w:p>
    <w:p w:rsidR="00F664AE" w:rsidRDefault="00717635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hyperlink r:id="rId9" w:history="1">
        <w:r>
          <w:rPr>
            <w:rStyle w:val="a9"/>
            <w:rFonts w:ascii="仿宋_GB2312" w:eastAsia="仿宋_GB2312" w:hint="eastAsia"/>
            <w:sz w:val="32"/>
            <w:szCs w:val="32"/>
            <w:u w:val="none"/>
          </w:rPr>
          <w:t>2035824374@QQ.com</w:t>
        </w:r>
      </w:hyperlink>
    </w:p>
    <w:p w:rsidR="00F664AE" w:rsidRDefault="00717635">
      <w:pPr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:rsidR="00717635" w:rsidRDefault="00717635" w:rsidP="00717635">
      <w:pPr>
        <w:pStyle w:val="aa"/>
        <w:numPr>
          <w:ilvl w:val="0"/>
          <w:numId w:val="2"/>
        </w:numPr>
        <w:spacing w:line="580" w:lineRule="exact"/>
        <w:ind w:firstLineChars="0"/>
        <w:jc w:val="center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寿县2022年县级重点产品质量安全监管目录和监督</w:t>
      </w:r>
    </w:p>
    <w:p w:rsidR="00F664AE" w:rsidRPr="00717635" w:rsidRDefault="00717635" w:rsidP="00717635">
      <w:pPr>
        <w:spacing w:line="58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71763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抽查计划（生产领域）</w:t>
      </w:r>
    </w:p>
    <w:p w:rsidR="00717635" w:rsidRDefault="00717635" w:rsidP="00717635">
      <w:pPr>
        <w:pStyle w:val="aa"/>
        <w:numPr>
          <w:ilvl w:val="0"/>
          <w:numId w:val="2"/>
        </w:numPr>
        <w:spacing w:line="580" w:lineRule="exact"/>
        <w:ind w:firstLineChars="0"/>
        <w:jc w:val="center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寿县2022年县级重点产品质量安全监管目录和监督</w:t>
      </w:r>
    </w:p>
    <w:p w:rsidR="00F664AE" w:rsidRPr="00717635" w:rsidRDefault="00717635" w:rsidP="00717635">
      <w:pPr>
        <w:spacing w:line="58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717635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抽查计划（流通领域）</w:t>
      </w:r>
    </w:p>
    <w:p w:rsidR="00F664AE" w:rsidRDefault="00F664AE">
      <w:pPr>
        <w:spacing w:line="580" w:lineRule="exact"/>
        <w:ind w:firstLineChars="200" w:firstLine="64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664AE" w:rsidRDefault="00F664AE" w:rsidP="00F664AE">
      <w:pPr>
        <w:ind w:firstLineChars="1300" w:firstLine="4174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664AE" w:rsidRDefault="00717635" w:rsidP="00F664AE">
      <w:pPr>
        <w:ind w:firstLineChars="1300" w:firstLine="417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寿县市场监督管理局</w:t>
      </w:r>
    </w:p>
    <w:p w:rsidR="00F664AE" w:rsidRDefault="00717635" w:rsidP="00F664AE">
      <w:pPr>
        <w:ind w:firstLineChars="1400" w:firstLine="449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2022年4月</w:t>
      </w:r>
      <w:r w:rsidR="00514B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日</w:t>
      </w:r>
    </w:p>
    <w:p w:rsidR="00F664AE" w:rsidRDefault="00F664AE">
      <w:pPr>
        <w:spacing w:line="580" w:lineRule="exact"/>
        <w:rPr>
          <w:rFonts w:ascii="仿宋" w:eastAsia="仿宋" w:hAnsi="仿宋" w:cs="仿宋"/>
          <w:kern w:val="0"/>
          <w:sz w:val="30"/>
          <w:szCs w:val="30"/>
        </w:rPr>
      </w:pPr>
    </w:p>
    <w:p w:rsidR="00F664AE" w:rsidRDefault="00F664AE">
      <w:pPr>
        <w:spacing w:line="580" w:lineRule="exact"/>
        <w:rPr>
          <w:rFonts w:ascii="仿宋" w:eastAsia="仿宋" w:hAnsi="仿宋" w:cs="仿宋"/>
          <w:kern w:val="0"/>
          <w:sz w:val="30"/>
          <w:szCs w:val="30"/>
        </w:rPr>
      </w:pPr>
    </w:p>
    <w:p w:rsidR="00F664AE" w:rsidRDefault="00F664AE">
      <w:pPr>
        <w:spacing w:line="580" w:lineRule="exact"/>
        <w:rPr>
          <w:rFonts w:ascii="仿宋" w:eastAsia="仿宋" w:hAnsi="仿宋" w:cs="仿宋"/>
          <w:kern w:val="0"/>
          <w:sz w:val="30"/>
          <w:szCs w:val="30"/>
        </w:rPr>
      </w:pPr>
    </w:p>
    <w:p w:rsidR="00F664AE" w:rsidRDefault="00F664AE">
      <w:pPr>
        <w:pStyle w:val="2"/>
        <w:ind w:left="422" w:firstLine="422"/>
        <w:rPr>
          <w:rFonts w:eastAsia="仿宋"/>
        </w:rPr>
      </w:pPr>
    </w:p>
    <w:p w:rsidR="00F664AE" w:rsidRDefault="00F664AE">
      <w:pPr>
        <w:pStyle w:val="2"/>
        <w:ind w:left="422" w:firstLine="422"/>
        <w:rPr>
          <w:rFonts w:eastAsia="仿宋"/>
        </w:rPr>
      </w:pPr>
    </w:p>
    <w:p w:rsidR="00F664AE" w:rsidRDefault="00F664AE">
      <w:pPr>
        <w:pStyle w:val="Heading21"/>
        <w:keepNext/>
        <w:keepLines/>
        <w:spacing w:line="640" w:lineRule="exact"/>
        <w:jc w:val="both"/>
        <w:rPr>
          <w:b/>
          <w:bCs/>
          <w:color w:val="000000"/>
          <w:sz w:val="28"/>
          <w:szCs w:val="28"/>
          <w:lang w:val="en-US" w:eastAsia="zh-CN"/>
        </w:rPr>
        <w:sectPr w:rsidR="00F664AE">
          <w:headerReference w:type="default" r:id="rId10"/>
          <w:footerReference w:type="default" r:id="rId11"/>
          <w:pgSz w:w="11905" w:h="16838"/>
          <w:pgMar w:top="1701" w:right="1587" w:bottom="1701" w:left="1587" w:header="850" w:footer="992" w:gutter="0"/>
          <w:pgNumType w:fmt="numberInDash"/>
          <w:cols w:space="720"/>
          <w:docGrid w:type="linesAndChars" w:linePitch="415" w:charSpace="218"/>
        </w:sectPr>
      </w:pPr>
    </w:p>
    <w:p w:rsidR="00F664AE" w:rsidRDefault="00717635">
      <w:pPr>
        <w:spacing w:line="580" w:lineRule="exact"/>
        <w:rPr>
          <w:rFonts w:asciiTheme="majorEastAsia" w:eastAsiaTheme="majorEastAsia" w:hAnsiTheme="majorEastAsia" w:cs="仿宋"/>
          <w:kern w:val="0"/>
          <w:sz w:val="36"/>
          <w:szCs w:val="36"/>
        </w:rPr>
      </w:pPr>
      <w:r>
        <w:rPr>
          <w:rFonts w:asciiTheme="majorEastAsia" w:eastAsiaTheme="majorEastAsia" w:hAnsiTheme="majorEastAsia" w:cs="仿宋" w:hint="eastAsia"/>
          <w:kern w:val="0"/>
          <w:sz w:val="36"/>
          <w:szCs w:val="36"/>
        </w:rPr>
        <w:lastRenderedPageBreak/>
        <w:t>附件1</w:t>
      </w:r>
    </w:p>
    <w:p w:rsidR="00717635" w:rsidRDefault="00717635">
      <w:pPr>
        <w:spacing w:line="58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寿县2022</w:t>
      </w:r>
      <w:r w:rsidR="00A511A3"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年县级重点产品质量安全监管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目录</w:t>
      </w:r>
      <w:proofErr w:type="gramStart"/>
      <w:r w:rsidR="00A511A3"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和</w:t>
      </w:r>
      <w:proofErr w:type="gramEnd"/>
    </w:p>
    <w:p w:rsidR="00F664AE" w:rsidRDefault="00717635">
      <w:pPr>
        <w:spacing w:line="580" w:lineRule="exact"/>
        <w:jc w:val="center"/>
        <w:rPr>
          <w:rFonts w:ascii="仿宋_GB2312" w:eastAsia="仿宋_GB2312" w:hAnsi="仿宋_GB2312" w:cs="仿宋_GB2312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监督抽查计划（生产领域）</w:t>
      </w:r>
    </w:p>
    <w:p w:rsidR="00F664AE" w:rsidRDefault="00F664AE">
      <w:pPr>
        <w:pStyle w:val="2"/>
        <w:rPr>
          <w:rFonts w:eastAsia="仿宋"/>
        </w:rPr>
      </w:pPr>
    </w:p>
    <w:tbl>
      <w:tblPr>
        <w:tblStyle w:val="a8"/>
        <w:tblW w:w="8931" w:type="dxa"/>
        <w:tblInd w:w="-459" w:type="dxa"/>
        <w:tblLayout w:type="fixed"/>
        <w:tblLook w:val="04A0"/>
      </w:tblPr>
      <w:tblGrid>
        <w:gridCol w:w="709"/>
        <w:gridCol w:w="1954"/>
        <w:gridCol w:w="2299"/>
        <w:gridCol w:w="1417"/>
        <w:gridCol w:w="2552"/>
      </w:tblGrid>
      <w:tr w:rsidR="00F664AE">
        <w:trPr>
          <w:trHeight w:val="10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产品类别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抽查组数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widowControl/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备注</w:t>
            </w:r>
          </w:p>
        </w:tc>
      </w:tr>
      <w:tr w:rsidR="00F664AE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日用及纺织品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非医用口罩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AE" w:rsidRDefault="00F664AE">
            <w:pPr>
              <w:widowControl/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F664AE">
        <w:trPr>
          <w:trHeight w:val="50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E" w:rsidRDefault="00F664AE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床上用品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AE" w:rsidRDefault="00717635">
            <w:pPr>
              <w:pStyle w:val="Heading21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棉被、床上用品等</w:t>
            </w:r>
          </w:p>
        </w:tc>
      </w:tr>
      <w:tr w:rsidR="00F664AE">
        <w:trPr>
          <w:trHeight w:val="50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农业生产资料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肥料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tabs>
                <w:tab w:val="left" w:pos="576"/>
              </w:tabs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AE" w:rsidRDefault="00F664AE">
            <w:pPr>
              <w:pStyle w:val="Heading21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F664AE">
        <w:trPr>
          <w:trHeight w:val="50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轻工产品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湿巾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AE" w:rsidRDefault="00F664AE">
            <w:pPr>
              <w:widowControl/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F664AE">
        <w:trPr>
          <w:trHeight w:val="6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电工产品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电线电缆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664AE" w:rsidRDefault="00F664AE">
            <w:pPr>
              <w:widowControl/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F664AE">
        <w:trPr>
          <w:trHeight w:val="80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食品相关产品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食品相关产品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F664AE">
            <w:pPr>
              <w:widowControl/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F664AE">
        <w:trPr>
          <w:trHeight w:val="5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建筑和装饰装修材料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水泥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F664AE">
            <w:pPr>
              <w:widowControl/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F664AE">
        <w:trPr>
          <w:trHeight w:val="5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E" w:rsidRDefault="00F664AE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砖类产品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F664AE">
            <w:pPr>
              <w:widowControl/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F664AE">
        <w:trPr>
          <w:trHeight w:val="5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4AE" w:rsidRDefault="0071763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AE" w:rsidRDefault="00F664AE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玻璃制品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tabs>
                <w:tab w:val="left" w:pos="576"/>
              </w:tabs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widowControl/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建筑玻璃</w:t>
            </w:r>
          </w:p>
        </w:tc>
      </w:tr>
      <w:tr w:rsidR="00F664AE">
        <w:trPr>
          <w:trHeight w:val="57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8"/>
                <w:szCs w:val="28"/>
              </w:rPr>
              <w:t>合 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E" w:rsidRDefault="00717635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4AE" w:rsidRDefault="00F664AE">
            <w:pPr>
              <w:widowControl/>
              <w:spacing w:line="58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</w:tbl>
    <w:p w:rsidR="00F664AE" w:rsidRDefault="00F664AE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F664AE" w:rsidRDefault="00F664AE">
      <w:pPr>
        <w:spacing w:line="580" w:lineRule="exact"/>
        <w:rPr>
          <w:rFonts w:ascii="仿宋" w:eastAsia="仿宋" w:hAnsi="仿宋" w:cs="仿宋"/>
          <w:kern w:val="0"/>
          <w:sz w:val="30"/>
          <w:szCs w:val="30"/>
        </w:rPr>
      </w:pPr>
    </w:p>
    <w:p w:rsidR="00F664AE" w:rsidRDefault="00F664AE">
      <w:pPr>
        <w:spacing w:line="580" w:lineRule="exact"/>
        <w:rPr>
          <w:rFonts w:ascii="仿宋" w:eastAsia="仿宋" w:hAnsi="仿宋" w:cs="仿宋"/>
          <w:kern w:val="0"/>
          <w:sz w:val="30"/>
          <w:szCs w:val="30"/>
        </w:rPr>
      </w:pPr>
    </w:p>
    <w:p w:rsidR="00F664AE" w:rsidRDefault="00717635">
      <w:pPr>
        <w:tabs>
          <w:tab w:val="left" w:pos="2445"/>
        </w:tabs>
        <w:spacing w:line="58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/>
          <w:kern w:val="0"/>
          <w:sz w:val="30"/>
          <w:szCs w:val="30"/>
        </w:rPr>
        <w:tab/>
      </w:r>
    </w:p>
    <w:p w:rsidR="00F664AE" w:rsidRDefault="00F664AE">
      <w:pPr>
        <w:pStyle w:val="2"/>
        <w:rPr>
          <w:rFonts w:eastAsia="仿宋"/>
        </w:rPr>
      </w:pPr>
    </w:p>
    <w:p w:rsidR="00F664AE" w:rsidRDefault="00F664AE">
      <w:pPr>
        <w:pStyle w:val="2"/>
        <w:rPr>
          <w:rFonts w:eastAsia="仿宋"/>
        </w:rPr>
      </w:pPr>
    </w:p>
    <w:p w:rsidR="00F664AE" w:rsidRDefault="00F664AE" w:rsidP="00815A88">
      <w:pPr>
        <w:pStyle w:val="2"/>
        <w:ind w:leftChars="0" w:left="0" w:firstLineChars="0" w:firstLine="0"/>
        <w:rPr>
          <w:rFonts w:eastAsia="仿宋"/>
        </w:rPr>
      </w:pPr>
    </w:p>
    <w:p w:rsidR="00F664AE" w:rsidRDefault="00717635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附件2</w:t>
      </w:r>
    </w:p>
    <w:p w:rsidR="00717635" w:rsidRDefault="00717635">
      <w:pPr>
        <w:spacing w:line="58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寿县2022</w:t>
      </w:r>
      <w:r w:rsidR="00A511A3"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年县级重点产品质量安全监管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目录</w:t>
      </w:r>
      <w:proofErr w:type="gramStart"/>
      <w:r w:rsidR="00A511A3"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和</w:t>
      </w:r>
      <w:proofErr w:type="gramEnd"/>
    </w:p>
    <w:p w:rsidR="00F664AE" w:rsidRDefault="00717635">
      <w:pPr>
        <w:spacing w:line="580" w:lineRule="exact"/>
        <w:jc w:val="center"/>
        <w:rPr>
          <w:rFonts w:ascii="仿宋_GB2312" w:eastAsia="仿宋_GB2312" w:hAnsi="仿宋_GB2312" w:cs="仿宋_GB2312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监督抽查计划（流通领域）</w:t>
      </w:r>
    </w:p>
    <w:tbl>
      <w:tblPr>
        <w:tblStyle w:val="a8"/>
        <w:tblW w:w="9356" w:type="dxa"/>
        <w:tblInd w:w="-601" w:type="dxa"/>
        <w:tblLook w:val="04A0"/>
      </w:tblPr>
      <w:tblGrid>
        <w:gridCol w:w="852"/>
        <w:gridCol w:w="2267"/>
        <w:gridCol w:w="2552"/>
        <w:gridCol w:w="1417"/>
        <w:gridCol w:w="2268"/>
      </w:tblGrid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26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产品类别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产品名称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抽查组数</w:t>
            </w:r>
          </w:p>
        </w:tc>
        <w:tc>
          <w:tcPr>
            <w:tcW w:w="2268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建筑材料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内墙涂料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钢筋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水泥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彩钢板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陶瓷砖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新型墙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体材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料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装饰装修材料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铝合金建筑型材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塑钢门窗、铝合金门窗等</w:t>
            </w: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卫浴产品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坐便器、水嘴</w:t>
            </w: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成型胶合板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细木工板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农业生产资料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肥料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农用地膜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车辆相关产品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车用汽油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车用柴油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车用尿素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发动机润滑油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消防器材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灭火器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火灾报警设备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消防应急照明灯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其他机械及安防产品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民用型煤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液化石油气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燃气报警器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食品相关产品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密胺餐具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餐具洗涤剂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食品接触用塑料包装及容器等制品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食品接触用纸包装及容器等制品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其他轻工产品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电动自行车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电动自行车充电器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配装眼镜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太阳镜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塑料购物袋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烟花爆竹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日用及纺织品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非医用口罩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女式内衣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服装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鞋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儿童用品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玩具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婴幼儿服装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文体用品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文具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学习用品（固体胶、胶水、胶带）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学习用品（修正液、修正带、橡皮）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学习用品（作业本）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rPr>
          <w:trHeight w:val="272"/>
        </w:trPr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燃气用具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燃气灶具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燃气用具（软管、调压阀）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226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照明光源及灯具</w:t>
            </w:r>
          </w:p>
        </w:tc>
        <w:tc>
          <w:tcPr>
            <w:tcW w:w="2552" w:type="dxa"/>
            <w:noWrap/>
            <w:vAlign w:val="center"/>
          </w:tcPr>
          <w:p w:rsidR="00F664AE" w:rsidRDefault="00D224C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LED照明产品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5825D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电工产品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开关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电线电缆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家用和类似用途插头插座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锂电池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电动自行车蓄电池</w:t>
            </w: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226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纸制品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纸尿裤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婴幼儿、老人、妇女用品</w:t>
            </w: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2267" w:type="dxa"/>
            <w:vMerge w:val="restart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家化产品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洗涤剂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2267" w:type="dxa"/>
            <w:vMerge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家用清洁剂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664AE">
        <w:tc>
          <w:tcPr>
            <w:tcW w:w="8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226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家用电器</w:t>
            </w:r>
          </w:p>
        </w:tc>
        <w:tc>
          <w:tcPr>
            <w:tcW w:w="2552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小家电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664AE">
        <w:tc>
          <w:tcPr>
            <w:tcW w:w="5671" w:type="dxa"/>
            <w:gridSpan w:val="3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1417" w:type="dxa"/>
            <w:noWrap/>
            <w:vAlign w:val="center"/>
          </w:tcPr>
          <w:p w:rsidR="00F664AE" w:rsidRDefault="007176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178</w:t>
            </w:r>
            <w:bookmarkStart w:id="6" w:name="_GoBack"/>
            <w:bookmarkEnd w:id="6"/>
          </w:p>
        </w:tc>
        <w:tc>
          <w:tcPr>
            <w:tcW w:w="2268" w:type="dxa"/>
            <w:noWrap/>
            <w:vAlign w:val="center"/>
          </w:tcPr>
          <w:p w:rsidR="00F664AE" w:rsidRDefault="00F664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F664AE" w:rsidRDefault="00F664AE">
      <w:pPr>
        <w:jc w:val="center"/>
        <w:rPr>
          <w:sz w:val="28"/>
          <w:szCs w:val="28"/>
        </w:rPr>
      </w:pPr>
    </w:p>
    <w:p w:rsidR="00F664AE" w:rsidRDefault="00F664AE">
      <w:pPr>
        <w:jc w:val="center"/>
        <w:rPr>
          <w:sz w:val="28"/>
          <w:szCs w:val="28"/>
        </w:rPr>
      </w:pPr>
    </w:p>
    <w:p w:rsidR="00F664AE" w:rsidRDefault="00F664AE">
      <w:pPr>
        <w:pStyle w:val="2"/>
        <w:ind w:leftChars="0" w:left="0" w:firstLineChars="0" w:firstLine="0"/>
        <w:rPr>
          <w:rFonts w:eastAsia="仿宋"/>
          <w:sz w:val="28"/>
          <w:szCs w:val="28"/>
        </w:rPr>
      </w:pPr>
    </w:p>
    <w:p w:rsidR="00F664AE" w:rsidRDefault="00F664AE">
      <w:pPr>
        <w:pStyle w:val="2"/>
        <w:ind w:leftChars="0" w:left="0" w:firstLineChars="0" w:firstLine="0"/>
        <w:rPr>
          <w:rFonts w:eastAsia="仿宋"/>
          <w:sz w:val="28"/>
          <w:szCs w:val="28"/>
        </w:rPr>
      </w:pPr>
    </w:p>
    <w:sectPr w:rsidR="00F664AE" w:rsidSect="00F6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AE" w:rsidRDefault="00F664AE" w:rsidP="00F664AE">
      <w:r>
        <w:separator/>
      </w:r>
    </w:p>
  </w:endnote>
  <w:endnote w:type="continuationSeparator" w:id="1">
    <w:p w:rsidR="00F664AE" w:rsidRDefault="00F664AE" w:rsidP="00F6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AE" w:rsidRDefault="00EC487E">
    <w:pPr>
      <w:pStyle w:val="a6"/>
      <w:wordWrap w:val="0"/>
      <w:ind w:right="360" w:firstLine="360"/>
      <w:jc w:val="right"/>
      <w:rPr>
        <w:rFonts w:ascii="宋体" w:hAnsi="宋体"/>
        <w:sz w:val="28"/>
      </w:rPr>
    </w:pPr>
    <w:r w:rsidRPr="00EC487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24pt;margin-top:0;width:2in;height:2in;z-index:251659264;mso-wrap-style:none;mso-position-horizontal:outside;mso-position-horizontal-relative:margin;mso-width-relative:page;mso-height-relative:page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 filled="f" stroked="f">
          <v:textbox style="mso-fit-shape-to-text:t" inset="0,0,0,0">
            <w:txbxContent>
              <w:p w:rsidR="00F664AE" w:rsidRDefault="00EC487E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717635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42D75">
                  <w:rPr>
                    <w:rFonts w:ascii="宋体" w:hAnsi="宋体" w:cs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AE" w:rsidRDefault="00F664AE" w:rsidP="00F664AE">
      <w:r>
        <w:separator/>
      </w:r>
    </w:p>
  </w:footnote>
  <w:footnote w:type="continuationSeparator" w:id="1">
    <w:p w:rsidR="00F664AE" w:rsidRDefault="00F664AE" w:rsidP="00F66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AE" w:rsidRDefault="00F664AE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1C"/>
    <w:multiLevelType w:val="multilevel"/>
    <w:tmpl w:val="0ABC0C1C"/>
    <w:lvl w:ilvl="0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624E25C8"/>
    <w:multiLevelType w:val="multilevel"/>
    <w:tmpl w:val="624E25C8"/>
    <w:lvl w:ilvl="0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264E3B"/>
    <w:rsid w:val="00007295"/>
    <w:rsid w:val="00033B39"/>
    <w:rsid w:val="00045C92"/>
    <w:rsid w:val="00061DF3"/>
    <w:rsid w:val="00076EDE"/>
    <w:rsid w:val="00092299"/>
    <w:rsid w:val="000A0CBD"/>
    <w:rsid w:val="000B2F50"/>
    <w:rsid w:val="000C1825"/>
    <w:rsid w:val="000D06AC"/>
    <w:rsid w:val="000D16DF"/>
    <w:rsid w:val="000F42DF"/>
    <w:rsid w:val="00105E78"/>
    <w:rsid w:val="00121CC6"/>
    <w:rsid w:val="00181F21"/>
    <w:rsid w:val="00190256"/>
    <w:rsid w:val="0019504E"/>
    <w:rsid w:val="001A2207"/>
    <w:rsid w:val="001A554E"/>
    <w:rsid w:val="001C59C3"/>
    <w:rsid w:val="001F61E2"/>
    <w:rsid w:val="001F75BC"/>
    <w:rsid w:val="00202859"/>
    <w:rsid w:val="002039A5"/>
    <w:rsid w:val="00213B58"/>
    <w:rsid w:val="00216649"/>
    <w:rsid w:val="00221A8B"/>
    <w:rsid w:val="00227130"/>
    <w:rsid w:val="00233078"/>
    <w:rsid w:val="00237888"/>
    <w:rsid w:val="0025623C"/>
    <w:rsid w:val="0027578B"/>
    <w:rsid w:val="00276B2A"/>
    <w:rsid w:val="002779C3"/>
    <w:rsid w:val="002A510D"/>
    <w:rsid w:val="002B2840"/>
    <w:rsid w:val="002C2A59"/>
    <w:rsid w:val="002E6A83"/>
    <w:rsid w:val="00305256"/>
    <w:rsid w:val="003248B0"/>
    <w:rsid w:val="00324A76"/>
    <w:rsid w:val="003354FD"/>
    <w:rsid w:val="00356841"/>
    <w:rsid w:val="00370851"/>
    <w:rsid w:val="003872C3"/>
    <w:rsid w:val="003A45F5"/>
    <w:rsid w:val="003A6FA4"/>
    <w:rsid w:val="003C0BF0"/>
    <w:rsid w:val="003C1916"/>
    <w:rsid w:val="003D1416"/>
    <w:rsid w:val="003E18DA"/>
    <w:rsid w:val="003F5399"/>
    <w:rsid w:val="00407581"/>
    <w:rsid w:val="00411EED"/>
    <w:rsid w:val="00414631"/>
    <w:rsid w:val="00422013"/>
    <w:rsid w:val="00435134"/>
    <w:rsid w:val="00456CF9"/>
    <w:rsid w:val="004836F0"/>
    <w:rsid w:val="00483944"/>
    <w:rsid w:val="004872A9"/>
    <w:rsid w:val="00491940"/>
    <w:rsid w:val="00492901"/>
    <w:rsid w:val="0049683D"/>
    <w:rsid w:val="004A0E45"/>
    <w:rsid w:val="004A28C7"/>
    <w:rsid w:val="004B539E"/>
    <w:rsid w:val="004C50FF"/>
    <w:rsid w:val="004D51EB"/>
    <w:rsid w:val="004D6AFE"/>
    <w:rsid w:val="004E6728"/>
    <w:rsid w:val="00514B6E"/>
    <w:rsid w:val="005320A5"/>
    <w:rsid w:val="005411E2"/>
    <w:rsid w:val="00542BB5"/>
    <w:rsid w:val="00560B0E"/>
    <w:rsid w:val="0057402B"/>
    <w:rsid w:val="00577E51"/>
    <w:rsid w:val="005825D7"/>
    <w:rsid w:val="0059136D"/>
    <w:rsid w:val="005939B0"/>
    <w:rsid w:val="005B54B7"/>
    <w:rsid w:val="005C0D77"/>
    <w:rsid w:val="005C6B70"/>
    <w:rsid w:val="005D6E11"/>
    <w:rsid w:val="00601D2E"/>
    <w:rsid w:val="00611096"/>
    <w:rsid w:val="00620A28"/>
    <w:rsid w:val="00641B47"/>
    <w:rsid w:val="006449B7"/>
    <w:rsid w:val="00650578"/>
    <w:rsid w:val="00656B78"/>
    <w:rsid w:val="00667615"/>
    <w:rsid w:val="00680053"/>
    <w:rsid w:val="006856A8"/>
    <w:rsid w:val="00685846"/>
    <w:rsid w:val="00690019"/>
    <w:rsid w:val="00697324"/>
    <w:rsid w:val="006A4219"/>
    <w:rsid w:val="006B0364"/>
    <w:rsid w:val="006B39B2"/>
    <w:rsid w:val="006F35F3"/>
    <w:rsid w:val="007035CB"/>
    <w:rsid w:val="00705C7E"/>
    <w:rsid w:val="00717635"/>
    <w:rsid w:val="007274DA"/>
    <w:rsid w:val="00734676"/>
    <w:rsid w:val="00755B7C"/>
    <w:rsid w:val="0078382A"/>
    <w:rsid w:val="00794AEB"/>
    <w:rsid w:val="007A562E"/>
    <w:rsid w:val="007B47B2"/>
    <w:rsid w:val="007D2296"/>
    <w:rsid w:val="007E55FC"/>
    <w:rsid w:val="007F00BD"/>
    <w:rsid w:val="007F630C"/>
    <w:rsid w:val="00800A2F"/>
    <w:rsid w:val="00811D59"/>
    <w:rsid w:val="00815A88"/>
    <w:rsid w:val="00835361"/>
    <w:rsid w:val="008453A4"/>
    <w:rsid w:val="00854A88"/>
    <w:rsid w:val="00873724"/>
    <w:rsid w:val="008C31E2"/>
    <w:rsid w:val="008C6BF7"/>
    <w:rsid w:val="008D1F49"/>
    <w:rsid w:val="008D65E9"/>
    <w:rsid w:val="008F424F"/>
    <w:rsid w:val="008F55F2"/>
    <w:rsid w:val="00910A27"/>
    <w:rsid w:val="00915AD9"/>
    <w:rsid w:val="00930336"/>
    <w:rsid w:val="0093420B"/>
    <w:rsid w:val="00975010"/>
    <w:rsid w:val="009A31C4"/>
    <w:rsid w:val="009C778F"/>
    <w:rsid w:val="009D231D"/>
    <w:rsid w:val="009D353B"/>
    <w:rsid w:val="009D6953"/>
    <w:rsid w:val="009E3DC3"/>
    <w:rsid w:val="00A00F43"/>
    <w:rsid w:val="00A10460"/>
    <w:rsid w:val="00A10C7B"/>
    <w:rsid w:val="00A111DB"/>
    <w:rsid w:val="00A17E3E"/>
    <w:rsid w:val="00A259A7"/>
    <w:rsid w:val="00A440AB"/>
    <w:rsid w:val="00A44921"/>
    <w:rsid w:val="00A511A3"/>
    <w:rsid w:val="00A53AB9"/>
    <w:rsid w:val="00A60360"/>
    <w:rsid w:val="00A93CCE"/>
    <w:rsid w:val="00A96B3A"/>
    <w:rsid w:val="00AA5105"/>
    <w:rsid w:val="00AA5625"/>
    <w:rsid w:val="00B053A0"/>
    <w:rsid w:val="00B11F3F"/>
    <w:rsid w:val="00B128CB"/>
    <w:rsid w:val="00B147A7"/>
    <w:rsid w:val="00B22B3F"/>
    <w:rsid w:val="00B32144"/>
    <w:rsid w:val="00B4002E"/>
    <w:rsid w:val="00B64DD3"/>
    <w:rsid w:val="00B75BE8"/>
    <w:rsid w:val="00BA4653"/>
    <w:rsid w:val="00BD34E6"/>
    <w:rsid w:val="00BF1F7E"/>
    <w:rsid w:val="00C03376"/>
    <w:rsid w:val="00C059EB"/>
    <w:rsid w:val="00C216FC"/>
    <w:rsid w:val="00C349C7"/>
    <w:rsid w:val="00C542AD"/>
    <w:rsid w:val="00C56EC2"/>
    <w:rsid w:val="00C57AD6"/>
    <w:rsid w:val="00C671BB"/>
    <w:rsid w:val="00C752BD"/>
    <w:rsid w:val="00C82E6D"/>
    <w:rsid w:val="00CB3817"/>
    <w:rsid w:val="00CC7621"/>
    <w:rsid w:val="00CC7853"/>
    <w:rsid w:val="00CD22CE"/>
    <w:rsid w:val="00CE2945"/>
    <w:rsid w:val="00CE4EA7"/>
    <w:rsid w:val="00CF4754"/>
    <w:rsid w:val="00D14A40"/>
    <w:rsid w:val="00D20A8E"/>
    <w:rsid w:val="00D224CA"/>
    <w:rsid w:val="00D42D75"/>
    <w:rsid w:val="00D53BE3"/>
    <w:rsid w:val="00D73450"/>
    <w:rsid w:val="00D742DA"/>
    <w:rsid w:val="00D74841"/>
    <w:rsid w:val="00D7772A"/>
    <w:rsid w:val="00D817D4"/>
    <w:rsid w:val="00D846B4"/>
    <w:rsid w:val="00DA38B9"/>
    <w:rsid w:val="00DC085F"/>
    <w:rsid w:val="00DE5536"/>
    <w:rsid w:val="00E12F27"/>
    <w:rsid w:val="00E22CE3"/>
    <w:rsid w:val="00E33F2B"/>
    <w:rsid w:val="00E3441A"/>
    <w:rsid w:val="00E52640"/>
    <w:rsid w:val="00E621BB"/>
    <w:rsid w:val="00E62E58"/>
    <w:rsid w:val="00E66F53"/>
    <w:rsid w:val="00E733FD"/>
    <w:rsid w:val="00E80CA0"/>
    <w:rsid w:val="00E8649B"/>
    <w:rsid w:val="00E87533"/>
    <w:rsid w:val="00E8777D"/>
    <w:rsid w:val="00EC487E"/>
    <w:rsid w:val="00EC4A68"/>
    <w:rsid w:val="00EF06ED"/>
    <w:rsid w:val="00EF2AB9"/>
    <w:rsid w:val="00F05D62"/>
    <w:rsid w:val="00F41376"/>
    <w:rsid w:val="00F422AC"/>
    <w:rsid w:val="00F642B8"/>
    <w:rsid w:val="00F64E8E"/>
    <w:rsid w:val="00F65EDC"/>
    <w:rsid w:val="00F664AE"/>
    <w:rsid w:val="00F86365"/>
    <w:rsid w:val="00F97C49"/>
    <w:rsid w:val="00FA42C5"/>
    <w:rsid w:val="00FC0C06"/>
    <w:rsid w:val="00FC3D55"/>
    <w:rsid w:val="00FE1585"/>
    <w:rsid w:val="04070EB8"/>
    <w:rsid w:val="041E46DD"/>
    <w:rsid w:val="04785EAF"/>
    <w:rsid w:val="05663422"/>
    <w:rsid w:val="05CA4ADE"/>
    <w:rsid w:val="065F1493"/>
    <w:rsid w:val="0849203C"/>
    <w:rsid w:val="0AE21372"/>
    <w:rsid w:val="0B416FFB"/>
    <w:rsid w:val="0C3B34DF"/>
    <w:rsid w:val="0C455357"/>
    <w:rsid w:val="0D6E4B32"/>
    <w:rsid w:val="0E573C45"/>
    <w:rsid w:val="0F1B7463"/>
    <w:rsid w:val="0FB57B9A"/>
    <w:rsid w:val="16513F5D"/>
    <w:rsid w:val="16D77F2A"/>
    <w:rsid w:val="1813305C"/>
    <w:rsid w:val="19BA46E4"/>
    <w:rsid w:val="1B4D23BA"/>
    <w:rsid w:val="1E2008D6"/>
    <w:rsid w:val="1FE027F6"/>
    <w:rsid w:val="241D47C0"/>
    <w:rsid w:val="24485FD4"/>
    <w:rsid w:val="249772DD"/>
    <w:rsid w:val="25F018F1"/>
    <w:rsid w:val="28184AD8"/>
    <w:rsid w:val="2A35085A"/>
    <w:rsid w:val="2BDA3C1E"/>
    <w:rsid w:val="2EEE7155"/>
    <w:rsid w:val="2F160966"/>
    <w:rsid w:val="340D6E22"/>
    <w:rsid w:val="364F4412"/>
    <w:rsid w:val="379D7B19"/>
    <w:rsid w:val="38BA77EB"/>
    <w:rsid w:val="3A587899"/>
    <w:rsid w:val="3AF9248D"/>
    <w:rsid w:val="3B916B45"/>
    <w:rsid w:val="3BAD035A"/>
    <w:rsid w:val="3C655E16"/>
    <w:rsid w:val="3C667E27"/>
    <w:rsid w:val="3E274C93"/>
    <w:rsid w:val="3E9F1D75"/>
    <w:rsid w:val="3F261792"/>
    <w:rsid w:val="40AD3A00"/>
    <w:rsid w:val="417E0500"/>
    <w:rsid w:val="422C55C4"/>
    <w:rsid w:val="422D31A6"/>
    <w:rsid w:val="436F150F"/>
    <w:rsid w:val="43C70CA9"/>
    <w:rsid w:val="452E5EC9"/>
    <w:rsid w:val="4588345F"/>
    <w:rsid w:val="46883713"/>
    <w:rsid w:val="483F1857"/>
    <w:rsid w:val="49167758"/>
    <w:rsid w:val="494542DC"/>
    <w:rsid w:val="4A3C1B41"/>
    <w:rsid w:val="4A462D0C"/>
    <w:rsid w:val="4C1D6981"/>
    <w:rsid w:val="4EBE079F"/>
    <w:rsid w:val="4F274B1D"/>
    <w:rsid w:val="50A0409B"/>
    <w:rsid w:val="53596AB2"/>
    <w:rsid w:val="536358BD"/>
    <w:rsid w:val="551D3499"/>
    <w:rsid w:val="55550738"/>
    <w:rsid w:val="568D0022"/>
    <w:rsid w:val="56A1616C"/>
    <w:rsid w:val="57E6599F"/>
    <w:rsid w:val="587A47D7"/>
    <w:rsid w:val="58B56BC2"/>
    <w:rsid w:val="5A4D05BA"/>
    <w:rsid w:val="5E4C484D"/>
    <w:rsid w:val="5E4D26F4"/>
    <w:rsid w:val="5EEB0E96"/>
    <w:rsid w:val="5F264E3B"/>
    <w:rsid w:val="60BF604F"/>
    <w:rsid w:val="62797DB4"/>
    <w:rsid w:val="634B3098"/>
    <w:rsid w:val="652020AE"/>
    <w:rsid w:val="65CF7132"/>
    <w:rsid w:val="66780B40"/>
    <w:rsid w:val="676551DF"/>
    <w:rsid w:val="67746A37"/>
    <w:rsid w:val="690C4A5A"/>
    <w:rsid w:val="6B2B0AAB"/>
    <w:rsid w:val="6BDA43D7"/>
    <w:rsid w:val="6CE41819"/>
    <w:rsid w:val="6E056521"/>
    <w:rsid w:val="70B6601E"/>
    <w:rsid w:val="71147F83"/>
    <w:rsid w:val="73535A2D"/>
    <w:rsid w:val="7466040F"/>
    <w:rsid w:val="7531105B"/>
    <w:rsid w:val="754A10BA"/>
    <w:rsid w:val="760F4951"/>
    <w:rsid w:val="76590E9C"/>
    <w:rsid w:val="78791AC5"/>
    <w:rsid w:val="78852DA0"/>
    <w:rsid w:val="79884CD6"/>
    <w:rsid w:val="79A714D2"/>
    <w:rsid w:val="7AB23BF5"/>
    <w:rsid w:val="7CD95D0D"/>
    <w:rsid w:val="7E7D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unhideWhenUsed="1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66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rsid w:val="00F664AE"/>
    <w:pPr>
      <w:spacing w:after="120" w:line="360" w:lineRule="auto"/>
      <w:ind w:leftChars="200" w:left="420" w:firstLineChars="200" w:firstLine="420"/>
    </w:pPr>
    <w:rPr>
      <w:rFonts w:ascii="Times New Roman" w:eastAsia="Times New Roman"/>
      <w:sz w:val="21"/>
    </w:rPr>
  </w:style>
  <w:style w:type="paragraph" w:styleId="a3">
    <w:name w:val="Body Text Indent"/>
    <w:basedOn w:val="a"/>
    <w:next w:val="a4"/>
    <w:qFormat/>
    <w:rsid w:val="00F664AE"/>
    <w:pPr>
      <w:ind w:firstLine="645"/>
    </w:pPr>
    <w:rPr>
      <w:rFonts w:ascii="楷体_GB2312" w:eastAsia="楷体_GB2312"/>
      <w:sz w:val="32"/>
    </w:rPr>
  </w:style>
  <w:style w:type="paragraph" w:styleId="a4">
    <w:name w:val="envelope return"/>
    <w:basedOn w:val="a"/>
    <w:qFormat/>
    <w:rsid w:val="00F664AE"/>
    <w:pPr>
      <w:snapToGrid w:val="0"/>
    </w:pPr>
    <w:rPr>
      <w:rFonts w:ascii="Arial" w:hAnsi="Arial"/>
    </w:rPr>
  </w:style>
  <w:style w:type="paragraph" w:styleId="a5">
    <w:name w:val="Plain Text"/>
    <w:basedOn w:val="a"/>
    <w:qFormat/>
    <w:rsid w:val="00F664AE"/>
    <w:rPr>
      <w:rFonts w:ascii="宋体" w:hAnsi="Courier New" w:cs="Courier New"/>
      <w:szCs w:val="21"/>
    </w:rPr>
  </w:style>
  <w:style w:type="paragraph" w:styleId="a6">
    <w:name w:val="footer"/>
    <w:basedOn w:val="a"/>
    <w:link w:val="Char"/>
    <w:qFormat/>
    <w:rsid w:val="00F66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F66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F664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F664AE"/>
    <w:rPr>
      <w:color w:val="0000FF"/>
      <w:u w:val="single"/>
    </w:rPr>
  </w:style>
  <w:style w:type="character" w:customStyle="1" w:styleId="Char0">
    <w:name w:val="页眉 Char"/>
    <w:basedOn w:val="a0"/>
    <w:link w:val="a7"/>
    <w:qFormat/>
    <w:rsid w:val="00F664AE"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sid w:val="00F664AE"/>
    <w:rPr>
      <w:kern w:val="2"/>
      <w:sz w:val="18"/>
      <w:szCs w:val="18"/>
    </w:rPr>
  </w:style>
  <w:style w:type="paragraph" w:customStyle="1" w:styleId="Bodytext1">
    <w:name w:val="Body text|1"/>
    <w:basedOn w:val="a"/>
    <w:qFormat/>
    <w:rsid w:val="00F664AE"/>
    <w:pPr>
      <w:spacing w:line="401" w:lineRule="auto"/>
      <w:ind w:firstLine="400"/>
    </w:pPr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Heading21">
    <w:name w:val="Heading #2|1"/>
    <w:basedOn w:val="a"/>
    <w:qFormat/>
    <w:rsid w:val="00F664AE"/>
    <w:pPr>
      <w:jc w:val="center"/>
      <w:outlineLvl w:val="1"/>
    </w:pPr>
    <w:rPr>
      <w:rFonts w:ascii="宋体" w:hAnsi="宋体" w:cs="宋体"/>
      <w:lang w:val="zh-TW" w:eastAsia="zh-TW" w:bidi="zh-TW"/>
    </w:rPr>
  </w:style>
  <w:style w:type="paragraph" w:styleId="aa">
    <w:name w:val="List Paragraph"/>
    <w:basedOn w:val="a"/>
    <w:uiPriority w:val="99"/>
    <w:unhideWhenUsed/>
    <w:qFormat/>
    <w:rsid w:val="00F664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03582437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BF8EB-CFC0-4A97-8871-7BC975A7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1978</Words>
  <Characters>643</Characters>
  <Application>Microsoft Office Word</Application>
  <DocSecurity>0</DocSecurity>
  <Lines>5</Lines>
  <Paragraphs>5</Paragraphs>
  <ScaleCrop>false</ScaleCrop>
  <Company>微软中国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老顽童</dc:creator>
  <cp:lastModifiedBy>微软用户</cp:lastModifiedBy>
  <cp:revision>176</cp:revision>
  <cp:lastPrinted>2022-04-11T00:48:00Z</cp:lastPrinted>
  <dcterms:created xsi:type="dcterms:W3CDTF">2020-03-10T07:36:00Z</dcterms:created>
  <dcterms:modified xsi:type="dcterms:W3CDTF">2022-04-11T00:49:00Z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4643BDB6DA3F4AA38D237CACD71D3BC6</vt:lpwstr>
  </property>
</Properties>
</file>