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p>
      <w:pPr>
        <w:widowControl/>
        <w:shd w:val="clear" w:color="auto" w:fill="FFFFFF"/>
        <w:spacing w:before="100" w:beforeAutospacing="1" w:after="100" w:afterAutospacing="1" w:line="600" w:lineRule="atLeast"/>
        <w:jc w:val="center"/>
        <w:rPr>
          <w:rFonts w:ascii="宋体" w:eastAsia="宋体" w:hAnsi="宋体" w:cs="宋体"/>
          <w:b/>
          <w:color w:val="666666"/>
          <w:kern w:val="0"/>
          <w:sz w:val="24"/>
          <w:szCs w:val="24"/>
        </w:rPr>
      </w:pPr>
      <w:bookmarkStart w:id="0" w:name="_GoBack"/>
      <w:bookmarkEnd w:id="0"/>
      <w:r>
        <w:rPr>
          <w:rFonts w:ascii="宋体" w:eastAsia="宋体" w:hAnsi="宋体" w:cs="宋体" w:hint="eastAsia"/>
          <w:b/>
          <w:color w:val="666666"/>
          <w:kern w:val="0"/>
          <w:sz w:val="36"/>
          <w:szCs w:val="36"/>
        </w:rPr>
        <w:t>20</w:t>
      </w:r>
      <w:r>
        <w:rPr>
          <w:rFonts w:ascii="宋体" w:eastAsia="宋体" w:hAnsi="宋体" w:cs="宋体"/>
          <w:b/>
          <w:color w:val="666666"/>
          <w:kern w:val="0"/>
          <w:sz w:val="36"/>
          <w:szCs w:val="36"/>
        </w:rPr>
        <w:t>2</w:t>
      </w:r>
      <w:r>
        <w:rPr>
          <w:rFonts w:ascii="宋体" w:eastAsia="宋体" w:hAnsi="宋体" w:cs="宋体" w:hint="eastAsia"/>
          <w:b/>
          <w:color w:val="666666"/>
          <w:kern w:val="0"/>
          <w:sz w:val="36"/>
          <w:szCs w:val="36"/>
        </w:rPr>
        <w:t>1</w:t>
      </w:r>
      <w:r>
        <w:rPr>
          <w:rFonts w:ascii="方正小标宋_GBK" w:eastAsia="宋体" w:hAnsi="方正小标宋_GBK" w:cs="宋体"/>
          <w:b/>
          <w:color w:val="666666"/>
          <w:kern w:val="0"/>
          <w:sz w:val="36"/>
          <w:szCs w:val="36"/>
        </w:rPr>
        <w:t>年</w:t>
      </w:r>
      <w:r>
        <w:rPr>
          <w:rFonts w:ascii="方正小标宋_GBK" w:eastAsia="宋体" w:hAnsi="方正小标宋_GBK" w:cs="宋体" w:hint="eastAsia"/>
          <w:b/>
          <w:color w:val="666666"/>
          <w:kern w:val="0"/>
          <w:sz w:val="36"/>
          <w:szCs w:val="36"/>
          <w:lang w:eastAsia="zh-CN"/>
        </w:rPr>
        <w:t>档案馆</w:t>
      </w:r>
      <w:r>
        <w:rPr>
          <w:rFonts w:ascii="方正小标宋_GBK" w:eastAsia="宋体" w:hAnsi="方正小标宋_GBK" w:cs="宋体"/>
          <w:b/>
          <w:color w:val="666666"/>
          <w:kern w:val="0"/>
          <w:sz w:val="36"/>
          <w:szCs w:val="36"/>
        </w:rPr>
        <w:t>整体支出绩效目标表编报说明</w:t>
      </w:r>
    </w:p>
    <w:p>
      <w:pPr>
        <w:widowControl/>
        <w:shd w:val="clear" w:color="auto" w:fill="FFFFFF"/>
        <w:spacing w:before="100" w:beforeAutospacing="1" w:after="100" w:afterAutospacing="1" w:line="520" w:lineRule="exact"/>
        <w:ind w:firstLine="627"/>
        <w:jc w:val="left"/>
        <w:rPr>
          <w:rFonts w:ascii="华文仿宋" w:eastAsia="华文仿宋" w:hAnsi="华文仿宋" w:cs="宋体"/>
          <w:b/>
          <w:color w:val="666666"/>
          <w:kern w:val="0"/>
          <w:sz w:val="24"/>
          <w:szCs w:val="24"/>
        </w:rPr>
      </w:pPr>
      <w:r>
        <w:rPr>
          <w:rFonts w:ascii="华文仿宋" w:eastAsia="华文仿宋" w:hAnsi="华文仿宋" w:cs="宋体" w:hint="eastAsia"/>
          <w:b/>
          <w:color w:val="666666"/>
          <w:kern w:val="0"/>
          <w:sz w:val="32"/>
          <w:szCs w:val="32"/>
        </w:rPr>
        <w:t>一、基本信息</w:t>
      </w:r>
    </w:p>
    <w:p>
      <w:pPr>
        <w:widowControl/>
        <w:shd w:val="clear" w:color="auto" w:fill="FFFFFF"/>
        <w:spacing w:before="100" w:beforeAutospacing="1" w:after="100" w:afterAutospacing="1" w:line="520" w:lineRule="exact"/>
        <w:ind w:firstLine="640"/>
        <w:jc w:val="left"/>
        <w:rPr>
          <w:rFonts w:ascii="华文仿宋" w:eastAsia="华文仿宋" w:hAnsi="华文仿宋" w:cs="宋体"/>
          <w:color w:val="666666"/>
          <w:kern w:val="0"/>
          <w:sz w:val="24"/>
          <w:szCs w:val="24"/>
        </w:rPr>
      </w:pPr>
      <w:r>
        <w:rPr>
          <w:rFonts w:ascii="华文仿宋" w:eastAsia="华文仿宋" w:hAnsi="华文仿宋" w:cs="宋体"/>
          <w:color w:val="666666"/>
          <w:kern w:val="0"/>
          <w:sz w:val="32"/>
          <w:szCs w:val="32"/>
        </w:rPr>
        <w:t>1</w:t>
      </w:r>
      <w:r>
        <w:rPr>
          <w:rFonts w:ascii="华文仿宋" w:eastAsia="华文仿宋" w:hAnsi="华文仿宋" w:cs="宋体" w:hint="eastAsia"/>
          <w:color w:val="666666"/>
          <w:kern w:val="0"/>
          <w:sz w:val="32"/>
          <w:szCs w:val="32"/>
        </w:rPr>
        <w:t>、填报单位：</w:t>
      </w:r>
      <w:r>
        <w:rPr>
          <w:rFonts w:ascii="华文仿宋" w:eastAsia="华文仿宋" w:hAnsi="华文仿宋" w:cs="宋体" w:hint="eastAsia"/>
          <w:color w:val="666666"/>
          <w:kern w:val="0"/>
          <w:sz w:val="32"/>
          <w:szCs w:val="32"/>
          <w:lang w:eastAsia="zh-CN"/>
        </w:rPr>
        <w:t>寿县档案馆</w:t>
      </w:r>
      <w:r>
        <w:rPr>
          <w:rFonts w:ascii="华文仿宋" w:eastAsia="华文仿宋" w:hAnsi="华文仿宋" w:cs="宋体" w:hint="eastAsia"/>
          <w:color w:val="666666"/>
          <w:kern w:val="0"/>
          <w:sz w:val="32"/>
          <w:szCs w:val="32"/>
        </w:rPr>
        <w:t>。</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lang w:val="en-US" w:eastAsia="zh-CN"/>
        </w:rPr>
      </w:pPr>
      <w:r>
        <w:rPr>
          <w:rFonts w:ascii="华文仿宋" w:eastAsia="华文仿宋" w:hAnsi="华文仿宋" w:cs="宋体"/>
          <w:color w:val="666666"/>
          <w:kern w:val="0"/>
          <w:sz w:val="32"/>
          <w:szCs w:val="32"/>
        </w:rPr>
        <w:t>2</w:t>
      </w:r>
      <w:r>
        <w:rPr>
          <w:rFonts w:ascii="华文仿宋" w:eastAsia="华文仿宋" w:hAnsi="华文仿宋" w:cs="宋体" w:hint="eastAsia"/>
          <w:color w:val="666666"/>
          <w:kern w:val="0"/>
          <w:sz w:val="32"/>
          <w:szCs w:val="32"/>
        </w:rPr>
        <w:t>、年度预算申请：</w:t>
      </w:r>
      <w:r>
        <w:rPr>
          <w:rFonts w:ascii="华文仿宋" w:eastAsia="华文仿宋" w:hAnsi="华文仿宋" w:cs="宋体" w:hint="eastAsia"/>
          <w:color w:val="666666"/>
          <w:kern w:val="0"/>
          <w:sz w:val="32"/>
          <w:szCs w:val="32"/>
          <w:lang w:eastAsia="zh-CN"/>
        </w:rPr>
        <w:t>档案馆</w:t>
      </w:r>
      <w:r>
        <w:rPr>
          <w:rFonts w:ascii="华文仿宋" w:eastAsia="华文仿宋" w:hAnsi="华文仿宋" w:cs="宋体" w:hint="eastAsia"/>
          <w:color w:val="666666"/>
          <w:kern w:val="0"/>
          <w:sz w:val="32"/>
          <w:szCs w:val="32"/>
        </w:rPr>
        <w:t>年度预算资金总额</w:t>
      </w:r>
      <w:r>
        <w:rPr>
          <w:rFonts w:ascii="华文仿宋" w:eastAsia="华文仿宋" w:hAnsi="华文仿宋" w:cs="宋体" w:hint="eastAsia"/>
          <w:color w:val="666666"/>
          <w:kern w:val="0"/>
          <w:sz w:val="32"/>
          <w:szCs w:val="32"/>
          <w:lang w:eastAsia="zh-CN"/>
        </w:rPr>
        <w:t>为</w:t>
      </w:r>
      <w:r>
        <w:rPr>
          <w:rFonts w:ascii="华文仿宋" w:eastAsia="华文仿宋" w:hAnsi="华文仿宋" w:cs="宋体" w:hint="eastAsia"/>
          <w:color w:val="666666"/>
          <w:kern w:val="0"/>
          <w:sz w:val="32"/>
          <w:szCs w:val="32"/>
          <w:lang w:val="en-US" w:eastAsia="zh-CN"/>
        </w:rPr>
        <w:t>615.64万元</w:t>
      </w:r>
      <w:r>
        <w:rPr>
          <w:rFonts w:ascii="华文仿宋" w:eastAsia="华文仿宋" w:hAnsi="华文仿宋" w:cs="宋体" w:hint="eastAsia"/>
          <w:color w:val="666666"/>
          <w:kern w:val="0"/>
          <w:sz w:val="32"/>
          <w:szCs w:val="32"/>
        </w:rPr>
        <w:t>，按收入</w:t>
      </w:r>
      <w:r>
        <w:rPr>
          <w:rFonts w:ascii="华文仿宋" w:eastAsia="华文仿宋" w:hAnsi="华文仿宋" w:cs="宋体" w:hint="eastAsia"/>
          <w:color w:val="666666"/>
          <w:kern w:val="0"/>
          <w:sz w:val="32"/>
          <w:szCs w:val="32"/>
          <w:lang w:eastAsia="zh-CN"/>
        </w:rPr>
        <w:t>性质分为一般公共</w:t>
      </w:r>
      <w:r>
        <w:rPr>
          <w:rFonts w:ascii="华文仿宋" w:eastAsia="华文仿宋" w:hAnsi="华文仿宋" w:cs="宋体" w:hint="eastAsia"/>
          <w:color w:val="666666"/>
          <w:kern w:val="0"/>
          <w:sz w:val="32"/>
          <w:szCs w:val="32"/>
        </w:rPr>
        <w:t>预算</w:t>
      </w:r>
      <w:r>
        <w:rPr>
          <w:rFonts w:ascii="华文仿宋" w:eastAsia="华文仿宋" w:hAnsi="华文仿宋" w:cs="宋体" w:hint="eastAsia"/>
          <w:color w:val="666666"/>
          <w:kern w:val="0"/>
          <w:sz w:val="32"/>
          <w:szCs w:val="32"/>
          <w:lang w:val="en-US" w:eastAsia="zh-CN"/>
        </w:rPr>
        <w:t>615.64万元，按</w:t>
      </w:r>
      <w:r>
        <w:rPr>
          <w:rFonts w:ascii="华文仿宋" w:eastAsia="华文仿宋" w:hAnsi="华文仿宋" w:cs="宋体" w:hint="eastAsia"/>
          <w:color w:val="666666"/>
          <w:kern w:val="0"/>
          <w:sz w:val="32"/>
          <w:szCs w:val="32"/>
        </w:rPr>
        <w:t>支出</w:t>
      </w:r>
      <w:r>
        <w:rPr>
          <w:rFonts w:ascii="华文仿宋" w:eastAsia="华文仿宋" w:hAnsi="华文仿宋" w:cs="宋体" w:hint="eastAsia"/>
          <w:color w:val="666666"/>
          <w:kern w:val="0"/>
          <w:sz w:val="32"/>
          <w:szCs w:val="32"/>
          <w:lang w:eastAsia="zh-CN"/>
        </w:rPr>
        <w:t>性质分为基本支出</w:t>
      </w:r>
      <w:r>
        <w:rPr>
          <w:rFonts w:ascii="华文仿宋" w:eastAsia="华文仿宋" w:hAnsi="华文仿宋" w:cs="宋体" w:hint="eastAsia"/>
          <w:color w:val="666666"/>
          <w:kern w:val="0"/>
          <w:sz w:val="32"/>
          <w:szCs w:val="32"/>
          <w:lang w:val="en-US" w:eastAsia="zh-CN"/>
        </w:rPr>
        <w:t>130.64万元，项目支出485万元。</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color w:val="666666"/>
          <w:kern w:val="0"/>
          <w:sz w:val="32"/>
          <w:szCs w:val="32"/>
        </w:rPr>
        <w:t>3</w:t>
      </w:r>
      <w:r>
        <w:rPr>
          <w:rFonts w:ascii="华文仿宋" w:eastAsia="华文仿宋" w:hAnsi="华文仿宋" w:cs="宋体" w:hint="eastAsia"/>
          <w:color w:val="666666"/>
          <w:kern w:val="0"/>
          <w:sz w:val="32"/>
          <w:szCs w:val="32"/>
        </w:rPr>
        <w:t>、部门职能职责概述：</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（一）县档案馆主要职责</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（1）集中统一管理党和国家的重要档案资料，保守党和国家机密，维护档案资料的完整与安全。</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（2）接收和收集县委、县政府各部门、群众团体、企业事业单位按规定移交进馆具有永久、长期保存价值的档案资料；征集散存在社会上的各种档案史料。</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（3）科学保管和整理馆藏档案，研究档案技术保护，提高档案管理水平，逐步实现档案管理现代化。</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（4）开发档案信息资源，编纂、公布、出版档案史料，为社会主义建设和各项社会事业服务。</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（二）中共寿县县委党史和地方志研究室主要职责</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（1）贯彻落实党中央、县委、市委关于党史工作的方针、政策、主管、组织、协调全县党史工作；制定县党史工作规划和计划，指导并负责组织实施全县党史资料的征集、整理研究和编写、审定工作。</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（2）编写中共寿县地方史、大事记、人物传记，协助组织部门编写组织史，审核与党史有关的书刊。</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（3）开展地方党史专题和党史党建理论的研究，组织党史的学术活动，并负责对全县党史工作人员的培训。</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（4）开展党的历史和党的优良传统教育宣传工作，运用党史资料和党史研究成果为县委、县政府处理历史遗留问题提供史料依据和决策咨询，总结历史经验，为现实服务。</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（5）承担县委、县政府和上级党史部门交办的其他工作。</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（6）指导协调乡镇及县直有关部门和单位编纂续修志书工作，并负责对以上志稿的审查。</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（7）负责《寿县县志》的续编和印刷、出版、发行工作。</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（8）接收、收集和整理有关修志方面的资料。</w:t>
      </w:r>
    </w:p>
    <w:p>
      <w:pPr>
        <w:widowControl/>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  （9）组织开展全县修志工作理论研讨活动，不断提高修志队伍整体素质。</w:t>
      </w:r>
    </w:p>
    <w:p>
      <w:pPr>
        <w:widowControl/>
        <w:shd w:val="clear" w:color="auto" w:fill="FFFFFF"/>
        <w:spacing w:before="100" w:beforeAutospacing="1" w:after="100" w:afterAutospacing="1" w:line="520" w:lineRule="exact"/>
        <w:ind w:firstLine="640"/>
        <w:jc w:val="left"/>
        <w:rPr>
          <w:rFonts w:ascii="华文仿宋" w:eastAsia="华文仿宋" w:hAnsi="华文仿宋" w:cs="宋体"/>
          <w:color w:val="666666"/>
          <w:kern w:val="0"/>
          <w:sz w:val="24"/>
          <w:szCs w:val="24"/>
        </w:rPr>
      </w:pPr>
      <w:r>
        <w:rPr>
          <w:rFonts w:ascii="华文仿宋" w:eastAsia="华文仿宋" w:hAnsi="华文仿宋" w:cs="宋体" w:hint="eastAsia"/>
          <w:color w:val="666666"/>
          <w:kern w:val="0"/>
          <w:sz w:val="32"/>
          <w:szCs w:val="32"/>
        </w:rPr>
        <w:t>  （10）承担县委、县政府和上级地方志部门交办的其他工作。</w:t>
      </w:r>
    </w:p>
    <w:p>
      <w:pPr>
        <w:widowControl/>
        <w:shd w:val="clear" w:color="auto" w:fill="FFFFFF"/>
        <w:spacing w:before="100" w:beforeAutospacing="1" w:after="100" w:afterAutospacing="1" w:line="520" w:lineRule="exact"/>
        <w:ind w:firstLine="627"/>
        <w:jc w:val="left"/>
        <w:rPr>
          <w:rFonts w:ascii="华文仿宋" w:eastAsia="华文仿宋" w:hAnsi="华文仿宋" w:cs="宋体"/>
          <w:b/>
          <w:color w:val="666666"/>
          <w:kern w:val="0"/>
          <w:sz w:val="24"/>
          <w:szCs w:val="24"/>
        </w:rPr>
      </w:pPr>
      <w:r>
        <w:rPr>
          <w:rFonts w:ascii="华文仿宋" w:eastAsia="华文仿宋" w:hAnsi="华文仿宋" w:cs="宋体" w:hint="eastAsia"/>
          <w:b/>
          <w:color w:val="666666"/>
          <w:kern w:val="0"/>
          <w:sz w:val="32"/>
          <w:szCs w:val="32"/>
        </w:rPr>
        <w:t>二、整体绩效目标</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w:t>
      </w:r>
      <w:r>
        <w:rPr>
          <w:rFonts w:ascii="华文仿宋" w:eastAsia="华文仿宋" w:hAnsi="华文仿宋" w:cs="宋体" w:hint="eastAsia"/>
          <w:color w:val="666666"/>
          <w:kern w:val="0"/>
          <w:sz w:val="32"/>
          <w:szCs w:val="32"/>
          <w:lang w:val="en-US" w:eastAsia="zh-CN"/>
        </w:rPr>
        <w:t>1：</w:t>
      </w:r>
      <w:r>
        <w:rPr>
          <w:rFonts w:ascii="华文仿宋" w:eastAsia="华文仿宋" w:hAnsi="华文仿宋" w:cs="宋体" w:hint="eastAsia"/>
          <w:color w:val="666666"/>
          <w:kern w:val="0"/>
          <w:sz w:val="32"/>
          <w:szCs w:val="32"/>
        </w:rPr>
        <w:t>全面完成寿县国家综合档案馆建设</w:t>
      </w:r>
      <w:r>
        <w:rPr>
          <w:rFonts w:ascii="华文仿宋" w:eastAsia="华文仿宋" w:hAnsi="华文仿宋" w:cs="宋体" w:hint="eastAsia"/>
          <w:color w:val="666666"/>
          <w:kern w:val="0"/>
          <w:sz w:val="32"/>
          <w:szCs w:val="32"/>
          <w:lang w:eastAsia="zh-CN"/>
        </w:rPr>
        <w:t>；</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目标2：落实档案保管保护安全管理责任制，督促各单位加大对档案保管保护的硬件和人员、经费投入力度，确保档案保管保护安全保密；</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目标3：抓好县档案馆档案抢救和日常档案管护；</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4：继续推动档案信息化建设，同时按照《数字档案馆建设指南》标准，建设县电子文件中心，推动增量档案电子化的进程，实现对数字化档案、电子档案的网络化管理，助力分层次多渠道提供档案信息资源利用和社会共享服务，提升服务民生能力；</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目标5：全面推进党史工作。加强党史宣传教育；积极参与中共寿县小甸集特支纪念园提升工程；助推寿县新四军研究会的成立；做好党史方面书籍再版工作；继续做好《党史纵览》杂志的订阅工作；</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6：继续加强方志工作。积极开展各种形式的读志、用志活动；组织地方志人员认真学习业务知识；推进全县乡镇名村志编纂工作；编纂出版《寿县年鉴》（2020年卷），启动《寿县年鉴》（2021年卷）的编纂工作，确保每年一鉴，公开出版发行；</w:t>
      </w:r>
    </w:p>
    <w:p>
      <w:pPr>
        <w:widowControl/>
        <w:shd w:val="clear" w:color="auto" w:fill="FFFFFF"/>
        <w:spacing w:before="100" w:beforeAutospacing="1" w:after="100" w:afterAutospacing="1" w:line="520" w:lineRule="exact"/>
        <w:ind w:firstLine="627"/>
        <w:jc w:val="left"/>
        <w:rPr>
          <w:rFonts w:ascii="华文仿宋" w:eastAsia="华文仿宋" w:hAnsi="华文仿宋" w:cs="宋体" w:hint="eastAsia"/>
          <w:color w:val="666666"/>
          <w:kern w:val="0"/>
          <w:sz w:val="32"/>
          <w:szCs w:val="32"/>
          <w:lang w:eastAsia="zh-CN"/>
        </w:rPr>
      </w:pPr>
      <w:r>
        <w:rPr>
          <w:rFonts w:ascii="华文仿宋" w:eastAsia="华文仿宋" w:hAnsi="华文仿宋" w:cs="宋体" w:hint="eastAsia"/>
          <w:color w:val="666666"/>
          <w:kern w:val="0"/>
          <w:sz w:val="32"/>
          <w:szCs w:val="32"/>
          <w:lang w:eastAsia="zh-CN"/>
        </w:rPr>
        <w:t>目标7：完成县委、县政府下达的各项工作任务。</w:t>
      </w:r>
    </w:p>
    <w:p>
      <w:pPr>
        <w:widowControl/>
        <w:shd w:val="clear" w:color="auto" w:fill="FFFFFF"/>
        <w:spacing w:before="100" w:beforeAutospacing="1" w:after="100" w:afterAutospacing="1" w:line="520" w:lineRule="exact"/>
        <w:ind w:firstLine="627"/>
        <w:jc w:val="left"/>
        <w:rPr>
          <w:rFonts w:ascii="华文仿宋" w:eastAsia="华文仿宋" w:hAnsi="华文仿宋" w:cs="宋体"/>
          <w:b/>
          <w:color w:val="666666"/>
          <w:kern w:val="0"/>
          <w:sz w:val="32"/>
          <w:szCs w:val="32"/>
        </w:rPr>
      </w:pPr>
      <w:r>
        <w:rPr>
          <w:rFonts w:ascii="华文仿宋" w:eastAsia="华文仿宋" w:hAnsi="华文仿宋" w:cs="宋体" w:hint="eastAsia"/>
          <w:b/>
          <w:color w:val="666666"/>
          <w:kern w:val="0"/>
          <w:sz w:val="32"/>
          <w:szCs w:val="32"/>
        </w:rPr>
        <w:t>三、部门整体支出年度绩效指标</w:t>
      </w:r>
    </w:p>
    <w:p>
      <w:pPr>
        <w:widowControl/>
        <w:shd w:val="clear" w:color="auto" w:fill="FFFFFF"/>
        <w:spacing w:before="100" w:beforeAutospacing="1" w:after="100" w:afterAutospacing="1" w:line="520" w:lineRule="exact"/>
        <w:ind w:firstLine="640"/>
        <w:jc w:val="left"/>
        <w:rPr>
          <w:rFonts w:ascii="华文仿宋" w:eastAsia="华文仿宋" w:hAnsi="华文仿宋" w:cs="宋体"/>
          <w:color w:val="666666"/>
          <w:kern w:val="0"/>
          <w:sz w:val="24"/>
          <w:szCs w:val="24"/>
        </w:rPr>
      </w:pPr>
      <w:r>
        <w:rPr>
          <w:rFonts w:ascii="华文仿宋" w:eastAsia="华文仿宋" w:hAnsi="华文仿宋" w:cs="宋体" w:hint="eastAsia"/>
          <w:color w:val="666666"/>
          <w:kern w:val="0"/>
          <w:sz w:val="32"/>
          <w:szCs w:val="32"/>
        </w:rPr>
        <w:t>部门整体支出年度绩效指标是对预算部门整体支出绩效目标的细化和量化，主要包括：</w:t>
      </w:r>
    </w:p>
    <w:p>
      <w:pPr>
        <w:widowControl/>
        <w:numPr>
          <w:ilvl w:val="0"/>
          <w:numId w:val="1"/>
        </w:numPr>
        <w:shd w:val="clear" w:color="auto" w:fill="FFFFFF"/>
        <w:spacing w:before="100" w:beforeAutospacing="1" w:after="100" w:afterAutospacing="1" w:line="520" w:lineRule="exact"/>
        <w:ind w:firstLine="640"/>
        <w:jc w:val="left"/>
        <w:rPr>
          <w:rFonts w:ascii="华文仿宋" w:eastAsia="华文仿宋" w:hAnsi="华文仿宋" w:cs="宋体" w:hint="eastAsia"/>
          <w:color w:val="666666"/>
          <w:kern w:val="0"/>
          <w:sz w:val="32"/>
          <w:szCs w:val="32"/>
        </w:rPr>
      </w:pPr>
      <w:r>
        <w:rPr>
          <w:rFonts w:ascii="华文仿宋" w:eastAsia="华文仿宋" w:hAnsi="华文仿宋" w:cs="宋体" w:hint="eastAsia"/>
          <w:color w:val="666666"/>
          <w:kern w:val="0"/>
          <w:sz w:val="32"/>
          <w:szCs w:val="32"/>
        </w:rPr>
        <w:t>产出指标：购置有关保护设施、设备；档案数据扫描和信息化加工录入目录全部完成；党史、人物资料收集、研究及编写；资料收集、大事记编纂，寿县年鉴2021年卷年底完成并印刷；预算完成率达100%；档案整理保护数量≧27万卷资金到位率100%，项目完成时间2021.12重点工作办结率100%</w:t>
      </w:r>
      <w:r>
        <w:rPr>
          <w:rFonts w:ascii="华文仿宋" w:eastAsia="华文仿宋" w:hAnsi="华文仿宋" w:cs="宋体" w:hint="eastAsia"/>
          <w:color w:val="666666"/>
          <w:kern w:val="0"/>
          <w:sz w:val="32"/>
          <w:szCs w:val="32"/>
          <w:lang w:eastAsia="zh-CN"/>
        </w:rPr>
        <w:t>。</w:t>
      </w:r>
    </w:p>
    <w:p>
      <w:pPr>
        <w:widowControl/>
        <w:numPr>
          <w:ilvl w:val="0"/>
          <w:numId w:val="1"/>
        </w:numPr>
        <w:shd w:val="clear" w:color="auto" w:fill="FFFFFF"/>
        <w:spacing w:before="100" w:beforeAutospacing="1" w:after="100" w:afterAutospacing="1" w:line="520" w:lineRule="exact"/>
        <w:ind w:firstLine="640"/>
        <w:jc w:val="left"/>
        <w:rPr>
          <w:rFonts w:ascii="华文仿宋" w:eastAsia="华文仿宋" w:hAnsi="华文仿宋" w:cs="宋体"/>
          <w:color w:val="666666"/>
          <w:kern w:val="0"/>
          <w:sz w:val="32"/>
          <w:szCs w:val="32"/>
        </w:rPr>
      </w:pPr>
      <w:r>
        <w:rPr>
          <w:rFonts w:ascii="华文仿宋" w:eastAsia="华文仿宋" w:hAnsi="华文仿宋" w:cs="宋体" w:hint="eastAsia"/>
          <w:color w:val="666666"/>
          <w:kern w:val="0"/>
          <w:sz w:val="32"/>
          <w:szCs w:val="32"/>
        </w:rPr>
        <w:t>效益指标：档案数据数字化率98%</w:t>
      </w:r>
      <w:r>
        <w:rPr>
          <w:rFonts w:ascii="华文仿宋" w:eastAsia="华文仿宋" w:hAnsi="华文仿宋" w:cs="宋体" w:hint="eastAsia"/>
          <w:color w:val="666666"/>
          <w:kern w:val="0"/>
          <w:sz w:val="32"/>
          <w:szCs w:val="32"/>
          <w:lang w:eastAsia="zh-CN"/>
        </w:rPr>
        <w:t>；</w:t>
      </w:r>
      <w:r>
        <w:rPr>
          <w:rFonts w:ascii="华文仿宋" w:eastAsia="华文仿宋" w:hAnsi="华文仿宋" w:cs="宋体" w:hint="eastAsia"/>
          <w:color w:val="666666"/>
          <w:kern w:val="0"/>
          <w:sz w:val="32"/>
          <w:szCs w:val="32"/>
        </w:rPr>
        <w:t>档案利用价值及利用率较高。</w:t>
      </w:r>
    </w:p>
    <w:p>
      <w:pPr>
        <w:widowControl/>
        <w:numPr>
          <w:ilvl w:val="0"/>
          <w:numId w:val="1"/>
        </w:numPr>
        <w:shd w:val="clear" w:color="auto" w:fill="FFFFFF"/>
        <w:spacing w:before="100" w:beforeAutospacing="1" w:after="100" w:afterAutospacing="1" w:line="520" w:lineRule="exact"/>
        <w:ind w:firstLine="640"/>
        <w:jc w:val="left"/>
        <w:rPr>
          <w:rFonts w:ascii="华文仿宋" w:eastAsia="华文仿宋" w:hAnsi="华文仿宋" w:cs="宋体"/>
          <w:color w:val="666666"/>
          <w:kern w:val="0"/>
          <w:sz w:val="32"/>
          <w:szCs w:val="32"/>
        </w:rPr>
      </w:pPr>
      <w:r>
        <w:rPr>
          <w:rFonts w:ascii="华文仿宋" w:eastAsia="华文仿宋" w:hAnsi="华文仿宋" w:cs="宋体" w:hint="eastAsia"/>
          <w:color w:val="666666"/>
          <w:kern w:val="0"/>
          <w:sz w:val="32"/>
          <w:szCs w:val="32"/>
        </w:rPr>
        <w:t>满意度指标</w:t>
      </w:r>
      <w:r>
        <w:rPr>
          <w:rFonts w:ascii="华文仿宋" w:eastAsia="华文仿宋" w:hAnsi="华文仿宋" w:cs="宋体" w:hint="eastAsia"/>
          <w:color w:val="666666"/>
          <w:kern w:val="0"/>
          <w:sz w:val="32"/>
          <w:szCs w:val="32"/>
          <w:lang w:eastAsia="zh-CN"/>
        </w:rPr>
        <w:t>：档案查阅服务质量较高；服务对象满意度≧90%。</w:t>
      </w:r>
    </w:p>
    <w:p>
      <w:pPr>
        <w:widowControl/>
        <w:shd w:val="clear" w:color="auto" w:fill="FFFFFF"/>
        <w:spacing w:before="100" w:beforeAutospacing="1" w:after="100" w:afterAutospacing="1" w:line="520" w:lineRule="exact"/>
        <w:jc w:val="left"/>
        <w:rPr>
          <w:rFonts w:ascii="华文仿宋" w:eastAsia="华文仿宋" w:hAnsi="华文仿宋"/>
        </w:rPr>
      </w:pPr>
    </w:p>
    <w:sectPr>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rPr>
        <w:rFonts w:ascii="宋体" w:eastAsia="宋体" w:hAnsi="宋体" w:cs="宋体"/>
        <w:color w:val="000000"/>
        <w:kern w:val="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4BED25"/>
    <w:multiLevelType w:val="singleLevel"/>
    <w:tmpl w:val="244BED2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24"/>
    <w:rsid w:val="000E7390"/>
    <w:rsid w:val="00374B06"/>
    <w:rsid w:val="003935D7"/>
    <w:rsid w:val="005C6E19"/>
    <w:rsid w:val="005D4DA5"/>
    <w:rsid w:val="00654463"/>
    <w:rsid w:val="006C70FB"/>
    <w:rsid w:val="007330A0"/>
    <w:rsid w:val="00740C75"/>
    <w:rsid w:val="007F5999"/>
    <w:rsid w:val="00845D32"/>
    <w:rsid w:val="008E03B6"/>
    <w:rsid w:val="00943D2E"/>
    <w:rsid w:val="009A3624"/>
    <w:rsid w:val="009D2E98"/>
    <w:rsid w:val="00A1436C"/>
    <w:rsid w:val="00A65ACB"/>
    <w:rsid w:val="00A82F67"/>
    <w:rsid w:val="00CB17F1"/>
    <w:rsid w:val="00FE731F"/>
    <w:rsid w:val="13416EF9"/>
    <w:rsid w:val="48177954"/>
    <w:rsid w:val="540F76E3"/>
    <w:rsid w:val="6532067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Footer">
    <w:name w:val="footer"/>
    <w:basedOn w:val="Normal"/>
    <w:link w:val="Char0"/>
    <w:uiPriority w:val="99"/>
    <w:semiHidden/>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semiHidden/>
    <w:qFormat/>
    <w:rPr>
      <w:sz w:val="18"/>
      <w:szCs w:val="18"/>
    </w:rPr>
  </w:style>
  <w:style w:type="character" w:customStyle="1" w:styleId="font11">
    <w:name w:val="font11"/>
    <w:basedOn w:val="DefaultParagraphFont"/>
    <w:rPr>
      <w:rFonts w:ascii="宋体" w:eastAsia="宋体" w:hAnsi="宋体" w:cs="宋体" w:hint="eastAsia"/>
      <w:color w:val="000000"/>
      <w:sz w:val="22"/>
      <w:szCs w:val="22"/>
      <w:u w:val="none"/>
    </w:rPr>
  </w:style>
  <w:style w:type="character" w:customStyle="1" w:styleId="font21">
    <w:name w:val="font21"/>
    <w:basedOn w:val="DefaultParagraphFont"/>
    <w:rPr>
      <w:rFonts w:ascii="仿宋_GB2312" w:eastAsia="仿宋_GB2312" w:cs="仿宋_GB2312"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1C5-8640-4FD7-93EC-D88F67B06F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大鱼</cp:lastModifiedBy>
  <cp:revision>16</cp:revision>
  <dcterms:created xsi:type="dcterms:W3CDTF">2020-10-09T23:46:00Z</dcterms:created>
  <dcterms:modified xsi:type="dcterms:W3CDTF">2021-01-07T02:55:12Z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